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F" w:rsidRPr="004C42D3" w:rsidRDefault="009E25BD" w:rsidP="004C42D3">
      <w:pPr>
        <w:pStyle w:val="Corpsdetexte"/>
        <w:jc w:val="center"/>
        <w:rPr>
          <w:rFonts w:ascii="Century Gothic" w:hAnsi="Century Gothic"/>
          <w:b/>
          <w:sz w:val="22"/>
          <w:szCs w:val="22"/>
          <w:lang w:val="fr-FR"/>
        </w:rPr>
      </w:pPr>
      <w:r w:rsidRPr="004C42D3">
        <w:rPr>
          <w:rFonts w:ascii="Century Gothic" w:hAnsi="Century Gothic"/>
          <w:b/>
          <w:sz w:val="22"/>
          <w:szCs w:val="22"/>
          <w:lang w:val="fr-FR"/>
        </w:rPr>
        <w:t>Clause type – Facturation électronique</w:t>
      </w:r>
    </w:p>
    <w:p w:rsidR="004C42D3" w:rsidRDefault="004C42D3" w:rsidP="004C42D3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:rsidR="004C42D3" w:rsidRDefault="004C42D3" w:rsidP="009E25BD">
      <w:pPr>
        <w:rPr>
          <w:rFonts w:ascii="Century Gothic" w:hAnsi="Century Gothic"/>
          <w:b/>
          <w:bCs/>
          <w:color w:val="1F497D"/>
        </w:rPr>
      </w:pPr>
    </w:p>
    <w:p w:rsidR="009E25BD" w:rsidRDefault="009042A8" w:rsidP="009E25BD">
      <w:pPr>
        <w:rPr>
          <w:rFonts w:ascii="Century Gothic" w:hAnsi="Century Gothic"/>
          <w:b/>
          <w:bCs/>
          <w:color w:val="1F497D"/>
        </w:rPr>
      </w:pPr>
      <w:r>
        <w:rPr>
          <w:rFonts w:ascii="Century Gothic" w:hAnsi="Century Gothic"/>
          <w:b/>
          <w:bCs/>
          <w:color w:val="1F497D"/>
        </w:rPr>
        <w:t>À insérer dans votre CSC s</w:t>
      </w:r>
      <w:r w:rsidR="00A420CC">
        <w:rPr>
          <w:rFonts w:ascii="Century Gothic" w:hAnsi="Century Gothic"/>
          <w:b/>
          <w:bCs/>
          <w:color w:val="1F497D"/>
        </w:rPr>
        <w:t>ous</w:t>
      </w:r>
      <w:r>
        <w:rPr>
          <w:rFonts w:ascii="Century Gothic" w:hAnsi="Century Gothic"/>
          <w:b/>
          <w:bCs/>
          <w:color w:val="1F497D"/>
        </w:rPr>
        <w:t xml:space="preserve"> le titre relatif aux m</w:t>
      </w:r>
      <w:r w:rsidR="009E25BD">
        <w:rPr>
          <w:rFonts w:ascii="Century Gothic" w:hAnsi="Century Gothic"/>
          <w:b/>
          <w:bCs/>
          <w:color w:val="1F497D"/>
        </w:rPr>
        <w:t>odalités de fac</w:t>
      </w:r>
      <w:bookmarkStart w:id="0" w:name="_GoBack"/>
      <w:bookmarkEnd w:id="0"/>
      <w:r w:rsidR="009E25BD">
        <w:rPr>
          <w:rFonts w:ascii="Century Gothic" w:hAnsi="Century Gothic"/>
          <w:b/>
          <w:bCs/>
          <w:color w:val="1F497D"/>
        </w:rPr>
        <w:t>turation</w:t>
      </w:r>
    </w:p>
    <w:p w:rsidR="009E25BD" w:rsidRDefault="009E25BD" w:rsidP="009E25BD">
      <w:pPr>
        <w:pStyle w:val="Corpsdetexte"/>
        <w:rPr>
          <w:rFonts w:ascii="Century Gothic" w:hAnsi="Century Gothic"/>
          <w:color w:val="1F497D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La facture doit contenir les informations suivantes : </w:t>
      </w:r>
      <w:r>
        <w:rPr>
          <w:rFonts w:ascii="Century Gothic" w:hAnsi="Century Gothic"/>
          <w:sz w:val="22"/>
          <w:szCs w:val="22"/>
          <w:highlight w:val="yellow"/>
          <w:lang w:val="fr-FR"/>
        </w:rPr>
        <w:t>[à compléter]</w:t>
      </w:r>
      <w:r>
        <w:rPr>
          <w:rFonts w:ascii="Century Gothic" w:hAnsi="Century Gothic"/>
          <w:color w:val="1F497D"/>
          <w:sz w:val="22"/>
          <w:szCs w:val="22"/>
          <w:lang w:val="fr-FR"/>
        </w:rPr>
        <w:t xml:space="preserve"> </w:t>
      </w:r>
    </w:p>
    <w:p w:rsidR="009E25BD" w:rsidRPr="009042A8" w:rsidRDefault="009E25BD" w:rsidP="009E25BD">
      <w:pPr>
        <w:pStyle w:val="Corpsdetexte"/>
        <w:rPr>
          <w:rFonts w:ascii="Century Gothic" w:hAnsi="Century Gothic"/>
          <w:sz w:val="22"/>
          <w:szCs w:val="22"/>
          <w:highlight w:val="lightGray"/>
          <w:lang w:val="fr-FR"/>
        </w:rPr>
      </w:pP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>Si le pouvoir adjudicateur est la Région wallonne, indique</w:t>
      </w:r>
      <w:r w:rsidR="00901CEF">
        <w:rPr>
          <w:rFonts w:ascii="Century Gothic" w:hAnsi="Century Gothic"/>
          <w:sz w:val="22"/>
          <w:szCs w:val="22"/>
          <w:highlight w:val="lightGray"/>
          <w:lang w:val="fr-FR"/>
        </w:rPr>
        <w:t>z</w:t>
      </w:r>
      <w:r w:rsidR="009042A8">
        <w:rPr>
          <w:rFonts w:ascii="Century Gothic" w:hAnsi="Century Gothic"/>
          <w:sz w:val="22"/>
          <w:szCs w:val="22"/>
          <w:highlight w:val="lightGray"/>
          <w:lang w:val="fr-FR"/>
        </w:rPr>
        <w:t xml:space="preserve"> au minimum</w:t>
      </w: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> :</w:t>
      </w:r>
    </w:p>
    <w:p w:rsidR="009E25BD" w:rsidRPr="009042A8" w:rsidRDefault="009E25BD" w:rsidP="009E25BD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highlight w:val="lightGray"/>
          <w:lang w:val="fr-FR"/>
        </w:rPr>
      </w:pP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 xml:space="preserve">le service SPW concerné ; </w:t>
      </w:r>
    </w:p>
    <w:p w:rsidR="009E25BD" w:rsidRPr="009042A8" w:rsidRDefault="009E25BD" w:rsidP="009E25BD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highlight w:val="lightGray"/>
          <w:lang w:val="fr-FR"/>
        </w:rPr>
      </w:pP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>la dénomination du Département et de la Direction concernée</w:t>
      </w:r>
    </w:p>
    <w:p w:rsidR="009E25BD" w:rsidRPr="009042A8" w:rsidRDefault="009E25BD" w:rsidP="009E25BD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highlight w:val="lightGray"/>
          <w:lang w:val="fr-FR"/>
        </w:rPr>
      </w:pP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>l’adresse complète du Département et de la Direction concernée</w:t>
      </w:r>
    </w:p>
    <w:p w:rsidR="009E25BD" w:rsidRPr="009042A8" w:rsidRDefault="009E25BD" w:rsidP="009E25BD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highlight w:val="lightGray"/>
          <w:lang w:val="fr-FR"/>
        </w:rPr>
      </w:pP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>le nom de la personne de contact</w:t>
      </w:r>
      <w:r w:rsidRPr="009042A8">
        <w:rPr>
          <w:rFonts w:ascii="Century Gothic" w:hAnsi="Century Gothic"/>
          <w:b/>
          <w:bCs/>
          <w:sz w:val="22"/>
          <w:szCs w:val="22"/>
          <w:highlight w:val="lightGray"/>
          <w:lang w:val="fr-FR"/>
        </w:rPr>
        <w:t xml:space="preserve"> </w:t>
      </w:r>
    </w:p>
    <w:p w:rsidR="009E25BD" w:rsidRPr="009042A8" w:rsidRDefault="009E25BD" w:rsidP="009E25BD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highlight w:val="lightGray"/>
          <w:lang w:val="fr-FR"/>
        </w:rPr>
      </w:pPr>
      <w:r w:rsidRPr="009042A8">
        <w:rPr>
          <w:rFonts w:ascii="Century Gothic" w:hAnsi="Century Gothic"/>
          <w:sz w:val="22"/>
          <w:szCs w:val="22"/>
          <w:highlight w:val="lightGray"/>
          <w:lang w:val="fr-FR"/>
        </w:rPr>
        <w:t>le N° du CSC</w:t>
      </w:r>
    </w:p>
    <w:p w:rsidR="009E25BD" w:rsidRDefault="009E25BD" w:rsidP="009E25BD">
      <w:pPr>
        <w:pStyle w:val="Corpsdetexte"/>
        <w:rPr>
          <w:rFonts w:ascii="Century Gothic" w:hAnsi="Century Gothic"/>
          <w:color w:val="FF0000"/>
          <w:sz w:val="22"/>
          <w:szCs w:val="22"/>
          <w:lang w:val="fr-FR"/>
        </w:rPr>
      </w:pPr>
    </w:p>
    <w:p w:rsidR="009E25BD" w:rsidRPr="009E25BD" w:rsidRDefault="009E25BD" w:rsidP="009E25BD">
      <w:pPr>
        <w:pStyle w:val="Corpsdetexte"/>
        <w:rPr>
          <w:rFonts w:ascii="Century Gothic" w:hAnsi="Century Gothic"/>
          <w:b/>
          <w:bCs/>
          <w:sz w:val="22"/>
          <w:szCs w:val="22"/>
          <w:lang w:val="fr-FR"/>
        </w:rPr>
      </w:pPr>
      <w:r w:rsidRPr="009042A8">
        <w:rPr>
          <w:rFonts w:ascii="Century Gothic" w:hAnsi="Century Gothic"/>
          <w:b/>
          <w:sz w:val="22"/>
          <w:szCs w:val="22"/>
          <w:lang w:val="fr-FR"/>
        </w:rPr>
        <w:t>En l’absence de ces mentions, les factures ne seront pas traitées et seront renvoyées auprès de leur émetteur</w:t>
      </w:r>
      <w:r w:rsidRPr="009E25BD">
        <w:rPr>
          <w:rFonts w:ascii="Century Gothic" w:hAnsi="Century Gothic"/>
          <w:sz w:val="22"/>
          <w:szCs w:val="22"/>
          <w:lang w:val="fr-FR"/>
        </w:rPr>
        <w:t>.</w:t>
      </w:r>
      <w:r w:rsidRPr="009E25BD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</w:p>
    <w:p w:rsidR="009E25BD" w:rsidRDefault="009E25BD" w:rsidP="009E25BD">
      <w:pPr>
        <w:pStyle w:val="Corpsdetexte"/>
        <w:rPr>
          <w:rFonts w:ascii="Century Gothic" w:hAnsi="Century Gothic"/>
          <w:color w:val="FF0000"/>
          <w:sz w:val="22"/>
          <w:szCs w:val="22"/>
          <w:lang w:val="fr-FR"/>
        </w:rPr>
      </w:pPr>
    </w:p>
    <w:p w:rsidR="009E25BD" w:rsidRPr="004C42D3" w:rsidRDefault="009E25BD" w:rsidP="009E25BD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Le soumissionnaire peut transmettre ses factures </w:t>
      </w:r>
      <w:r w:rsidRPr="004C42D3">
        <w:rPr>
          <w:rFonts w:ascii="Century Gothic" w:hAnsi="Century Gothic"/>
          <w:sz w:val="22"/>
          <w:szCs w:val="22"/>
          <w:lang w:val="fr-FR"/>
        </w:rPr>
        <w:t>par courrier ou mail ou encore par la voie électronique.</w:t>
      </w:r>
    </w:p>
    <w:p w:rsidR="009E25BD" w:rsidRPr="004C42D3" w:rsidRDefault="009E25BD" w:rsidP="009E25BD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:rsidR="009E25BD" w:rsidRPr="004C42D3" w:rsidRDefault="009E25BD" w:rsidP="009E25BD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C42D3">
        <w:rPr>
          <w:rFonts w:ascii="Century Gothic" w:hAnsi="Century Gothic"/>
          <w:sz w:val="22"/>
          <w:szCs w:val="22"/>
          <w:lang w:val="fr-FR"/>
        </w:rPr>
        <w:t xml:space="preserve">En cas de facture par courrier ou mail, l’adjudicataire envoie ses factures : </w:t>
      </w:r>
      <w:r w:rsidRPr="004C42D3">
        <w:rPr>
          <w:rFonts w:ascii="Century Gothic" w:hAnsi="Century Gothic"/>
          <w:sz w:val="22"/>
          <w:szCs w:val="22"/>
          <w:highlight w:val="yellow"/>
          <w:lang w:val="fr-FR"/>
        </w:rPr>
        <w:t>[Indiquer à qui, où et comment transmettre</w:t>
      </w:r>
      <w:r w:rsidR="004C42D3" w:rsidRPr="004C42D3">
        <w:rPr>
          <w:rFonts w:ascii="Century Gothic" w:hAnsi="Century Gothic"/>
          <w:sz w:val="22"/>
          <w:szCs w:val="22"/>
          <w:highlight w:val="yellow"/>
          <w:lang w:val="fr-FR"/>
        </w:rPr>
        <w:t xml:space="preserve"> les factures</w:t>
      </w:r>
      <w:r w:rsidRPr="004C42D3">
        <w:rPr>
          <w:rFonts w:ascii="Century Gothic" w:hAnsi="Century Gothic"/>
          <w:sz w:val="22"/>
          <w:szCs w:val="22"/>
          <w:highlight w:val="yellow"/>
          <w:lang w:val="fr-FR"/>
        </w:rPr>
        <w:t>]</w:t>
      </w:r>
    </w:p>
    <w:p w:rsidR="004C42D3" w:rsidRDefault="004C42D3" w:rsidP="009E25BD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:rsidR="009E25BD" w:rsidRDefault="009E25BD" w:rsidP="009E25BD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En cas de facture électronique, l’adjudicataire a la possibilité d’encoder ses factures dans son outil comptable qui aura été préalablement connecté au réseau PEPPOL (réseau d’échange des factures électroniques respectant les normes européennes) via un point d’accès. </w:t>
      </w:r>
    </w:p>
    <w:p w:rsidR="009E25BD" w:rsidRDefault="009E25BD" w:rsidP="009E25BD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:rsidR="009E25BD" w:rsidRDefault="009E25BD" w:rsidP="009E25BD">
      <w:pPr>
        <w:pStyle w:val="Corpsdetexte"/>
        <w:rPr>
          <w:rFonts w:ascii="Century Gothic" w:hAnsi="Century Gothic"/>
          <w:color w:val="FF0000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Dans le cas où l’adjudicataire ne dispose pas d’outil comptable, il peut utiliser gratuitement le portail d’encodage sur le site internet de </w:t>
      </w:r>
      <w:r w:rsidR="00184F91">
        <w:rPr>
          <w:rFonts w:ascii="Century Gothic" w:hAnsi="Century Gothic"/>
          <w:sz w:val="22"/>
          <w:szCs w:val="22"/>
          <w:lang w:val="fr-FR"/>
        </w:rPr>
        <w:t xml:space="preserve">la plate-forme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Mercurius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 disponible à l’adresse : </w:t>
      </w:r>
      <w:hyperlink r:id="rId7" w:history="1">
        <w:r>
          <w:rPr>
            <w:rStyle w:val="Lienhypertexte"/>
            <w:rFonts w:ascii="Century Gothic" w:hAnsi="Century Gothic"/>
            <w:sz w:val="22"/>
            <w:szCs w:val="22"/>
            <w:lang w:val="fr-FR"/>
          </w:rPr>
          <w:t>mercurius@bosa.fgov.be</w:t>
        </w:r>
      </w:hyperlink>
      <w:r>
        <w:rPr>
          <w:rFonts w:ascii="Century Gothic" w:hAnsi="Century Gothic"/>
          <w:sz w:val="22"/>
          <w:szCs w:val="22"/>
          <w:lang w:val="fr-FR"/>
        </w:rPr>
        <w:t>.</w:t>
      </w:r>
    </w:p>
    <w:p w:rsidR="009E25BD" w:rsidRDefault="009E25BD" w:rsidP="009E25BD">
      <w:pPr>
        <w:rPr>
          <w:rFonts w:ascii="Calibri" w:hAnsi="Calibri"/>
          <w:color w:val="1F497D"/>
        </w:rPr>
      </w:pPr>
    </w:p>
    <w:p w:rsidR="009E25BD" w:rsidRDefault="009E25BD"/>
    <w:sectPr w:rsidR="009E25BD" w:rsidSect="00002A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31" w:rsidRDefault="001E4C31" w:rsidP="00102E00">
      <w:pPr>
        <w:spacing w:after="0" w:line="240" w:lineRule="auto"/>
      </w:pPr>
      <w:r>
        <w:separator/>
      </w:r>
    </w:p>
  </w:endnote>
  <w:endnote w:type="continuationSeparator" w:id="0">
    <w:p w:rsidR="001E4C31" w:rsidRDefault="001E4C31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00" w:rsidRDefault="00102E0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version</w:t>
    </w:r>
    <w:proofErr w:type="gramEnd"/>
    <w:r>
      <w:rPr>
        <w:rFonts w:asciiTheme="majorHAnsi" w:hAnsiTheme="majorHAnsi"/>
      </w:rPr>
      <w:t xml:space="preserve"> du 02 avril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420CC" w:rsidRPr="00A420CC">
        <w:rPr>
          <w:rFonts w:asciiTheme="majorHAnsi" w:hAnsiTheme="majorHAnsi"/>
          <w:noProof/>
        </w:rPr>
        <w:t>1</w:t>
      </w:r>
    </w:fldSimple>
  </w:p>
  <w:p w:rsidR="00102E00" w:rsidRDefault="00102E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31" w:rsidRDefault="001E4C31" w:rsidP="00102E00">
      <w:pPr>
        <w:spacing w:after="0" w:line="240" w:lineRule="auto"/>
      </w:pPr>
      <w:r>
        <w:separator/>
      </w:r>
    </w:p>
  </w:footnote>
  <w:footnote w:type="continuationSeparator" w:id="0">
    <w:p w:rsidR="001E4C31" w:rsidRDefault="001E4C31" w:rsidP="0010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BD"/>
    <w:rsid w:val="00002A5F"/>
    <w:rsid w:val="000C5787"/>
    <w:rsid w:val="00102E00"/>
    <w:rsid w:val="00184F91"/>
    <w:rsid w:val="001E4C31"/>
    <w:rsid w:val="004C42D3"/>
    <w:rsid w:val="00901CEF"/>
    <w:rsid w:val="009042A8"/>
    <w:rsid w:val="009E25BD"/>
    <w:rsid w:val="00A4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5F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curius@bosa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32907</dc:creator>
  <cp:lastModifiedBy>32907</cp:lastModifiedBy>
  <cp:revision>6</cp:revision>
  <dcterms:created xsi:type="dcterms:W3CDTF">2019-04-02T09:59:00Z</dcterms:created>
  <dcterms:modified xsi:type="dcterms:W3CDTF">2019-04-02T10:24:00Z</dcterms:modified>
</cp:coreProperties>
</file>