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claire-Accent1"/>
        <w:tblW w:w="0" w:type="auto"/>
        <w:tblInd w:w="108" w:type="dxa"/>
        <w:tblLook w:val="04A0" w:firstRow="1" w:lastRow="0" w:firstColumn="1" w:lastColumn="0" w:noHBand="0" w:noVBand="1"/>
      </w:tblPr>
      <w:tblGrid>
        <w:gridCol w:w="8819"/>
      </w:tblGrid>
      <w:tr w:rsidR="00B3376D" w14:paraId="6E1799F2" w14:textId="77777777" w:rsidTr="00B33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tcPr>
          <w:p w14:paraId="36E5A662" w14:textId="77777777" w:rsidR="00B3376D" w:rsidRDefault="00B3376D">
            <w:pPr>
              <w:jc w:val="center"/>
              <w:rPr>
                <w:rFonts w:ascii="Century Gothic" w:hAnsi="Century Gothic"/>
                <w:b w:val="0"/>
                <w:bCs w:val="0"/>
                <w:color w:val="2F5496" w:themeColor="accent1" w:themeShade="BF"/>
                <w:sz w:val="20"/>
                <w:lang w:val="fr-BE" w:eastAsia="en-US"/>
              </w:rPr>
            </w:pPr>
            <w:bookmarkStart w:id="0" w:name="_Hlk17707197"/>
          </w:p>
          <w:p w14:paraId="232CC037" w14:textId="77777777" w:rsidR="00B3376D" w:rsidRDefault="00B3376D">
            <w:pPr>
              <w:jc w:val="center"/>
              <w:rPr>
                <w:rFonts w:ascii="Century Gothic" w:hAnsi="Century Gothic"/>
                <w:b w:val="0"/>
                <w:bCs w:val="0"/>
                <w:color w:val="2F5496" w:themeColor="accent1" w:themeShade="BF"/>
                <w:sz w:val="20"/>
              </w:rPr>
            </w:pPr>
            <w:r>
              <w:rPr>
                <w:rFonts w:ascii="Century Gothic" w:hAnsi="Century Gothic"/>
                <w:color w:val="2F5496" w:themeColor="accent1" w:themeShade="BF"/>
                <w:sz w:val="20"/>
              </w:rPr>
              <w:t>MP de faible montant</w:t>
            </w:r>
          </w:p>
          <w:p w14:paraId="7822E77D" w14:textId="7096CC1A" w:rsidR="00B3376D" w:rsidRDefault="00B3376D" w:rsidP="00B3376D">
            <w:pPr>
              <w:jc w:val="center"/>
              <w:rPr>
                <w:rFonts w:ascii="Century Gothic" w:hAnsi="Century Gothic"/>
                <w:color w:val="2F5496" w:themeColor="accent1" w:themeShade="BF"/>
                <w:sz w:val="20"/>
              </w:rPr>
            </w:pPr>
            <w:r>
              <w:rPr>
                <w:rFonts w:ascii="Century Gothic" w:hAnsi="Century Gothic"/>
                <w:color w:val="2F5496" w:themeColor="accent1" w:themeShade="BF"/>
                <w:sz w:val="20"/>
              </w:rPr>
              <w:t xml:space="preserve">Modèle de </w:t>
            </w:r>
            <w:r w:rsidR="00E34876">
              <w:rPr>
                <w:rFonts w:ascii="Century Gothic" w:hAnsi="Century Gothic"/>
                <w:color w:val="2F5496" w:themeColor="accent1" w:themeShade="BF"/>
                <w:sz w:val="20"/>
              </w:rPr>
              <w:t>mail</w:t>
            </w:r>
            <w:r>
              <w:rPr>
                <w:rFonts w:ascii="Century Gothic" w:hAnsi="Century Gothic"/>
                <w:color w:val="2F5496" w:themeColor="accent1" w:themeShade="BF"/>
                <w:sz w:val="20"/>
              </w:rPr>
              <w:t xml:space="preserve"> de demande </w:t>
            </w:r>
            <w:commentRangeStart w:id="1"/>
            <w:r>
              <w:rPr>
                <w:rFonts w:ascii="Century Gothic" w:hAnsi="Century Gothic"/>
                <w:color w:val="2F5496" w:themeColor="accent1" w:themeShade="BF"/>
                <w:sz w:val="20"/>
              </w:rPr>
              <w:t>d’offre</w:t>
            </w:r>
            <w:commentRangeEnd w:id="1"/>
            <w:r w:rsidR="00244FAD">
              <w:rPr>
                <w:rStyle w:val="Marquedecommentaire"/>
                <w:rFonts w:ascii="Times New Roman" w:hAnsi="Times New Roman"/>
                <w:b w:val="0"/>
                <w:bCs w:val="0"/>
              </w:rPr>
              <w:commentReference w:id="1"/>
            </w:r>
          </w:p>
        </w:tc>
      </w:tr>
      <w:bookmarkEnd w:id="0"/>
    </w:tbl>
    <w:p w14:paraId="1A79DCB7" w14:textId="77777777" w:rsidR="00B3376D" w:rsidRDefault="00B3376D" w:rsidP="00B3376D">
      <w:pPr>
        <w:rPr>
          <w:rFonts w:ascii="Century Gothic" w:eastAsia="Calibri" w:hAnsi="Century Gothic"/>
          <w:sz w:val="20"/>
          <w:lang w:eastAsia="en-US"/>
        </w:rPr>
      </w:pPr>
    </w:p>
    <w:p w14:paraId="50151F70" w14:textId="77777777" w:rsidR="00B3376D" w:rsidRDefault="00B3376D" w:rsidP="00B3376D">
      <w:pPr>
        <w:rPr>
          <w:rFonts w:ascii="Century Gothic" w:hAnsi="Century Gothic"/>
          <w:sz w:val="20"/>
        </w:rPr>
      </w:pPr>
    </w:p>
    <w:p w14:paraId="5563E60D" w14:textId="77777777" w:rsidR="00B3376D" w:rsidRDefault="00B3376D" w:rsidP="00B3376D">
      <w:pPr>
        <w:rPr>
          <w:rFonts w:ascii="Century Gothic" w:hAnsi="Century Gothic"/>
          <w:sz w:val="20"/>
        </w:rPr>
      </w:pPr>
    </w:p>
    <w:tbl>
      <w:tblPr>
        <w:tblStyle w:val="Grilleclaire-Accent1"/>
        <w:tblW w:w="0" w:type="auto"/>
        <w:tblInd w:w="108" w:type="dxa"/>
        <w:tblLook w:val="04A0" w:firstRow="1" w:lastRow="0" w:firstColumn="1" w:lastColumn="0" w:noHBand="0" w:noVBand="1"/>
      </w:tblPr>
      <w:tblGrid>
        <w:gridCol w:w="8819"/>
      </w:tblGrid>
      <w:tr w:rsidR="00B3376D" w14:paraId="085E541C" w14:textId="77777777" w:rsidTr="00B33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tcBorders>
              <w:top w:val="single" w:sz="4" w:space="0" w:color="auto"/>
              <w:left w:val="single" w:sz="4" w:space="0" w:color="auto"/>
              <w:bottom w:val="single" w:sz="4" w:space="0" w:color="auto"/>
              <w:right w:val="single" w:sz="4" w:space="0" w:color="auto"/>
            </w:tcBorders>
            <w:hideMark/>
          </w:tcPr>
          <w:p w14:paraId="747D5CCF" w14:textId="19BD706E" w:rsidR="00B3376D" w:rsidRDefault="00B3376D">
            <w:pPr>
              <w:jc w:val="center"/>
              <w:rPr>
                <w:rFonts w:ascii="Century Gothic" w:hAnsi="Century Gothic"/>
                <w:sz w:val="20"/>
              </w:rPr>
            </w:pPr>
            <w:r>
              <w:rPr>
                <w:rFonts w:ascii="Century Gothic" w:hAnsi="Century Gothic"/>
                <w:sz w:val="20"/>
              </w:rPr>
              <w:t xml:space="preserve">Envoi par </w:t>
            </w:r>
            <w:r w:rsidR="00E34876">
              <w:rPr>
                <w:rFonts w:ascii="Century Gothic" w:hAnsi="Century Gothic"/>
                <w:sz w:val="20"/>
              </w:rPr>
              <w:t>mail</w:t>
            </w:r>
          </w:p>
        </w:tc>
      </w:tr>
    </w:tbl>
    <w:p w14:paraId="25CD60A8" w14:textId="77777777" w:rsidR="00B3376D" w:rsidRDefault="00B3376D" w:rsidP="00B3376D">
      <w:pPr>
        <w:pStyle w:val="Sansinterligne"/>
        <w:tabs>
          <w:tab w:val="left" w:pos="0"/>
        </w:tabs>
        <w:jc w:val="both"/>
        <w:rPr>
          <w:rFonts w:ascii="Century Gothic" w:hAnsi="Century Gothic" w:cs="Arial"/>
          <w:b/>
          <w:sz w:val="20"/>
          <w:szCs w:val="20"/>
          <w:u w:val="single"/>
        </w:rPr>
      </w:pPr>
    </w:p>
    <w:p w14:paraId="5301E67F" w14:textId="77777777" w:rsidR="00B3376D" w:rsidRDefault="00B3376D" w:rsidP="00B3376D">
      <w:pPr>
        <w:pStyle w:val="Sansinterligne"/>
        <w:tabs>
          <w:tab w:val="left" w:pos="0"/>
        </w:tabs>
        <w:jc w:val="both"/>
        <w:rPr>
          <w:rFonts w:ascii="Century Gothic" w:hAnsi="Century Gothic" w:cs="Arial"/>
          <w:b/>
          <w:sz w:val="20"/>
          <w:szCs w:val="20"/>
          <w:u w:val="single"/>
        </w:rPr>
      </w:pPr>
    </w:p>
    <w:p w14:paraId="0AF46B55" w14:textId="77777777" w:rsidR="00B3376D" w:rsidRDefault="00B3376D" w:rsidP="00B3376D">
      <w:pPr>
        <w:pStyle w:val="Sansinterligne"/>
        <w:tabs>
          <w:tab w:val="left" w:pos="0"/>
        </w:tabs>
        <w:jc w:val="both"/>
        <w:rPr>
          <w:rFonts w:ascii="Century Gothic" w:hAnsi="Century Gothic" w:cs="Arial"/>
          <w:b/>
          <w:sz w:val="20"/>
          <w:szCs w:val="20"/>
          <w:u w:val="single"/>
        </w:rPr>
      </w:pPr>
    </w:p>
    <w:p w14:paraId="5DC66382" w14:textId="77777777" w:rsidR="00B3376D" w:rsidRDefault="00B3376D" w:rsidP="00B3376D">
      <w:pPr>
        <w:pStyle w:val="Sansinterligne"/>
        <w:tabs>
          <w:tab w:val="left" w:pos="993"/>
        </w:tabs>
        <w:ind w:left="142" w:right="282"/>
        <w:jc w:val="both"/>
        <w:rPr>
          <w:rFonts w:ascii="Century Gothic" w:hAnsi="Century Gothic" w:cs="Arial"/>
          <w:b/>
          <w:sz w:val="20"/>
          <w:szCs w:val="20"/>
        </w:rPr>
      </w:pPr>
      <w:r>
        <w:rPr>
          <w:rFonts w:ascii="Century Gothic" w:hAnsi="Century Gothic" w:cs="Arial"/>
          <w:b/>
          <w:sz w:val="20"/>
          <w:szCs w:val="20"/>
          <w:u w:val="single"/>
        </w:rPr>
        <w:t>Objet</w:t>
      </w:r>
      <w:r>
        <w:rPr>
          <w:rFonts w:ascii="Century Gothic" w:hAnsi="Century Gothic" w:cs="Arial"/>
          <w:b/>
          <w:sz w:val="20"/>
          <w:szCs w:val="20"/>
        </w:rPr>
        <w:t xml:space="preserve"> : </w:t>
      </w:r>
      <w:r>
        <w:rPr>
          <w:rFonts w:ascii="Century Gothic" w:hAnsi="Century Gothic" w:cs="Arial"/>
          <w:b/>
          <w:sz w:val="20"/>
          <w:szCs w:val="20"/>
        </w:rPr>
        <w:tab/>
        <w:t xml:space="preserve">Marché public </w:t>
      </w:r>
      <w:commentRangeStart w:id="2"/>
      <w:r>
        <w:rPr>
          <w:rFonts w:ascii="Century Gothic" w:hAnsi="Century Gothic" w:cs="Arial"/>
          <w:b/>
          <w:sz w:val="20"/>
          <w:szCs w:val="20"/>
        </w:rPr>
        <w:t>n°</w:t>
      </w:r>
      <w:commentRangeEnd w:id="2"/>
      <w:r>
        <w:rPr>
          <w:rStyle w:val="Marquedecommentaire"/>
          <w:rFonts w:ascii="Times New Roman" w:eastAsia="Times New Roman" w:hAnsi="Times New Roman"/>
          <w:lang w:val="fr-FR" w:eastAsia="fr-FR"/>
        </w:rPr>
        <w:commentReference w:id="2"/>
      </w:r>
      <w:r>
        <w:rPr>
          <w:rFonts w:ascii="Century Gothic" w:hAnsi="Century Gothic" w:cs="Arial"/>
          <w:b/>
          <w:sz w:val="20"/>
          <w:szCs w:val="20"/>
          <w:lang w:val="fr-FR"/>
        </w:rPr>
        <w:t xml:space="preserve"> </w:t>
      </w:r>
      <w:sdt>
        <w:sdtPr>
          <w:rPr>
            <w:rFonts w:ascii="Century Gothic" w:hAnsi="Century Gothic" w:cs="Arial"/>
            <w:b/>
            <w:sz w:val="20"/>
            <w:szCs w:val="20"/>
          </w:rPr>
          <w:id w:val="-1963099728"/>
          <w:placeholder>
            <w:docPart w:val="DACC528E9B724860B9B26E62444D71FD"/>
          </w:placeholder>
          <w:showingPlcHdr/>
        </w:sdtPr>
        <w:sdtEndPr/>
        <w:sdtContent>
          <w:r>
            <w:rPr>
              <w:rFonts w:ascii="Century Gothic" w:hAnsi="Century Gothic" w:cs="Arial"/>
              <w:b/>
              <w:sz w:val="20"/>
              <w:szCs w:val="20"/>
              <w:highlight w:val="yellow"/>
            </w:rPr>
            <w:t>[à compléter]</w:t>
          </w:r>
        </w:sdtContent>
      </w:sdt>
      <w:r>
        <w:rPr>
          <w:rFonts w:ascii="Century Gothic" w:hAnsi="Century Gothic" w:cs="Arial"/>
          <w:b/>
          <w:sz w:val="20"/>
          <w:szCs w:val="20"/>
        </w:rPr>
        <w:t xml:space="preserve">ayant pour objet </w:t>
      </w:r>
      <w:sdt>
        <w:sdtPr>
          <w:rPr>
            <w:rFonts w:ascii="Century Gothic" w:hAnsi="Century Gothic" w:cs="Arial"/>
            <w:b/>
            <w:sz w:val="20"/>
            <w:szCs w:val="20"/>
          </w:rPr>
          <w:id w:val="372129426"/>
          <w:placeholder>
            <w:docPart w:val="81C7A2D9BC814B599372860FBEA294E6"/>
          </w:placeholder>
          <w:showingPlcHdr/>
        </w:sdtPr>
        <w:sdtEndPr/>
        <w:sdtContent>
          <w:r>
            <w:rPr>
              <w:rFonts w:ascii="Century Gothic" w:hAnsi="Century Gothic" w:cs="Arial"/>
              <w:b/>
              <w:sz w:val="20"/>
              <w:szCs w:val="20"/>
              <w:highlight w:val="yellow"/>
            </w:rPr>
            <w:t>[à compléter]</w:t>
          </w:r>
        </w:sdtContent>
      </w:sdt>
      <w:r>
        <w:rPr>
          <w:rFonts w:ascii="Century Gothic" w:hAnsi="Century Gothic" w:cs="Arial"/>
          <w:b/>
          <w:sz w:val="20"/>
          <w:szCs w:val="20"/>
        </w:rPr>
        <w:t xml:space="preserve"> </w:t>
      </w:r>
    </w:p>
    <w:p w14:paraId="1EE464F2" w14:textId="6EB4B9EC" w:rsidR="00B3376D" w:rsidRDefault="00B3376D" w:rsidP="00B3376D">
      <w:pPr>
        <w:pStyle w:val="Sansinterligne"/>
        <w:tabs>
          <w:tab w:val="left" w:pos="993"/>
        </w:tabs>
        <w:ind w:left="142" w:right="282"/>
        <w:jc w:val="both"/>
        <w:rPr>
          <w:rFonts w:ascii="Century Gothic" w:hAnsi="Century Gothic" w:cs="Arial"/>
          <w:i/>
          <w:sz w:val="20"/>
          <w:szCs w:val="20"/>
          <w:u w:val="single"/>
        </w:rPr>
      </w:pPr>
      <w:r>
        <w:rPr>
          <w:rFonts w:ascii="Century Gothic" w:hAnsi="Century Gothic" w:cs="Arial"/>
          <w:b/>
          <w:sz w:val="20"/>
          <w:szCs w:val="20"/>
        </w:rPr>
        <w:tab/>
      </w:r>
    </w:p>
    <w:p w14:paraId="3B014EE9" w14:textId="77777777" w:rsidR="00B3376D" w:rsidRDefault="00B3376D" w:rsidP="00B3376D">
      <w:pPr>
        <w:pStyle w:val="Sansinterligne"/>
        <w:ind w:left="142" w:right="282"/>
        <w:jc w:val="both"/>
        <w:rPr>
          <w:rFonts w:ascii="Century Gothic" w:hAnsi="Century Gothic" w:cs="Arial"/>
          <w:b/>
          <w:sz w:val="20"/>
          <w:szCs w:val="20"/>
        </w:rPr>
      </w:pPr>
    </w:p>
    <w:p w14:paraId="3C3D26EC" w14:textId="77777777" w:rsidR="00B3376D" w:rsidRDefault="00B3376D" w:rsidP="00B3376D">
      <w:pPr>
        <w:pStyle w:val="Sansinterligne"/>
        <w:ind w:left="142" w:right="282"/>
        <w:jc w:val="both"/>
        <w:rPr>
          <w:rFonts w:ascii="Century Gothic" w:hAnsi="Century Gothic" w:cs="Arial"/>
          <w:sz w:val="20"/>
          <w:szCs w:val="20"/>
        </w:rPr>
      </w:pPr>
    </w:p>
    <w:p w14:paraId="110B0341" w14:textId="77777777" w:rsidR="00B3376D" w:rsidRDefault="00B3376D" w:rsidP="00B3376D">
      <w:pPr>
        <w:pStyle w:val="Sansinterligne"/>
        <w:ind w:left="142" w:right="282"/>
        <w:jc w:val="both"/>
        <w:rPr>
          <w:rFonts w:ascii="Century Gothic" w:hAnsi="Century Gothic" w:cs="Arial"/>
          <w:sz w:val="20"/>
          <w:szCs w:val="20"/>
        </w:rPr>
      </w:pPr>
    </w:p>
    <w:p w14:paraId="6E888E15" w14:textId="77777777" w:rsidR="00B3376D" w:rsidRPr="00C348ED" w:rsidRDefault="00B3376D" w:rsidP="00B3376D">
      <w:pPr>
        <w:pStyle w:val="Sansinterligne"/>
        <w:ind w:left="142" w:right="282"/>
        <w:jc w:val="both"/>
        <w:rPr>
          <w:rFonts w:ascii="Century Gothic" w:hAnsi="Century Gothic" w:cs="Arial"/>
          <w:sz w:val="20"/>
          <w:szCs w:val="20"/>
        </w:rPr>
      </w:pPr>
      <w:r w:rsidRPr="00C348ED">
        <w:rPr>
          <w:rFonts w:ascii="Century Gothic" w:hAnsi="Century Gothic" w:cs="Arial"/>
          <w:sz w:val="20"/>
          <w:szCs w:val="20"/>
        </w:rPr>
        <w:t>Madame/Monsieur,</w:t>
      </w:r>
    </w:p>
    <w:p w14:paraId="07BFA1AF" w14:textId="77777777" w:rsidR="00B3376D" w:rsidRPr="00C348ED" w:rsidRDefault="00B3376D" w:rsidP="00B3376D">
      <w:pPr>
        <w:pStyle w:val="Sansinterligne"/>
        <w:ind w:left="142" w:right="282"/>
        <w:jc w:val="both"/>
        <w:rPr>
          <w:rFonts w:ascii="Century Gothic" w:hAnsi="Century Gothic" w:cs="Arial"/>
          <w:sz w:val="20"/>
          <w:szCs w:val="20"/>
        </w:rPr>
      </w:pPr>
    </w:p>
    <w:p w14:paraId="5DAA7955" w14:textId="77777777" w:rsidR="00B3376D" w:rsidRPr="00C348ED" w:rsidRDefault="00B3376D" w:rsidP="00B3376D">
      <w:pPr>
        <w:pStyle w:val="Sansinterligne"/>
        <w:ind w:left="142" w:right="282"/>
        <w:jc w:val="both"/>
        <w:rPr>
          <w:rFonts w:ascii="Century Gothic" w:hAnsi="Century Gothic" w:cs="Arial"/>
          <w:sz w:val="20"/>
          <w:szCs w:val="20"/>
        </w:rPr>
      </w:pPr>
    </w:p>
    <w:p w14:paraId="6FFDAC02" w14:textId="77777777" w:rsidR="00B3376D" w:rsidRPr="00C348ED" w:rsidRDefault="00B3376D" w:rsidP="00B3376D">
      <w:pPr>
        <w:pStyle w:val="Sansinterligne"/>
        <w:ind w:left="142" w:right="282"/>
        <w:jc w:val="both"/>
        <w:rPr>
          <w:rFonts w:ascii="Century Gothic" w:hAnsi="Century Gothic" w:cs="Arial"/>
          <w:sz w:val="20"/>
          <w:szCs w:val="20"/>
        </w:rPr>
      </w:pPr>
      <w:r w:rsidRPr="00C348ED">
        <w:rPr>
          <w:rFonts w:ascii="Century Gothic" w:hAnsi="Century Gothic" w:cs="Arial"/>
          <w:sz w:val="20"/>
          <w:szCs w:val="20"/>
        </w:rPr>
        <w:t xml:space="preserve">Nous lançons un marché ayant pour objet </w:t>
      </w:r>
      <w:sdt>
        <w:sdtPr>
          <w:rPr>
            <w:rFonts w:ascii="Century Gothic" w:hAnsi="Century Gothic" w:cs="Arial"/>
            <w:sz w:val="20"/>
            <w:szCs w:val="20"/>
          </w:rPr>
          <w:id w:val="2009779723"/>
          <w:placeholder>
            <w:docPart w:val="5183AE87383E46D09DB255066EF10190"/>
          </w:placeholder>
          <w:showingPlcHdr/>
        </w:sdtPr>
        <w:sdtEndPr/>
        <w:sdtContent>
          <w:r w:rsidRPr="00C348ED">
            <w:rPr>
              <w:rFonts w:ascii="Century Gothic" w:hAnsi="Century Gothic" w:cs="Arial"/>
              <w:sz w:val="20"/>
              <w:szCs w:val="20"/>
              <w:highlight w:val="yellow"/>
            </w:rPr>
            <w:t>[à compléter par : l’objet du marché]</w:t>
          </w:r>
        </w:sdtContent>
      </w:sdt>
      <w:r w:rsidRPr="00C348ED">
        <w:rPr>
          <w:rFonts w:ascii="Century Gothic" w:hAnsi="Century Gothic" w:cs="Arial"/>
          <w:sz w:val="20"/>
          <w:szCs w:val="20"/>
        </w:rPr>
        <w:t xml:space="preserve"> et nous souhaitons vous inviter à déposer offre.</w:t>
      </w:r>
    </w:p>
    <w:p w14:paraId="71BCCBC6" w14:textId="77777777" w:rsidR="00B3376D" w:rsidRPr="00C348ED" w:rsidRDefault="00B3376D" w:rsidP="00B3376D">
      <w:pPr>
        <w:pStyle w:val="Sansinterligne"/>
        <w:ind w:left="142" w:right="282"/>
        <w:jc w:val="both"/>
        <w:rPr>
          <w:rFonts w:ascii="Century Gothic" w:hAnsi="Century Gothic" w:cs="Arial"/>
          <w:sz w:val="20"/>
          <w:szCs w:val="20"/>
        </w:rPr>
      </w:pPr>
    </w:p>
    <w:p w14:paraId="72E25F4A" w14:textId="43ABCAD4" w:rsidR="00B3376D" w:rsidRDefault="00B3376D" w:rsidP="00B3376D">
      <w:pPr>
        <w:pStyle w:val="Sansinterligne"/>
        <w:ind w:left="142" w:right="282"/>
        <w:jc w:val="both"/>
        <w:rPr>
          <w:rFonts w:ascii="Century Gothic" w:hAnsi="Century Gothic" w:cs="Arial"/>
          <w:sz w:val="20"/>
          <w:szCs w:val="20"/>
        </w:rPr>
      </w:pPr>
      <w:r w:rsidRPr="00C348ED">
        <w:rPr>
          <w:rFonts w:ascii="Century Gothic" w:hAnsi="Century Gothic" w:cs="Arial"/>
          <w:sz w:val="20"/>
          <w:szCs w:val="20"/>
        </w:rPr>
        <w:t>Vous pouvez consulter</w:t>
      </w:r>
      <w:r w:rsidR="0012307D">
        <w:rPr>
          <w:rFonts w:ascii="Century Gothic" w:hAnsi="Century Gothic" w:cs="Arial"/>
          <w:sz w:val="20"/>
          <w:szCs w:val="20"/>
        </w:rPr>
        <w:t xml:space="preserve"> ci-dessous</w:t>
      </w:r>
      <w:r w:rsidRPr="00C348ED">
        <w:rPr>
          <w:rFonts w:ascii="Century Gothic" w:hAnsi="Century Gothic" w:cs="Arial"/>
          <w:sz w:val="20"/>
          <w:szCs w:val="20"/>
        </w:rPr>
        <w:t xml:space="preserve"> le détail des conditions du marché</w:t>
      </w:r>
      <w:r w:rsidR="003923A0" w:rsidRPr="00C348ED">
        <w:rPr>
          <w:rFonts w:ascii="Century Gothic" w:hAnsi="Century Gothic" w:cs="Arial"/>
          <w:sz w:val="20"/>
          <w:szCs w:val="20"/>
        </w:rPr>
        <w:t>.</w:t>
      </w:r>
    </w:p>
    <w:p w14:paraId="3090F637" w14:textId="44427598" w:rsidR="00FD6A84" w:rsidRDefault="00FD6A84" w:rsidP="00B3376D">
      <w:pPr>
        <w:pStyle w:val="Sansinterligne"/>
        <w:ind w:left="142" w:right="282"/>
        <w:jc w:val="both"/>
        <w:rPr>
          <w:rFonts w:ascii="Century Gothic" w:hAnsi="Century Gothic" w:cs="Arial"/>
          <w:sz w:val="20"/>
          <w:szCs w:val="20"/>
        </w:rPr>
      </w:pPr>
    </w:p>
    <w:p w14:paraId="44A62B59" w14:textId="2C983A45" w:rsidR="00FD6A84" w:rsidRPr="00C348ED" w:rsidRDefault="00FD6A84" w:rsidP="00B3376D">
      <w:pPr>
        <w:pStyle w:val="Sansinterligne"/>
        <w:ind w:left="142" w:right="282"/>
        <w:jc w:val="both"/>
        <w:rPr>
          <w:rFonts w:ascii="Century Gothic" w:hAnsi="Century Gothic" w:cs="Arial"/>
          <w:color w:val="1F4E79" w:themeColor="accent5" w:themeShade="80"/>
          <w:sz w:val="20"/>
          <w:szCs w:val="20"/>
        </w:rPr>
      </w:pPr>
      <w:r>
        <w:rPr>
          <w:rFonts w:ascii="Century Gothic" w:hAnsi="Century Gothic" w:cs="Arial"/>
          <w:sz w:val="20"/>
          <w:szCs w:val="20"/>
        </w:rPr>
        <w:t xml:space="preserve">Si vous êtes intéressé, votre offre est attendue à l’adresse </w:t>
      </w:r>
      <w:bookmarkStart w:id="3" w:name="_Hlk60989182"/>
      <w:sdt>
        <w:sdtPr>
          <w:rPr>
            <w:rFonts w:ascii="Century Gothic" w:hAnsi="Century Gothic" w:cs="Arial"/>
            <w:b/>
            <w:sz w:val="20"/>
            <w:szCs w:val="20"/>
          </w:rPr>
          <w:id w:val="1892149049"/>
          <w:placeholder>
            <w:docPart w:val="BAC1A445E28C4410BE76CC3E19E03B17"/>
          </w:placeholder>
          <w:showingPlcHdr/>
        </w:sdtPr>
        <w:sdtEndPr/>
        <w:sdtContent>
          <w:r>
            <w:rPr>
              <w:rFonts w:ascii="Century Gothic" w:hAnsi="Century Gothic" w:cs="Arial"/>
              <w:b/>
              <w:sz w:val="20"/>
              <w:szCs w:val="20"/>
              <w:highlight w:val="yellow"/>
            </w:rPr>
            <w:t>[à compléter]</w:t>
          </w:r>
        </w:sdtContent>
      </w:sdt>
      <w:r>
        <w:rPr>
          <w:rFonts w:ascii="Century Gothic" w:hAnsi="Century Gothic" w:cs="Arial"/>
          <w:b/>
          <w:sz w:val="20"/>
          <w:szCs w:val="20"/>
        </w:rPr>
        <w:t xml:space="preserve"> </w:t>
      </w:r>
      <w:bookmarkEnd w:id="3"/>
      <w:r w:rsidRPr="00FD6A84">
        <w:rPr>
          <w:rFonts w:ascii="Century Gothic" w:hAnsi="Century Gothic" w:cs="Arial"/>
          <w:bCs/>
          <w:sz w:val="20"/>
          <w:szCs w:val="20"/>
        </w:rPr>
        <w:t>au plus tard le</w:t>
      </w:r>
      <w:r>
        <w:rPr>
          <w:rFonts w:ascii="Century Gothic" w:hAnsi="Century Gothic" w:cs="Arial"/>
          <w:b/>
          <w:sz w:val="20"/>
          <w:szCs w:val="20"/>
        </w:rPr>
        <w:t xml:space="preserve"> </w:t>
      </w:r>
      <w:sdt>
        <w:sdtPr>
          <w:rPr>
            <w:rFonts w:ascii="Century Gothic" w:hAnsi="Century Gothic" w:cs="Arial"/>
            <w:b/>
            <w:sz w:val="20"/>
            <w:szCs w:val="20"/>
          </w:rPr>
          <w:id w:val="-1464652143"/>
          <w:placeholder>
            <w:docPart w:val="330F89B5177A4DEEADB5E7BA67C955F6"/>
          </w:placeholder>
          <w:showingPlcHdr/>
        </w:sdtPr>
        <w:sdtEndPr/>
        <w:sdtContent>
          <w:r>
            <w:rPr>
              <w:rFonts w:ascii="Century Gothic" w:hAnsi="Century Gothic" w:cs="Arial"/>
              <w:b/>
              <w:sz w:val="20"/>
              <w:szCs w:val="20"/>
              <w:highlight w:val="yellow"/>
            </w:rPr>
            <w:t>[à compléter]</w:t>
          </w:r>
        </w:sdtContent>
      </w:sdt>
      <w:r>
        <w:rPr>
          <w:rFonts w:ascii="Century Gothic" w:hAnsi="Century Gothic" w:cs="Arial"/>
          <w:b/>
          <w:sz w:val="20"/>
          <w:szCs w:val="20"/>
        </w:rPr>
        <w:t xml:space="preserve"> </w:t>
      </w:r>
      <w:r w:rsidRPr="00FD6A84">
        <w:rPr>
          <w:rFonts w:ascii="Century Gothic" w:hAnsi="Century Gothic" w:cs="Arial"/>
          <w:bCs/>
          <w:sz w:val="20"/>
          <w:szCs w:val="20"/>
        </w:rPr>
        <w:t>à</w:t>
      </w:r>
      <w:r>
        <w:rPr>
          <w:rFonts w:ascii="Century Gothic" w:hAnsi="Century Gothic" w:cs="Arial"/>
          <w:b/>
          <w:sz w:val="20"/>
          <w:szCs w:val="20"/>
        </w:rPr>
        <w:t xml:space="preserve"> </w:t>
      </w:r>
      <w:sdt>
        <w:sdtPr>
          <w:rPr>
            <w:rFonts w:ascii="Century Gothic" w:hAnsi="Century Gothic" w:cs="Arial"/>
            <w:b/>
            <w:sz w:val="20"/>
            <w:szCs w:val="20"/>
          </w:rPr>
          <w:id w:val="-332993707"/>
          <w:placeholder>
            <w:docPart w:val="8E8D448E2F2340A0981F244567FCEADA"/>
          </w:placeholder>
          <w:showingPlcHdr/>
        </w:sdtPr>
        <w:sdtEndPr/>
        <w:sdtContent>
          <w:r>
            <w:rPr>
              <w:rFonts w:ascii="Century Gothic" w:hAnsi="Century Gothic" w:cs="Arial"/>
              <w:b/>
              <w:sz w:val="20"/>
              <w:szCs w:val="20"/>
              <w:highlight w:val="yellow"/>
            </w:rPr>
            <w:t>[à compléter]</w:t>
          </w:r>
        </w:sdtContent>
      </w:sdt>
      <w:r>
        <w:rPr>
          <w:rFonts w:ascii="Century Gothic" w:hAnsi="Century Gothic" w:cs="Arial"/>
          <w:b/>
          <w:sz w:val="20"/>
          <w:szCs w:val="20"/>
        </w:rPr>
        <w:t xml:space="preserve"> </w:t>
      </w:r>
      <w:r w:rsidRPr="00FD6A84">
        <w:rPr>
          <w:rFonts w:ascii="Century Gothic" w:hAnsi="Century Gothic" w:cs="Arial"/>
          <w:bCs/>
          <w:sz w:val="20"/>
          <w:szCs w:val="20"/>
        </w:rPr>
        <w:t>h</w:t>
      </w:r>
      <w:r>
        <w:rPr>
          <w:rFonts w:ascii="Century Gothic" w:hAnsi="Century Gothic" w:cs="Arial"/>
          <w:b/>
          <w:sz w:val="20"/>
          <w:szCs w:val="20"/>
        </w:rPr>
        <w:t>.</w:t>
      </w:r>
    </w:p>
    <w:p w14:paraId="716E9D87" w14:textId="77777777" w:rsidR="00B3376D" w:rsidRPr="00C348ED" w:rsidRDefault="00B3376D" w:rsidP="00B3376D">
      <w:pPr>
        <w:pStyle w:val="Sansinterligne"/>
        <w:ind w:left="142" w:right="282"/>
        <w:jc w:val="both"/>
        <w:rPr>
          <w:rFonts w:ascii="Century Gothic" w:hAnsi="Century Gothic" w:cs="Arial"/>
          <w:b/>
          <w:sz w:val="20"/>
          <w:szCs w:val="20"/>
        </w:rPr>
      </w:pPr>
    </w:p>
    <w:p w14:paraId="654DBCFA" w14:textId="5D69EB3B" w:rsidR="0099102A" w:rsidRPr="003B607C" w:rsidRDefault="003B607C" w:rsidP="003B607C">
      <w:pPr>
        <w:pStyle w:val="Paragraphedeliste"/>
        <w:numPr>
          <w:ilvl w:val="0"/>
          <w:numId w:val="5"/>
        </w:numPr>
        <w:tabs>
          <w:tab w:val="left" w:pos="284"/>
        </w:tabs>
        <w:suppressAutoHyphens/>
        <w:rPr>
          <w:rFonts w:ascii="Century Gothic" w:hAnsi="Century Gothic"/>
          <w:sz w:val="20"/>
          <w:u w:val="single"/>
        </w:rPr>
      </w:pPr>
      <w:r w:rsidRPr="003B607C">
        <w:rPr>
          <w:rFonts w:ascii="Century Gothic" w:hAnsi="Century Gothic"/>
          <w:sz w:val="20"/>
          <w:u w:val="single"/>
        </w:rPr>
        <w:t>Objet du marché</w:t>
      </w:r>
    </w:p>
    <w:p w14:paraId="32AC36E4" w14:textId="13C291F6" w:rsidR="00F37CA2" w:rsidRDefault="00F37CA2" w:rsidP="00F37CA2">
      <w:pPr>
        <w:pStyle w:val="Paragraphedeliste"/>
        <w:tabs>
          <w:tab w:val="left" w:pos="284"/>
        </w:tabs>
        <w:suppressAutoHyphens/>
        <w:ind w:left="644"/>
        <w:rPr>
          <w:rFonts w:ascii="Century Gothic" w:eastAsia="Calibri" w:hAnsi="Century Gothic" w:cs="Arial"/>
          <w:b/>
          <w:smallCaps/>
          <w:spacing w:val="-3"/>
          <w:sz w:val="20"/>
          <w:u w:val="single"/>
        </w:rPr>
      </w:pPr>
    </w:p>
    <w:p w14:paraId="616A9BB4" w14:textId="419A5EE1" w:rsidR="0099102A" w:rsidRPr="00F37CA2" w:rsidRDefault="003923A0" w:rsidP="0099102A">
      <w:pPr>
        <w:tabs>
          <w:tab w:val="left" w:pos="-720"/>
        </w:tabs>
        <w:suppressAutoHyphens/>
        <w:spacing w:before="120"/>
        <w:rPr>
          <w:rFonts w:ascii="Century Gothic" w:eastAsia="Calibri" w:hAnsi="Century Gothic" w:cs="Arial"/>
          <w:bCs/>
          <w:spacing w:val="-3"/>
          <w:sz w:val="20"/>
        </w:rPr>
      </w:pPr>
      <w:r w:rsidRPr="00F37CA2">
        <w:rPr>
          <w:rFonts w:ascii="Century Gothic" w:eastAsia="Calibri" w:hAnsi="Century Gothic" w:cs="Arial"/>
          <w:bCs/>
          <w:spacing w:val="-3"/>
          <w:sz w:val="20"/>
          <w:highlight w:val="yellow"/>
        </w:rPr>
        <w:t>A compléter par : description succincte des fournitures, des services ou des travaux attendus</w:t>
      </w:r>
    </w:p>
    <w:p w14:paraId="51E438DB" w14:textId="437223D4" w:rsidR="0099102A" w:rsidRDefault="0099102A" w:rsidP="0099102A">
      <w:pPr>
        <w:tabs>
          <w:tab w:val="left" w:pos="-720"/>
        </w:tabs>
        <w:suppressAutoHyphens/>
        <w:rPr>
          <w:rFonts w:ascii="Century Gothic" w:eastAsia="Calibri" w:hAnsi="Century Gothic" w:cs="Arial"/>
          <w:b/>
          <w:spacing w:val="-3"/>
          <w:sz w:val="20"/>
          <w:u w:val="single"/>
        </w:rPr>
      </w:pPr>
    </w:p>
    <w:p w14:paraId="0CD55D5A" w14:textId="1252BAD9"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bCs/>
          <w:spacing w:val="-3"/>
          <w:sz w:val="20"/>
          <w:u w:val="single"/>
        </w:rPr>
      </w:pPr>
      <w:r w:rsidRPr="003B607C">
        <w:rPr>
          <w:rFonts w:ascii="Century Gothic" w:eastAsia="Calibri" w:hAnsi="Century Gothic" w:cs="Arial"/>
          <w:bCs/>
          <w:spacing w:val="-3"/>
          <w:sz w:val="20"/>
          <w:u w:val="single"/>
        </w:rPr>
        <w:t>Durée du marché</w:t>
      </w:r>
    </w:p>
    <w:p w14:paraId="3B661C0D" w14:textId="77777777" w:rsidR="0099102A" w:rsidRPr="00C348ED" w:rsidRDefault="0099102A" w:rsidP="0099102A">
      <w:pPr>
        <w:tabs>
          <w:tab w:val="left" w:pos="-720"/>
        </w:tabs>
        <w:suppressAutoHyphens/>
        <w:rPr>
          <w:rFonts w:ascii="Century Gothic" w:eastAsia="Calibri" w:hAnsi="Century Gothic" w:cs="Arial"/>
          <w:b/>
          <w:spacing w:val="-3"/>
          <w:sz w:val="20"/>
          <w:u w:val="single"/>
        </w:rPr>
      </w:pPr>
    </w:p>
    <w:p w14:paraId="34802A7A" w14:textId="2EDA8B4F" w:rsidR="0099102A" w:rsidRPr="00252E70" w:rsidRDefault="00C348ED" w:rsidP="00252E70">
      <w:pPr>
        <w:widowControl/>
        <w:spacing w:after="200" w:line="276" w:lineRule="auto"/>
        <w:jc w:val="both"/>
        <w:rPr>
          <w:rFonts w:ascii="Century Gothic" w:eastAsia="Calibri" w:hAnsi="Century Gothic"/>
          <w:sz w:val="20"/>
          <w:lang w:val="fr-BE" w:eastAsia="en-US"/>
        </w:rPr>
      </w:pPr>
      <w:r w:rsidRPr="00C348ED">
        <w:rPr>
          <w:rFonts w:ascii="Century Gothic" w:eastAsia="Calibri" w:hAnsi="Century Gothic"/>
          <w:sz w:val="20"/>
          <w:highlight w:val="yellow"/>
          <w:lang w:val="fr-BE" w:eastAsia="en-US"/>
        </w:rPr>
        <w:t>A compléter :</w:t>
      </w:r>
      <w:r w:rsidR="0062250B">
        <w:rPr>
          <w:rFonts w:ascii="Century Gothic" w:eastAsia="Calibri" w:hAnsi="Century Gothic"/>
          <w:sz w:val="20"/>
          <w:highlight w:val="yellow"/>
          <w:lang w:val="fr-BE" w:eastAsia="en-US"/>
        </w:rPr>
        <w:t xml:space="preserve"> </w:t>
      </w:r>
      <w:r w:rsidRPr="00C348ED">
        <w:rPr>
          <w:rFonts w:ascii="Century Gothic" w:eastAsia="Calibri" w:hAnsi="Century Gothic"/>
          <w:sz w:val="20"/>
          <w:highlight w:val="yellow"/>
          <w:lang w:val="fr-BE" w:eastAsia="en-US"/>
        </w:rPr>
        <w:t>XXXX jours/mois</w:t>
      </w:r>
      <w:r w:rsidRPr="00C348ED">
        <w:rPr>
          <w:rFonts w:ascii="Century Gothic" w:eastAsia="Calibri" w:hAnsi="Century Gothic"/>
          <w:sz w:val="20"/>
          <w:lang w:val="fr-BE" w:eastAsia="en-US"/>
        </w:rPr>
        <w:t xml:space="preserve"> à dater de la conclusion du marché. </w:t>
      </w:r>
    </w:p>
    <w:p w14:paraId="4B300962" w14:textId="0CE4D88F" w:rsidR="003B607C" w:rsidRDefault="003B607C" w:rsidP="0099102A">
      <w:pPr>
        <w:tabs>
          <w:tab w:val="left" w:pos="-720"/>
        </w:tabs>
        <w:suppressAutoHyphens/>
        <w:rPr>
          <w:rFonts w:ascii="Century Gothic" w:eastAsia="Calibri" w:hAnsi="Century Gothic" w:cs="Arial"/>
          <w:spacing w:val="-3"/>
          <w:sz w:val="20"/>
        </w:rPr>
      </w:pPr>
    </w:p>
    <w:p w14:paraId="4254A544" w14:textId="04867BA9"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spacing w:val="-3"/>
          <w:sz w:val="20"/>
          <w:u w:val="single"/>
        </w:rPr>
      </w:pPr>
      <w:r w:rsidRPr="003B607C">
        <w:rPr>
          <w:rFonts w:ascii="Century Gothic" w:eastAsia="Calibri" w:hAnsi="Century Gothic" w:cs="Arial"/>
          <w:spacing w:val="-3"/>
          <w:sz w:val="20"/>
          <w:u w:val="single"/>
        </w:rPr>
        <w:t>Délai de validité de l’offre</w:t>
      </w:r>
    </w:p>
    <w:p w14:paraId="1310B22E" w14:textId="77777777" w:rsidR="00835265" w:rsidRDefault="00835265" w:rsidP="00835265">
      <w:pPr>
        <w:tabs>
          <w:tab w:val="left" w:pos="-720"/>
        </w:tabs>
        <w:suppressAutoHyphens/>
        <w:rPr>
          <w:rFonts w:ascii="Century Gothic" w:eastAsia="Calibri" w:hAnsi="Century Gothic" w:cs="Arial"/>
          <w:sz w:val="20"/>
        </w:rPr>
      </w:pPr>
      <w:bookmarkStart w:id="4" w:name="_GoBack"/>
      <w:bookmarkEnd w:id="4"/>
    </w:p>
    <w:p w14:paraId="74B41FF7" w14:textId="6B28B0BA" w:rsidR="00057882" w:rsidRPr="00C348ED" w:rsidRDefault="00057882" w:rsidP="00835265">
      <w:pPr>
        <w:tabs>
          <w:tab w:val="left" w:pos="-720"/>
        </w:tabs>
        <w:suppressAutoHyphens/>
        <w:rPr>
          <w:rFonts w:ascii="Century Gothic" w:eastAsia="Calibri" w:hAnsi="Century Gothic"/>
          <w:b/>
          <w:bCs/>
          <w:iCs/>
          <w:sz w:val="20"/>
        </w:rPr>
      </w:pPr>
      <w:r w:rsidRPr="00C348ED">
        <w:rPr>
          <w:rFonts w:ascii="Century Gothic" w:eastAsia="Calibri" w:hAnsi="Century Gothic" w:cs="Arial"/>
          <w:sz w:val="20"/>
        </w:rPr>
        <w:t>90j. calendrier prenant cours le lendemain de la date limite de la remise de l’offre.</w:t>
      </w:r>
    </w:p>
    <w:p w14:paraId="65C43ECB" w14:textId="62504AEF" w:rsidR="00057882" w:rsidRDefault="00057882" w:rsidP="0099102A">
      <w:pPr>
        <w:tabs>
          <w:tab w:val="left" w:pos="-720"/>
        </w:tabs>
        <w:suppressAutoHyphens/>
        <w:rPr>
          <w:rFonts w:ascii="Century Gothic" w:eastAsia="Calibri" w:hAnsi="Century Gothic" w:cs="Arial"/>
          <w:spacing w:val="-3"/>
          <w:sz w:val="20"/>
        </w:rPr>
      </w:pPr>
    </w:p>
    <w:p w14:paraId="3D5793DB" w14:textId="69878FB7"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spacing w:val="-3"/>
          <w:sz w:val="20"/>
          <w:u w:val="single"/>
        </w:rPr>
      </w:pPr>
      <w:r w:rsidRPr="003B607C">
        <w:rPr>
          <w:rFonts w:ascii="Century Gothic" w:eastAsia="Calibri" w:hAnsi="Century Gothic" w:cs="Arial"/>
          <w:spacing w:val="-3"/>
          <w:sz w:val="20"/>
          <w:u w:val="single"/>
        </w:rPr>
        <w:t>Critères d’attribution du marché</w:t>
      </w:r>
    </w:p>
    <w:p w14:paraId="5FEDD5C1" w14:textId="422E2980" w:rsidR="00057882" w:rsidRPr="00C348ED" w:rsidRDefault="00057882" w:rsidP="0099102A">
      <w:pPr>
        <w:tabs>
          <w:tab w:val="left" w:pos="-720"/>
        </w:tabs>
        <w:suppressAutoHyphens/>
        <w:rPr>
          <w:rFonts w:ascii="Century Gothic" w:eastAsia="Calibri" w:hAnsi="Century Gothic" w:cs="Arial"/>
          <w:spacing w:val="-3"/>
          <w:sz w:val="20"/>
        </w:rPr>
      </w:pPr>
    </w:p>
    <w:p w14:paraId="6FD9EAA3" w14:textId="7297EAD4" w:rsidR="00057882" w:rsidRDefault="00057882" w:rsidP="005B466B">
      <w:pPr>
        <w:tabs>
          <w:tab w:val="left" w:pos="-720"/>
        </w:tabs>
        <w:suppressAutoHyphens/>
        <w:jc w:val="both"/>
        <w:rPr>
          <w:rFonts w:ascii="Century Gothic" w:eastAsia="Calibri" w:hAnsi="Century Gothic" w:cs="Arial"/>
          <w:spacing w:val="-3"/>
          <w:sz w:val="20"/>
        </w:rPr>
      </w:pPr>
      <w:r w:rsidRPr="00C348ED">
        <w:rPr>
          <w:rFonts w:ascii="Century Gothic" w:eastAsia="Calibri" w:hAnsi="Century Gothic" w:cs="Arial"/>
          <w:spacing w:val="-3"/>
          <w:sz w:val="20"/>
        </w:rPr>
        <w:t xml:space="preserve">Le marché est attribué à l’offre régulière économiquement la plus avantageuse sur base du critère </w:t>
      </w:r>
      <w:commentRangeStart w:id="5"/>
      <w:r w:rsidRPr="00C348ED">
        <w:rPr>
          <w:rFonts w:ascii="Century Gothic" w:eastAsia="Calibri" w:hAnsi="Century Gothic" w:cs="Arial"/>
          <w:spacing w:val="-3"/>
          <w:sz w:val="20"/>
        </w:rPr>
        <w:t>prix</w:t>
      </w:r>
      <w:commentRangeEnd w:id="5"/>
      <w:r w:rsidR="00CA4025">
        <w:rPr>
          <w:rStyle w:val="Marquedecommentaire"/>
          <w:rFonts w:ascii="Times New Roman" w:hAnsi="Times New Roman"/>
        </w:rPr>
        <w:commentReference w:id="5"/>
      </w:r>
      <w:r w:rsidRPr="00C348ED">
        <w:rPr>
          <w:rFonts w:ascii="Century Gothic" w:eastAsia="Calibri" w:hAnsi="Century Gothic" w:cs="Arial"/>
          <w:spacing w:val="-3"/>
          <w:sz w:val="20"/>
        </w:rPr>
        <w:t>.</w:t>
      </w:r>
    </w:p>
    <w:p w14:paraId="4918AB58" w14:textId="52723133" w:rsidR="00973F7A" w:rsidRDefault="00973F7A" w:rsidP="003B607C">
      <w:pPr>
        <w:tabs>
          <w:tab w:val="left" w:pos="-720"/>
        </w:tabs>
        <w:suppressAutoHyphens/>
        <w:rPr>
          <w:rFonts w:ascii="Century Gothic" w:eastAsia="Calibri" w:hAnsi="Century Gothic" w:cs="Arial"/>
          <w:spacing w:val="-3"/>
          <w:sz w:val="20"/>
        </w:rPr>
      </w:pPr>
    </w:p>
    <w:p w14:paraId="15D6BE29" w14:textId="77777777" w:rsidR="00973F7A" w:rsidRPr="00973F7A" w:rsidRDefault="00973F7A" w:rsidP="00973F7A">
      <w:pPr>
        <w:pStyle w:val="Sansinterligne"/>
        <w:ind w:right="-720"/>
        <w:jc w:val="both"/>
        <w:rPr>
          <w:rFonts w:ascii="Century Gothic" w:hAnsi="Century Gothic"/>
          <w:sz w:val="20"/>
          <w:szCs w:val="20"/>
        </w:rPr>
      </w:pPr>
      <w:r w:rsidRPr="00973F7A">
        <w:rPr>
          <w:rFonts w:ascii="Century Gothic" w:hAnsi="Century Gothic"/>
          <w:sz w:val="20"/>
          <w:szCs w:val="20"/>
        </w:rPr>
        <w:t>Le prix remis par le soumissionnaire comprend tous les frais usuels (frais de secrétariat, de communication, …), ainsi que les frais de déplacement et, de manière générale, tous frais, mesures et impositions quelconques inhérents à l’exécution du marché à l’exception de la taxe sur la valeur ajoutée.</w:t>
      </w:r>
    </w:p>
    <w:p w14:paraId="6A49D65A" w14:textId="77777777" w:rsidR="00973F7A" w:rsidRPr="00973F7A" w:rsidRDefault="00973F7A" w:rsidP="00973F7A">
      <w:pPr>
        <w:pStyle w:val="Sansinterligne"/>
        <w:ind w:right="-720"/>
        <w:jc w:val="both"/>
        <w:rPr>
          <w:rFonts w:ascii="Century Gothic" w:hAnsi="Century Gothic"/>
          <w:sz w:val="20"/>
          <w:szCs w:val="20"/>
        </w:rPr>
      </w:pPr>
    </w:p>
    <w:p w14:paraId="01383C3D" w14:textId="29BC37AB" w:rsidR="00FF3504" w:rsidRDefault="00973F7A" w:rsidP="00FF3504">
      <w:pPr>
        <w:pStyle w:val="Sansinterligne"/>
        <w:ind w:right="-720"/>
        <w:jc w:val="both"/>
        <w:rPr>
          <w:rFonts w:ascii="Century Gothic" w:hAnsi="Century Gothic"/>
          <w:sz w:val="20"/>
          <w:szCs w:val="20"/>
        </w:rPr>
      </w:pPr>
      <w:r w:rsidRPr="00973F7A">
        <w:rPr>
          <w:rFonts w:ascii="Century Gothic" w:hAnsi="Century Gothic"/>
          <w:sz w:val="20"/>
          <w:szCs w:val="20"/>
        </w:rPr>
        <w:t xml:space="preserve">Pour ce qui concerne la taxe sur la valeur ajoutée (TVA), le soumissionnaire en mentionne le taux dans l’offre. </w:t>
      </w:r>
      <w:r w:rsidR="00FF3504" w:rsidRPr="00FF3504">
        <w:rPr>
          <w:rFonts w:ascii="Century Gothic" w:hAnsi="Century Gothic"/>
          <w:sz w:val="20"/>
          <w:szCs w:val="20"/>
        </w:rPr>
        <w:t>Les offres seront comparées TVAC.</w:t>
      </w:r>
    </w:p>
    <w:p w14:paraId="34B05138" w14:textId="77777777" w:rsidR="00835265" w:rsidRPr="00FF3504" w:rsidRDefault="00835265" w:rsidP="00FF3504">
      <w:pPr>
        <w:pStyle w:val="Sansinterligne"/>
        <w:ind w:right="-720"/>
        <w:jc w:val="both"/>
        <w:rPr>
          <w:rFonts w:ascii="Century Gothic" w:hAnsi="Century Gothic"/>
          <w:sz w:val="20"/>
          <w:szCs w:val="20"/>
        </w:rPr>
      </w:pPr>
    </w:p>
    <w:p w14:paraId="533CF101" w14:textId="63F6A0D5" w:rsidR="003B607C" w:rsidRDefault="003B607C" w:rsidP="003B607C">
      <w:pPr>
        <w:tabs>
          <w:tab w:val="left" w:pos="-720"/>
        </w:tabs>
        <w:suppressAutoHyphens/>
        <w:rPr>
          <w:rFonts w:ascii="Century Gothic" w:eastAsia="Calibri" w:hAnsi="Century Gothic" w:cs="Arial"/>
          <w:spacing w:val="-3"/>
          <w:sz w:val="20"/>
        </w:rPr>
      </w:pPr>
    </w:p>
    <w:p w14:paraId="0784F3AF" w14:textId="2DB367DA"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spacing w:val="-3"/>
          <w:sz w:val="20"/>
          <w:u w:val="single"/>
        </w:rPr>
      </w:pPr>
      <w:r w:rsidRPr="003B607C">
        <w:rPr>
          <w:rFonts w:ascii="Century Gothic" w:eastAsia="Calibri" w:hAnsi="Century Gothic" w:cs="Arial"/>
          <w:spacing w:val="-3"/>
          <w:sz w:val="20"/>
          <w:u w:val="single"/>
        </w:rPr>
        <w:t>Fonctionnaire dirigeant du marché</w:t>
      </w:r>
    </w:p>
    <w:p w14:paraId="3DFDD7EF" w14:textId="77777777" w:rsidR="003B607C" w:rsidRDefault="00057882" w:rsidP="003B607C">
      <w:pPr>
        <w:pStyle w:val="Sansinterligne"/>
        <w:ind w:right="-720"/>
        <w:jc w:val="both"/>
        <w:rPr>
          <w:rFonts w:ascii="Century Gothic" w:hAnsi="Century Gothic" w:cs="Arial"/>
          <w:spacing w:val="-3"/>
          <w:sz w:val="20"/>
          <w:szCs w:val="20"/>
        </w:rPr>
      </w:pPr>
      <w:r w:rsidRPr="00C348ED">
        <w:rPr>
          <w:rFonts w:ascii="Century Gothic" w:hAnsi="Century Gothic" w:cs="Arial"/>
          <w:spacing w:val="-3"/>
          <w:sz w:val="20"/>
          <w:szCs w:val="20"/>
        </w:rPr>
        <w:tab/>
      </w:r>
    </w:p>
    <w:p w14:paraId="7B9E19BA" w14:textId="08EB4735" w:rsidR="003B607C" w:rsidRPr="003B607C" w:rsidRDefault="003B607C" w:rsidP="003B607C">
      <w:pPr>
        <w:pStyle w:val="Sansinterligne"/>
        <w:ind w:right="-720"/>
        <w:jc w:val="both"/>
        <w:rPr>
          <w:rFonts w:ascii="Century Gothic" w:hAnsi="Century Gothic"/>
          <w:sz w:val="20"/>
          <w:szCs w:val="20"/>
        </w:rPr>
      </w:pPr>
      <w:r w:rsidRPr="003B607C">
        <w:rPr>
          <w:rFonts w:ascii="Century Gothic" w:hAnsi="Century Gothic"/>
          <w:sz w:val="20"/>
          <w:szCs w:val="20"/>
        </w:rPr>
        <w:t>Le fonctionnaire dirigeant</w:t>
      </w:r>
      <w:r w:rsidRPr="003B607C">
        <w:rPr>
          <w:rFonts w:ascii="Century Gothic" w:hAnsi="Century Gothic"/>
          <w:sz w:val="20"/>
          <w:szCs w:val="20"/>
          <w:vertAlign w:val="superscript"/>
        </w:rPr>
        <w:t xml:space="preserve"> </w:t>
      </w:r>
      <w:proofErr w:type="gramStart"/>
      <w:r w:rsidRPr="003B607C">
        <w:rPr>
          <w:rFonts w:ascii="Century Gothic" w:hAnsi="Century Gothic"/>
          <w:sz w:val="20"/>
          <w:szCs w:val="20"/>
        </w:rPr>
        <w:t>chargé</w:t>
      </w:r>
      <w:proofErr w:type="gramEnd"/>
      <w:r w:rsidRPr="003B607C">
        <w:rPr>
          <w:rFonts w:ascii="Century Gothic" w:hAnsi="Century Gothic"/>
          <w:sz w:val="20"/>
          <w:szCs w:val="20"/>
        </w:rPr>
        <w:t xml:space="preserve"> de la direction de l’exécution du marché est </w:t>
      </w:r>
      <w:sdt>
        <w:sdtPr>
          <w:rPr>
            <w:rFonts w:ascii="Century Gothic" w:hAnsi="Century Gothic"/>
            <w:sz w:val="20"/>
            <w:szCs w:val="20"/>
          </w:rPr>
          <w:id w:val="-1915773191"/>
          <w:placeholder>
            <w:docPart w:val="3406FCAD1B9C4BCF9094A020F4B7345D"/>
          </w:placeholder>
          <w:showingPlcHdr/>
        </w:sdtPr>
        <w:sdtEndPr/>
        <w:sdtContent>
          <w:r w:rsidRPr="003B607C">
            <w:rPr>
              <w:rFonts w:ascii="Century Gothic" w:hAnsi="Century Gothic"/>
              <w:sz w:val="20"/>
              <w:szCs w:val="20"/>
              <w:highlight w:val="yellow"/>
            </w:rPr>
            <w:t>[à compléter]</w:t>
          </w:r>
        </w:sdtContent>
      </w:sdt>
      <w:r w:rsidRPr="003B607C">
        <w:rPr>
          <w:rFonts w:ascii="Century Gothic" w:hAnsi="Century Gothic"/>
          <w:sz w:val="20"/>
          <w:szCs w:val="20"/>
        </w:rPr>
        <w:t>.</w:t>
      </w:r>
    </w:p>
    <w:p w14:paraId="7B4DF824" w14:textId="77777777" w:rsidR="003B607C" w:rsidRPr="003B607C" w:rsidRDefault="003B607C" w:rsidP="003B607C">
      <w:pPr>
        <w:pStyle w:val="Sansinterligne"/>
        <w:ind w:right="-720"/>
        <w:jc w:val="both"/>
        <w:rPr>
          <w:rFonts w:ascii="Century Gothic" w:eastAsiaTheme="minorEastAsia" w:hAnsi="Century Gothic"/>
          <w:noProof/>
          <w:sz w:val="20"/>
          <w:szCs w:val="20"/>
          <w:lang w:eastAsia="fr-BE"/>
        </w:rPr>
      </w:pPr>
    </w:p>
    <w:p w14:paraId="79357BC7" w14:textId="78CA8AB8" w:rsidR="003B607C" w:rsidRDefault="003B607C" w:rsidP="003B607C">
      <w:pPr>
        <w:pStyle w:val="Sansinterligne"/>
        <w:ind w:right="-720"/>
        <w:jc w:val="both"/>
        <w:rPr>
          <w:rFonts w:ascii="Century Gothic" w:hAnsi="Century Gothic"/>
          <w:sz w:val="20"/>
          <w:szCs w:val="20"/>
        </w:rPr>
      </w:pPr>
      <w:r w:rsidRPr="003B607C">
        <w:rPr>
          <w:rFonts w:ascii="Century Gothic" w:hAnsi="Century Gothic"/>
          <w:sz w:val="20"/>
          <w:szCs w:val="20"/>
        </w:rPr>
        <w:t>Dès attribution du marché, le fonctionnaire dirigeant transmet toutes les pièces et informations utiles à l’adjudicataire pour l’accomplissement de la mission.</w:t>
      </w:r>
    </w:p>
    <w:p w14:paraId="0D38C037" w14:textId="5532ABC3" w:rsidR="003B607C" w:rsidRDefault="003B607C" w:rsidP="003B607C">
      <w:pPr>
        <w:pStyle w:val="Sansinterligne"/>
        <w:ind w:right="-720"/>
        <w:jc w:val="both"/>
        <w:rPr>
          <w:rFonts w:ascii="Century Gothic" w:hAnsi="Century Gothic"/>
          <w:sz w:val="20"/>
          <w:szCs w:val="20"/>
        </w:rPr>
      </w:pPr>
    </w:p>
    <w:p w14:paraId="13F43102" w14:textId="69AF6152" w:rsidR="003B607C" w:rsidRPr="003B607C" w:rsidRDefault="003B607C" w:rsidP="003B607C">
      <w:pPr>
        <w:pStyle w:val="Sansinterligne"/>
        <w:numPr>
          <w:ilvl w:val="0"/>
          <w:numId w:val="5"/>
        </w:numPr>
        <w:ind w:right="-720"/>
        <w:jc w:val="both"/>
        <w:rPr>
          <w:rFonts w:ascii="Century Gothic" w:hAnsi="Century Gothic"/>
          <w:sz w:val="20"/>
          <w:szCs w:val="20"/>
          <w:u w:val="single"/>
        </w:rPr>
      </w:pPr>
      <w:r w:rsidRPr="003B607C">
        <w:rPr>
          <w:rFonts w:ascii="Century Gothic" w:hAnsi="Century Gothic"/>
          <w:sz w:val="20"/>
          <w:szCs w:val="20"/>
          <w:u w:val="single"/>
        </w:rPr>
        <w:t>Délai d’exécution du marché</w:t>
      </w:r>
    </w:p>
    <w:p w14:paraId="13DA877E" w14:textId="77777777" w:rsidR="003B607C" w:rsidRPr="003B607C" w:rsidRDefault="003B607C" w:rsidP="003B607C">
      <w:pPr>
        <w:pStyle w:val="Sansinterligne"/>
        <w:ind w:right="-720"/>
        <w:jc w:val="both"/>
        <w:rPr>
          <w:rFonts w:ascii="Century Gothic" w:hAnsi="Century Gothic"/>
          <w:sz w:val="20"/>
          <w:szCs w:val="20"/>
        </w:rPr>
      </w:pPr>
    </w:p>
    <w:p w14:paraId="2C0DF97C" w14:textId="77777777" w:rsidR="003923A0" w:rsidRPr="00C348ED" w:rsidRDefault="003923A0" w:rsidP="003B607C">
      <w:pPr>
        <w:tabs>
          <w:tab w:val="left" w:pos="284"/>
        </w:tabs>
        <w:suppressAutoHyphens/>
        <w:rPr>
          <w:rFonts w:ascii="Century Gothic" w:eastAsia="Calibri" w:hAnsi="Century Gothic" w:cs="Arial"/>
          <w:spacing w:val="-3"/>
          <w:sz w:val="20"/>
        </w:rPr>
      </w:pPr>
    </w:p>
    <w:p w14:paraId="3E4E55E4" w14:textId="5CEA8570" w:rsidR="0099102A" w:rsidRPr="00C348ED" w:rsidRDefault="0099102A" w:rsidP="003A36F3">
      <w:pPr>
        <w:tabs>
          <w:tab w:val="left" w:pos="284"/>
        </w:tabs>
        <w:suppressAutoHyphens/>
        <w:rPr>
          <w:rFonts w:ascii="Century Gothic" w:eastAsia="Calibri" w:hAnsi="Century Gothic" w:cs="Arial"/>
          <w:spacing w:val="-3"/>
          <w:sz w:val="20"/>
        </w:rPr>
      </w:pPr>
      <w:r w:rsidRPr="00C348ED">
        <w:rPr>
          <w:rFonts w:ascii="Century Gothic" w:eastAsia="Calibri" w:hAnsi="Century Gothic" w:cs="Arial"/>
          <w:spacing w:val="-3"/>
          <w:sz w:val="20"/>
        </w:rPr>
        <w:fldChar w:fldCharType="begin"/>
      </w:r>
      <w:r w:rsidRPr="00C348ED">
        <w:rPr>
          <w:rFonts w:ascii="Century Gothic" w:eastAsia="Calibri" w:hAnsi="Century Gothic" w:cs="Arial"/>
          <w:spacing w:val="-3"/>
          <w:sz w:val="20"/>
        </w:rPr>
        <w:instrText xml:space="preserve"> FILLIN   \* MERGEFORMAT </w:instrText>
      </w:r>
      <w:r w:rsidRPr="00C348ED">
        <w:rPr>
          <w:rFonts w:ascii="Century Gothic" w:eastAsia="Calibri" w:hAnsi="Century Gothic" w:cs="Arial"/>
          <w:spacing w:val="-3"/>
          <w:sz w:val="20"/>
        </w:rPr>
        <w:fldChar w:fldCharType="separate"/>
      </w:r>
      <w:r w:rsidRPr="00C348ED">
        <w:rPr>
          <w:rFonts w:ascii="Century Gothic" w:eastAsia="Calibri" w:hAnsi="Century Gothic" w:cs="Arial"/>
          <w:spacing w:val="-3"/>
          <w:sz w:val="20"/>
        </w:rPr>
        <w:t>Les fournitures doivent être livrées courant …ou au plus tard le .../.../20...</w:t>
      </w:r>
      <w:r w:rsidRPr="00C348ED">
        <w:rPr>
          <w:rFonts w:ascii="Century Gothic" w:eastAsia="Calibri" w:hAnsi="Century Gothic" w:cs="Arial"/>
          <w:spacing w:val="-3"/>
          <w:sz w:val="20"/>
        </w:rPr>
        <w:fldChar w:fldCharType="end"/>
      </w:r>
    </w:p>
    <w:p w14:paraId="5E41E4B1" w14:textId="77777777" w:rsidR="0099102A" w:rsidRPr="00C348ED" w:rsidRDefault="0099102A" w:rsidP="0099102A">
      <w:pPr>
        <w:tabs>
          <w:tab w:val="left" w:pos="-720"/>
        </w:tabs>
        <w:suppressAutoHyphens/>
        <w:rPr>
          <w:rFonts w:ascii="Century Gothic" w:eastAsia="Calibri" w:hAnsi="Century Gothic" w:cs="Arial"/>
          <w:spacing w:val="-3"/>
          <w:sz w:val="20"/>
        </w:rPr>
      </w:pPr>
      <w:proofErr w:type="gramStart"/>
      <w:r w:rsidRPr="00C348ED">
        <w:rPr>
          <w:rFonts w:ascii="Century Gothic" w:eastAsia="Calibri" w:hAnsi="Century Gothic" w:cs="Arial"/>
          <w:spacing w:val="-3"/>
          <w:sz w:val="20"/>
          <w:highlight w:val="yellow"/>
        </w:rPr>
        <w:t>OU</w:t>
      </w:r>
      <w:proofErr w:type="gramEnd"/>
    </w:p>
    <w:p w14:paraId="20EF447A" w14:textId="77777777" w:rsidR="0099102A" w:rsidRPr="00C348ED" w:rsidRDefault="0099102A" w:rsidP="0099102A">
      <w:pPr>
        <w:tabs>
          <w:tab w:val="left" w:pos="-720"/>
        </w:tabs>
        <w:suppressAutoHyphens/>
        <w:rPr>
          <w:rFonts w:ascii="Century Gothic" w:eastAsia="Calibri" w:hAnsi="Century Gothic" w:cs="Arial"/>
          <w:spacing w:val="-3"/>
          <w:sz w:val="20"/>
        </w:rPr>
      </w:pPr>
      <w:r w:rsidRPr="00C348ED">
        <w:rPr>
          <w:rFonts w:ascii="Century Gothic" w:eastAsia="Calibri" w:hAnsi="Century Gothic" w:cs="Arial"/>
          <w:spacing w:val="-3"/>
          <w:sz w:val="20"/>
        </w:rPr>
        <w:fldChar w:fldCharType="begin"/>
      </w:r>
      <w:r w:rsidRPr="00C348ED">
        <w:rPr>
          <w:rFonts w:ascii="Century Gothic" w:eastAsia="Calibri" w:hAnsi="Century Gothic" w:cs="Arial"/>
          <w:spacing w:val="-3"/>
          <w:sz w:val="20"/>
        </w:rPr>
        <w:instrText xml:space="preserve"> FILLIN   \* MERGEFORMAT </w:instrText>
      </w:r>
      <w:r w:rsidRPr="00C348ED">
        <w:rPr>
          <w:rFonts w:ascii="Century Gothic" w:eastAsia="Calibri" w:hAnsi="Century Gothic" w:cs="Arial"/>
          <w:spacing w:val="-3"/>
          <w:sz w:val="20"/>
        </w:rPr>
        <w:fldChar w:fldCharType="separate"/>
      </w:r>
      <w:r w:rsidRPr="00C348ED">
        <w:rPr>
          <w:rFonts w:ascii="Century Gothic" w:eastAsia="Calibri" w:hAnsi="Century Gothic" w:cs="Arial"/>
          <w:spacing w:val="-3"/>
          <w:sz w:val="20"/>
        </w:rPr>
        <w:t>Les prestations doivent être exécutées courant …ou au plus tard pour le .../.../20...</w:t>
      </w:r>
      <w:r w:rsidRPr="00C348ED">
        <w:rPr>
          <w:rFonts w:ascii="Century Gothic" w:eastAsia="Calibri" w:hAnsi="Century Gothic" w:cs="Arial"/>
          <w:spacing w:val="-3"/>
          <w:sz w:val="20"/>
        </w:rPr>
        <w:fldChar w:fldCharType="end"/>
      </w:r>
    </w:p>
    <w:p w14:paraId="1622BE8F" w14:textId="77777777" w:rsidR="0099102A" w:rsidRPr="00C348ED" w:rsidRDefault="0099102A" w:rsidP="0099102A">
      <w:pPr>
        <w:tabs>
          <w:tab w:val="left" w:pos="-720"/>
        </w:tabs>
        <w:suppressAutoHyphens/>
        <w:rPr>
          <w:rFonts w:ascii="Century Gothic" w:eastAsia="Calibri" w:hAnsi="Century Gothic" w:cs="Arial"/>
          <w:spacing w:val="-3"/>
          <w:sz w:val="20"/>
        </w:rPr>
      </w:pPr>
      <w:proofErr w:type="gramStart"/>
      <w:r w:rsidRPr="00C348ED">
        <w:rPr>
          <w:rFonts w:ascii="Century Gothic" w:eastAsia="Calibri" w:hAnsi="Century Gothic" w:cs="Arial"/>
          <w:spacing w:val="-3"/>
          <w:sz w:val="20"/>
          <w:highlight w:val="yellow"/>
        </w:rPr>
        <w:t>OU</w:t>
      </w:r>
      <w:proofErr w:type="gramEnd"/>
    </w:p>
    <w:p w14:paraId="4DF53D4E" w14:textId="3DA24A91" w:rsidR="0099102A" w:rsidRDefault="0099102A" w:rsidP="0099102A">
      <w:pPr>
        <w:tabs>
          <w:tab w:val="left" w:pos="-720"/>
        </w:tabs>
        <w:suppressAutoHyphens/>
        <w:rPr>
          <w:rFonts w:ascii="Century Gothic" w:eastAsia="Calibri" w:hAnsi="Century Gothic" w:cs="Arial"/>
          <w:spacing w:val="-3"/>
          <w:sz w:val="20"/>
        </w:rPr>
      </w:pPr>
      <w:r w:rsidRPr="00C348ED">
        <w:rPr>
          <w:rFonts w:ascii="Century Gothic" w:eastAsia="Calibri" w:hAnsi="Century Gothic" w:cs="Arial"/>
          <w:spacing w:val="-3"/>
          <w:sz w:val="20"/>
        </w:rPr>
        <w:fldChar w:fldCharType="begin"/>
      </w:r>
      <w:r w:rsidRPr="00C348ED">
        <w:rPr>
          <w:rFonts w:ascii="Century Gothic" w:eastAsia="Calibri" w:hAnsi="Century Gothic" w:cs="Arial"/>
          <w:spacing w:val="-3"/>
          <w:sz w:val="20"/>
        </w:rPr>
        <w:instrText xml:space="preserve"> FILLIN   \* MERGEFORMAT </w:instrText>
      </w:r>
      <w:r w:rsidRPr="00C348ED">
        <w:rPr>
          <w:rFonts w:ascii="Century Gothic" w:eastAsia="Calibri" w:hAnsi="Century Gothic" w:cs="Arial"/>
          <w:spacing w:val="-3"/>
          <w:sz w:val="20"/>
        </w:rPr>
        <w:fldChar w:fldCharType="separate"/>
      </w:r>
      <w:r w:rsidRPr="00C348ED">
        <w:rPr>
          <w:rFonts w:ascii="Century Gothic" w:eastAsia="Calibri" w:hAnsi="Century Gothic" w:cs="Arial"/>
          <w:spacing w:val="-3"/>
          <w:sz w:val="20"/>
        </w:rPr>
        <w:t>Les travaux doivent être exécutés courant …ou au plus tard pour le .../.../20...</w:t>
      </w:r>
      <w:r w:rsidRPr="00C348ED">
        <w:rPr>
          <w:rFonts w:ascii="Century Gothic" w:eastAsia="Calibri" w:hAnsi="Century Gothic" w:cs="Arial"/>
          <w:spacing w:val="-3"/>
          <w:sz w:val="20"/>
        </w:rPr>
        <w:fldChar w:fldCharType="end"/>
      </w:r>
    </w:p>
    <w:p w14:paraId="16136522" w14:textId="011B95A2" w:rsidR="003B607C" w:rsidRDefault="003B607C" w:rsidP="0099102A">
      <w:pPr>
        <w:tabs>
          <w:tab w:val="left" w:pos="-720"/>
        </w:tabs>
        <w:suppressAutoHyphens/>
        <w:rPr>
          <w:rFonts w:ascii="Century Gothic" w:eastAsia="Calibri" w:hAnsi="Century Gothic" w:cs="Arial"/>
          <w:spacing w:val="-3"/>
          <w:sz w:val="20"/>
        </w:rPr>
      </w:pPr>
    </w:p>
    <w:p w14:paraId="1A4817E2" w14:textId="3B6AA2F4"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spacing w:val="-3"/>
          <w:sz w:val="20"/>
          <w:u w:val="single"/>
        </w:rPr>
      </w:pPr>
      <w:r w:rsidRPr="003B607C">
        <w:rPr>
          <w:rFonts w:ascii="Century Gothic" w:eastAsia="Calibri" w:hAnsi="Century Gothic" w:cs="Arial"/>
          <w:spacing w:val="-3"/>
          <w:sz w:val="20"/>
          <w:u w:val="single"/>
        </w:rPr>
        <w:t>Lieu d’exécution du marché</w:t>
      </w:r>
    </w:p>
    <w:p w14:paraId="6AFF656A" w14:textId="77777777" w:rsidR="003B607C" w:rsidRDefault="003B607C" w:rsidP="0099102A">
      <w:pPr>
        <w:tabs>
          <w:tab w:val="left" w:pos="-720"/>
        </w:tabs>
        <w:suppressAutoHyphens/>
        <w:rPr>
          <w:rFonts w:ascii="Century Gothic" w:eastAsia="Calibri" w:hAnsi="Century Gothic" w:cs="Arial"/>
          <w:b/>
          <w:spacing w:val="-3"/>
          <w:sz w:val="20"/>
          <w:u w:val="single"/>
        </w:rPr>
      </w:pPr>
    </w:p>
    <w:p w14:paraId="40A6A3F0" w14:textId="2D31E292" w:rsidR="0099102A" w:rsidRPr="00C348ED" w:rsidRDefault="0099102A" w:rsidP="0099102A">
      <w:pPr>
        <w:tabs>
          <w:tab w:val="left" w:pos="-720"/>
        </w:tabs>
        <w:suppressAutoHyphens/>
        <w:rPr>
          <w:rFonts w:ascii="Century Gothic" w:eastAsia="Calibri" w:hAnsi="Century Gothic" w:cs="Arial"/>
          <w:spacing w:val="-3"/>
          <w:sz w:val="20"/>
        </w:rPr>
      </w:pPr>
      <w:r w:rsidRPr="00C348ED">
        <w:rPr>
          <w:rFonts w:ascii="Century Gothic" w:eastAsia="Calibri" w:hAnsi="Century Gothic" w:cs="Arial"/>
          <w:spacing w:val="-3"/>
          <w:sz w:val="20"/>
        </w:rPr>
        <w:fldChar w:fldCharType="begin"/>
      </w:r>
      <w:r w:rsidRPr="00C348ED">
        <w:rPr>
          <w:rFonts w:ascii="Century Gothic" w:eastAsia="Calibri" w:hAnsi="Century Gothic" w:cs="Arial"/>
          <w:spacing w:val="-3"/>
          <w:sz w:val="20"/>
        </w:rPr>
        <w:instrText xml:space="preserve"> FILLIN   \* MERGEFORMAT </w:instrText>
      </w:r>
      <w:r w:rsidRPr="00C348ED">
        <w:rPr>
          <w:rFonts w:ascii="Century Gothic" w:eastAsia="Calibri" w:hAnsi="Century Gothic" w:cs="Arial"/>
          <w:spacing w:val="-3"/>
          <w:sz w:val="20"/>
        </w:rPr>
        <w:fldChar w:fldCharType="separate"/>
      </w:r>
      <w:r w:rsidRPr="00C348ED">
        <w:rPr>
          <w:rFonts w:ascii="Century Gothic" w:eastAsia="Calibri" w:hAnsi="Century Gothic" w:cs="Arial"/>
          <w:spacing w:val="-3"/>
          <w:sz w:val="20"/>
        </w:rPr>
        <w:t>Les fournitures</w:t>
      </w:r>
      <w:r w:rsidR="00835265">
        <w:rPr>
          <w:rFonts w:ascii="Century Gothic" w:eastAsia="Calibri" w:hAnsi="Century Gothic" w:cs="Arial"/>
          <w:spacing w:val="-3"/>
          <w:sz w:val="20"/>
        </w:rPr>
        <w:t>/les prestations/les travaux</w:t>
      </w:r>
      <w:r w:rsidRPr="00C348ED">
        <w:rPr>
          <w:rFonts w:ascii="Century Gothic" w:eastAsia="Calibri" w:hAnsi="Century Gothic" w:cs="Arial"/>
          <w:spacing w:val="-3"/>
          <w:sz w:val="20"/>
        </w:rPr>
        <w:t xml:space="preserve"> doivent être livrés</w:t>
      </w:r>
      <w:r w:rsidR="00835265">
        <w:rPr>
          <w:rFonts w:ascii="Century Gothic" w:eastAsia="Calibri" w:hAnsi="Century Gothic" w:cs="Arial"/>
          <w:spacing w:val="-3"/>
          <w:sz w:val="20"/>
        </w:rPr>
        <w:t>/réalisés</w:t>
      </w:r>
      <w:r w:rsidRPr="00C348ED">
        <w:rPr>
          <w:rFonts w:ascii="Century Gothic" w:eastAsia="Calibri" w:hAnsi="Century Gothic" w:cs="Arial"/>
          <w:spacing w:val="-3"/>
          <w:sz w:val="20"/>
        </w:rPr>
        <w:t xml:space="preserve"> </w:t>
      </w:r>
      <w:r w:rsidRPr="00C348ED">
        <w:rPr>
          <w:rFonts w:ascii="Century Gothic" w:eastAsia="Calibri" w:hAnsi="Century Gothic" w:cs="Arial"/>
          <w:spacing w:val="-3"/>
          <w:sz w:val="20"/>
        </w:rPr>
        <w:fldChar w:fldCharType="end"/>
      </w:r>
      <w:r w:rsidRPr="00C348ED">
        <w:rPr>
          <w:rFonts w:ascii="Century Gothic" w:eastAsia="Calibri" w:hAnsi="Century Gothic" w:cs="Arial"/>
          <w:spacing w:val="-3"/>
          <w:sz w:val="20"/>
        </w:rPr>
        <w:t>à l’adresse suivante : ……………………………….</w:t>
      </w:r>
    </w:p>
    <w:p w14:paraId="25EB25AA" w14:textId="4910AD72" w:rsidR="003B607C" w:rsidRPr="003B607C" w:rsidRDefault="003B607C" w:rsidP="0099102A">
      <w:pPr>
        <w:tabs>
          <w:tab w:val="left" w:pos="-720"/>
        </w:tabs>
        <w:suppressAutoHyphens/>
        <w:rPr>
          <w:rFonts w:ascii="Century Gothic" w:eastAsia="Calibri" w:hAnsi="Century Gothic" w:cs="Arial"/>
          <w:spacing w:val="-3"/>
          <w:sz w:val="20"/>
          <w:u w:val="single"/>
        </w:rPr>
      </w:pPr>
    </w:p>
    <w:p w14:paraId="1FDABB38" w14:textId="12FA9C16" w:rsidR="003B607C" w:rsidRPr="003B607C" w:rsidRDefault="003B607C" w:rsidP="003B607C">
      <w:pPr>
        <w:pStyle w:val="Paragraphedeliste"/>
        <w:numPr>
          <w:ilvl w:val="0"/>
          <w:numId w:val="5"/>
        </w:numPr>
        <w:tabs>
          <w:tab w:val="left" w:pos="-720"/>
        </w:tabs>
        <w:suppressAutoHyphens/>
        <w:rPr>
          <w:rFonts w:ascii="Century Gothic" w:eastAsia="Calibri" w:hAnsi="Century Gothic" w:cs="Arial"/>
          <w:spacing w:val="-3"/>
          <w:sz w:val="20"/>
          <w:u w:val="single"/>
        </w:rPr>
      </w:pPr>
      <w:r w:rsidRPr="003B607C">
        <w:rPr>
          <w:rFonts w:ascii="Century Gothic" w:eastAsia="Calibri" w:hAnsi="Century Gothic" w:cs="Arial"/>
          <w:spacing w:val="-3"/>
          <w:sz w:val="20"/>
          <w:u w:val="single"/>
        </w:rPr>
        <w:t>Modalités de vérification et de paiement</w:t>
      </w:r>
    </w:p>
    <w:p w14:paraId="600CBD12" w14:textId="77777777" w:rsidR="00936163" w:rsidRPr="00835265" w:rsidRDefault="00936163" w:rsidP="00835265">
      <w:pPr>
        <w:ind w:right="-720"/>
        <w:rPr>
          <w:rFonts w:ascii="Century Gothic" w:hAnsi="Century Gothic"/>
          <w:sz w:val="21"/>
          <w:szCs w:val="21"/>
        </w:rPr>
      </w:pPr>
    </w:p>
    <w:p w14:paraId="487C9C99" w14:textId="27AF67A7" w:rsidR="00936163" w:rsidRDefault="00936163" w:rsidP="00936163">
      <w:pPr>
        <w:ind w:right="-720"/>
        <w:jc w:val="both"/>
        <w:rPr>
          <w:rFonts w:ascii="Century Gothic" w:hAnsi="Century Gothic"/>
          <w:bCs/>
          <w:sz w:val="20"/>
        </w:rPr>
      </w:pPr>
      <w:r w:rsidRPr="00936163">
        <w:rPr>
          <w:rFonts w:ascii="Century Gothic" w:hAnsi="Century Gothic"/>
          <w:bCs/>
          <w:sz w:val="20"/>
        </w:rPr>
        <w:t xml:space="preserve">A la fin du délai d’exécution, le PA procédera à la vérification des </w:t>
      </w:r>
      <w:r w:rsidRPr="00936163">
        <w:rPr>
          <w:rFonts w:ascii="Century Gothic" w:hAnsi="Century Gothic"/>
          <w:bCs/>
          <w:sz w:val="20"/>
          <w:highlight w:val="yellow"/>
        </w:rPr>
        <w:t>services/fournitures/travaux</w:t>
      </w:r>
      <w:r w:rsidRPr="00936163">
        <w:rPr>
          <w:rFonts w:ascii="Century Gothic" w:hAnsi="Century Gothic"/>
          <w:bCs/>
          <w:sz w:val="20"/>
        </w:rPr>
        <w:t xml:space="preserve"> dans un délai de 30 jours et invitera ensuite l’adjudicataire à adresser une facture. Après réception de la facture, le paiement sera effectué par le PA dans un délai de 30 jours.</w:t>
      </w:r>
    </w:p>
    <w:p w14:paraId="0F2831BC" w14:textId="1408B864" w:rsidR="000F71F9" w:rsidRPr="008050B2" w:rsidRDefault="000F71F9" w:rsidP="00936163">
      <w:pPr>
        <w:ind w:right="-720"/>
        <w:jc w:val="both"/>
        <w:rPr>
          <w:rFonts w:ascii="Century Gothic" w:hAnsi="Century Gothic"/>
          <w:bCs/>
          <w:sz w:val="20"/>
          <w:u w:val="single"/>
        </w:rPr>
      </w:pPr>
    </w:p>
    <w:p w14:paraId="2804ECD6" w14:textId="7AA0C21B" w:rsidR="00F37CA2" w:rsidRPr="008050B2" w:rsidRDefault="000F71F9" w:rsidP="000F71F9">
      <w:pPr>
        <w:pStyle w:val="Paragraphedeliste"/>
        <w:numPr>
          <w:ilvl w:val="0"/>
          <w:numId w:val="5"/>
        </w:numPr>
        <w:ind w:right="-720"/>
        <w:jc w:val="both"/>
        <w:rPr>
          <w:rFonts w:ascii="Century Gothic" w:hAnsi="Century Gothic"/>
          <w:bCs/>
          <w:sz w:val="20"/>
          <w:u w:val="single"/>
        </w:rPr>
      </w:pPr>
      <w:r w:rsidRPr="008050B2">
        <w:rPr>
          <w:rFonts w:ascii="Century Gothic" w:hAnsi="Century Gothic"/>
          <w:bCs/>
          <w:sz w:val="20"/>
          <w:u w:val="single"/>
        </w:rPr>
        <w:t>Modalités de facturation</w:t>
      </w:r>
    </w:p>
    <w:p w14:paraId="0443845E" w14:textId="77777777" w:rsidR="000F71F9" w:rsidRPr="000F71F9" w:rsidRDefault="000F71F9" w:rsidP="00790E10">
      <w:pPr>
        <w:pStyle w:val="Paragraphedeliste"/>
        <w:ind w:left="1004" w:right="-720"/>
        <w:jc w:val="both"/>
        <w:rPr>
          <w:rFonts w:ascii="Century Gothic" w:hAnsi="Century Gothic"/>
          <w:bCs/>
          <w:sz w:val="20"/>
        </w:rPr>
      </w:pPr>
    </w:p>
    <w:p w14:paraId="2DFB9EE5" w14:textId="77777777" w:rsidR="00835265" w:rsidRPr="00835265" w:rsidRDefault="00835265" w:rsidP="00835265">
      <w:pPr>
        <w:jc w:val="both"/>
        <w:rPr>
          <w:rFonts w:ascii="Century Gothic" w:hAnsi="Century Gothic"/>
          <w:bCs/>
          <w:sz w:val="20"/>
        </w:rPr>
      </w:pPr>
      <w:r w:rsidRPr="00835265">
        <w:rPr>
          <w:rFonts w:ascii="Century Gothic" w:hAnsi="Century Gothic"/>
          <w:bCs/>
          <w:sz w:val="20"/>
        </w:rPr>
        <w:t>L’adjudicataire peut transmettre ses factures par l’une des manières suivantes au choix :</w:t>
      </w:r>
    </w:p>
    <w:p w14:paraId="290B86D8" w14:textId="77777777" w:rsidR="00835265" w:rsidRPr="00835265" w:rsidRDefault="00835265" w:rsidP="00835265">
      <w:pPr>
        <w:jc w:val="both"/>
        <w:rPr>
          <w:rFonts w:ascii="Century Gothic" w:hAnsi="Century Gothic"/>
          <w:bCs/>
          <w:sz w:val="20"/>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835265" w:rsidRPr="00835265" w14:paraId="55C2B52E" w14:textId="77777777" w:rsidTr="00E13418">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3A40C32B" w14:textId="77777777" w:rsidR="00835265" w:rsidRPr="00835265" w:rsidRDefault="00835265" w:rsidP="00E13418">
            <w:pPr>
              <w:spacing w:before="60" w:after="60"/>
              <w:rPr>
                <w:rFonts w:ascii="Century Gothic" w:hAnsi="Century Gothic"/>
                <w:bCs/>
                <w:sz w:val="20"/>
              </w:rPr>
            </w:pPr>
            <w:r w:rsidRPr="00835265">
              <w:rPr>
                <w:rFonts w:ascii="Century Gothic" w:hAnsi="Century Gothic"/>
                <w:bCs/>
                <w:sz w:val="20"/>
              </w:rPr>
              <w:t>Comment ?</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618C1306" w14:textId="77777777" w:rsidR="00835265" w:rsidRPr="00835265" w:rsidRDefault="00835265" w:rsidP="00E13418">
            <w:pPr>
              <w:tabs>
                <w:tab w:val="left" w:pos="709"/>
              </w:tabs>
              <w:spacing w:before="60" w:after="60"/>
              <w:jc w:val="both"/>
              <w:rPr>
                <w:rFonts w:ascii="Century Gothic" w:hAnsi="Century Gothic"/>
                <w:bCs/>
                <w:sz w:val="20"/>
              </w:rPr>
            </w:pPr>
            <w:r w:rsidRPr="00835265">
              <w:rPr>
                <w:rFonts w:ascii="Century Gothic" w:hAnsi="Century Gothic"/>
                <w:bCs/>
                <w:sz w:val="20"/>
              </w:rPr>
              <w:t>Modalités ?</w:t>
            </w:r>
          </w:p>
        </w:tc>
      </w:tr>
      <w:tr w:rsidR="00835265" w:rsidRPr="00835265" w14:paraId="731DB169" w14:textId="77777777" w:rsidTr="00E13418">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29AD840C" w14:textId="77777777" w:rsidR="00835265" w:rsidRPr="00835265" w:rsidRDefault="00835265" w:rsidP="00E13418">
            <w:pPr>
              <w:spacing w:before="60" w:after="60"/>
              <w:rPr>
                <w:rFonts w:ascii="Century Gothic" w:hAnsi="Century Gothic"/>
                <w:bCs/>
                <w:sz w:val="20"/>
              </w:rPr>
            </w:pPr>
            <w:r w:rsidRPr="00835265">
              <w:rPr>
                <w:rFonts w:ascii="Century Gothic" w:hAnsi="Century Gothic"/>
                <w:bCs/>
                <w:sz w:val="20"/>
              </w:rPr>
              <w:t>Courrier</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00AF8E24" w14:textId="77777777" w:rsidR="00835265" w:rsidRPr="00835265" w:rsidRDefault="004A2361" w:rsidP="00E13418">
            <w:pPr>
              <w:jc w:val="both"/>
              <w:rPr>
                <w:rFonts w:ascii="Century Gothic" w:hAnsi="Century Gothic"/>
                <w:bCs/>
                <w:sz w:val="20"/>
              </w:rPr>
            </w:pPr>
            <w:sdt>
              <w:sdtPr>
                <w:rPr>
                  <w:rFonts w:ascii="Century Gothic" w:hAnsi="Century Gothic"/>
                  <w:bCs/>
                  <w:sz w:val="20"/>
                </w:rPr>
                <w:id w:val="155503311"/>
                <w:placeholder>
                  <w:docPart w:val="3D5F9903F6A84704BC5FF4DA635BCE82"/>
                </w:placeholder>
                <w:temporary/>
                <w:showingPlcHdr/>
                <w15:color w:val="FFFF00"/>
                <w15:appearance w15:val="hidden"/>
              </w:sdtPr>
              <w:sdtEndPr/>
              <w:sdtContent>
                <w:r w:rsidR="00835265" w:rsidRPr="007F160E">
                  <w:rPr>
                    <w:sz w:val="21"/>
                    <w:szCs w:val="21"/>
                    <w:highlight w:val="yellow"/>
                  </w:rPr>
                  <w:t>[indiquez le nom de la personne à qui transmettre la facture]</w:t>
                </w:r>
              </w:sdtContent>
            </w:sdt>
          </w:p>
          <w:p w14:paraId="69EC9D05" w14:textId="77777777" w:rsidR="00835265" w:rsidRPr="00835265" w:rsidRDefault="004A2361" w:rsidP="00E13418">
            <w:pPr>
              <w:jc w:val="both"/>
              <w:rPr>
                <w:rFonts w:ascii="Century Gothic" w:hAnsi="Century Gothic"/>
                <w:bCs/>
                <w:sz w:val="20"/>
              </w:rPr>
            </w:pPr>
            <w:sdt>
              <w:sdtPr>
                <w:rPr>
                  <w:rFonts w:ascii="Century Gothic" w:hAnsi="Century Gothic"/>
                  <w:bCs/>
                  <w:sz w:val="20"/>
                </w:rPr>
                <w:id w:val="-770475180"/>
                <w:placeholder>
                  <w:docPart w:val="C04B1FEB4ABE4F08B1CB15E39AA0C065"/>
                </w:placeholder>
                <w:temporary/>
                <w:showingPlcHdr/>
                <w15:color w:val="FFFF00"/>
                <w15:appearance w15:val="hidden"/>
              </w:sdtPr>
              <w:sdtEndPr/>
              <w:sdtContent>
                <w:r w:rsidR="00835265" w:rsidRPr="00835265">
                  <w:rPr>
                    <w:rFonts w:ascii="Century Gothic" w:hAnsi="Century Gothic"/>
                    <w:bCs/>
                    <w:sz w:val="20"/>
                  </w:rPr>
                  <w:t>[indiquez l’adresse complète]</w:t>
                </w:r>
              </w:sdtContent>
            </w:sdt>
          </w:p>
          <w:p w14:paraId="3550AD86" w14:textId="77777777" w:rsidR="00835265" w:rsidRPr="00835265" w:rsidRDefault="00835265" w:rsidP="00E13418">
            <w:pPr>
              <w:tabs>
                <w:tab w:val="left" w:pos="709"/>
              </w:tabs>
              <w:spacing w:before="60" w:after="60"/>
              <w:jc w:val="both"/>
              <w:rPr>
                <w:rFonts w:ascii="Century Gothic" w:hAnsi="Century Gothic"/>
                <w:bCs/>
                <w:sz w:val="20"/>
              </w:rPr>
            </w:pPr>
          </w:p>
        </w:tc>
      </w:tr>
      <w:tr w:rsidR="00835265" w:rsidRPr="00835265" w14:paraId="454E8DF0" w14:textId="77777777" w:rsidTr="00E13418">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552C1123" w14:textId="77777777" w:rsidR="00835265" w:rsidRPr="00835265" w:rsidRDefault="00835265" w:rsidP="00E13418">
            <w:pPr>
              <w:spacing w:before="60" w:after="60"/>
              <w:rPr>
                <w:rFonts w:ascii="Century Gothic" w:hAnsi="Century Gothic"/>
                <w:bCs/>
                <w:sz w:val="20"/>
              </w:rPr>
            </w:pPr>
            <w:r w:rsidRPr="00835265">
              <w:rPr>
                <w:rFonts w:ascii="Century Gothic" w:hAnsi="Century Gothic"/>
                <w:bCs/>
                <w:sz w:val="20"/>
              </w:rPr>
              <w:t>Mail</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169A5FA2" w14:textId="77777777" w:rsidR="00835265" w:rsidRPr="00835265" w:rsidRDefault="004A2361" w:rsidP="00E13418">
            <w:pPr>
              <w:jc w:val="both"/>
              <w:rPr>
                <w:rFonts w:ascii="Century Gothic" w:hAnsi="Century Gothic"/>
                <w:bCs/>
                <w:sz w:val="20"/>
              </w:rPr>
            </w:pPr>
            <w:sdt>
              <w:sdtPr>
                <w:rPr>
                  <w:rFonts w:ascii="Century Gothic" w:hAnsi="Century Gothic"/>
                  <w:bCs/>
                  <w:sz w:val="20"/>
                </w:rPr>
                <w:id w:val="-981469704"/>
                <w:placeholder>
                  <w:docPart w:val="BD90C180889744D89AF4E086C5379843"/>
                </w:placeholder>
                <w:temporary/>
                <w:showingPlcHdr/>
                <w15:color w:val="FFFF00"/>
                <w15:appearance w15:val="hidden"/>
              </w:sdtPr>
              <w:sdtEndPr/>
              <w:sdtContent>
                <w:r w:rsidR="00835265" w:rsidRPr="00835265">
                  <w:rPr>
                    <w:rFonts w:ascii="Century Gothic" w:hAnsi="Century Gothic"/>
                    <w:bCs/>
                    <w:sz w:val="20"/>
                  </w:rPr>
                  <w:t>[indiquez le nom de la personne à qui transmettre la facture]</w:t>
                </w:r>
              </w:sdtContent>
            </w:sdt>
          </w:p>
          <w:p w14:paraId="3B537D41" w14:textId="77777777" w:rsidR="00835265" w:rsidRPr="00835265" w:rsidRDefault="004A2361" w:rsidP="00E13418">
            <w:pPr>
              <w:rPr>
                <w:rFonts w:ascii="Century Gothic" w:hAnsi="Century Gothic"/>
                <w:bCs/>
                <w:sz w:val="20"/>
              </w:rPr>
            </w:pPr>
            <w:sdt>
              <w:sdtPr>
                <w:rPr>
                  <w:rFonts w:ascii="Century Gothic" w:hAnsi="Century Gothic"/>
                  <w:bCs/>
                  <w:sz w:val="20"/>
                </w:rPr>
                <w:id w:val="-1825885066"/>
                <w:placeholder>
                  <w:docPart w:val="7D9726918056411BB616C6534C9C149F"/>
                </w:placeholder>
                <w:temporary/>
                <w:showingPlcHdr/>
                <w15:color w:val="FFFF00"/>
                <w15:appearance w15:val="hidden"/>
              </w:sdtPr>
              <w:sdtEndPr/>
              <w:sdtContent>
                <w:r w:rsidR="00835265" w:rsidRPr="00835265">
                  <w:rPr>
                    <w:rFonts w:ascii="Century Gothic" w:hAnsi="Century Gothic"/>
                    <w:bCs/>
                    <w:sz w:val="20"/>
                  </w:rPr>
                  <w:t>[indiquez l’adresse email]</w:t>
                </w:r>
              </w:sdtContent>
            </w:sdt>
          </w:p>
          <w:p w14:paraId="0CF8F152" w14:textId="77777777" w:rsidR="00835265" w:rsidRPr="00835265" w:rsidRDefault="00835265" w:rsidP="00E13418">
            <w:pPr>
              <w:jc w:val="both"/>
              <w:rPr>
                <w:rFonts w:ascii="Century Gothic" w:hAnsi="Century Gothic"/>
                <w:bCs/>
                <w:sz w:val="20"/>
              </w:rPr>
            </w:pPr>
          </w:p>
        </w:tc>
      </w:tr>
      <w:tr w:rsidR="00835265" w:rsidRPr="00835265" w14:paraId="2AF38828" w14:textId="77777777" w:rsidTr="00E13418">
        <w:tc>
          <w:tcPr>
            <w:tcW w:w="1985" w:type="dxa"/>
            <w:tcBorders>
              <w:top w:val="single" w:sz="12" w:space="0" w:color="0070C0"/>
              <w:bottom w:val="single" w:sz="12" w:space="0" w:color="0070C0"/>
              <w:right w:val="single" w:sz="4" w:space="0" w:color="auto"/>
            </w:tcBorders>
            <w:shd w:val="clear" w:color="auto" w:fill="F2F2F2" w:themeFill="background1" w:themeFillShade="F2"/>
          </w:tcPr>
          <w:p w14:paraId="71A7FE09" w14:textId="77777777" w:rsidR="00835265" w:rsidRPr="00835265" w:rsidRDefault="00835265" w:rsidP="00E13418">
            <w:pPr>
              <w:spacing w:before="60" w:after="60"/>
              <w:jc w:val="both"/>
              <w:rPr>
                <w:rFonts w:ascii="Century Gothic" w:hAnsi="Century Gothic"/>
                <w:bCs/>
                <w:sz w:val="20"/>
              </w:rPr>
            </w:pPr>
            <w:r w:rsidRPr="00835265">
              <w:rPr>
                <w:rFonts w:ascii="Century Gothic" w:hAnsi="Century Gothic"/>
                <w:bCs/>
                <w:sz w:val="20"/>
              </w:rPr>
              <w:t>Voie électronique</w:t>
            </w:r>
          </w:p>
        </w:tc>
        <w:tc>
          <w:tcPr>
            <w:tcW w:w="7654" w:type="dxa"/>
            <w:tcBorders>
              <w:top w:val="single" w:sz="12" w:space="0" w:color="0070C0"/>
              <w:left w:val="single" w:sz="4" w:space="0" w:color="auto"/>
              <w:bottom w:val="single" w:sz="12" w:space="0" w:color="0070C0"/>
            </w:tcBorders>
            <w:shd w:val="clear" w:color="auto" w:fill="F2F2F2" w:themeFill="background1" w:themeFillShade="F2"/>
          </w:tcPr>
          <w:p w14:paraId="54C994E8" w14:textId="77777777" w:rsidR="00835265" w:rsidRPr="00835265" w:rsidRDefault="00835265" w:rsidP="00E13418">
            <w:pPr>
              <w:jc w:val="both"/>
              <w:rPr>
                <w:rFonts w:ascii="Century Gothic" w:hAnsi="Century Gothic"/>
                <w:bCs/>
                <w:sz w:val="20"/>
              </w:rPr>
            </w:pPr>
            <w:r w:rsidRPr="00835265">
              <w:rPr>
                <w:rFonts w:ascii="Century Gothic" w:hAnsi="Century Gothic"/>
                <w:bCs/>
                <w:sz w:val="20"/>
              </w:rPr>
              <w:t>En cas de facture électronique, l’adjudicataire a la possibilité d’encoder ses factures dans son outil comptable qui aura été préalablement connecté au réseau PEPPOL (réseau d’échange des factures électroniques respectant les normes européennes) via un point d’accès.</w:t>
            </w:r>
          </w:p>
          <w:p w14:paraId="54626903" w14:textId="77777777" w:rsidR="00835265" w:rsidRPr="00835265" w:rsidRDefault="00835265" w:rsidP="00E13418">
            <w:pPr>
              <w:jc w:val="both"/>
              <w:rPr>
                <w:rFonts w:ascii="Century Gothic" w:hAnsi="Century Gothic"/>
                <w:bCs/>
                <w:sz w:val="20"/>
              </w:rPr>
            </w:pPr>
          </w:p>
          <w:p w14:paraId="5E638509" w14:textId="77777777" w:rsidR="00835265" w:rsidRPr="00835265" w:rsidRDefault="00835265" w:rsidP="00E13418">
            <w:pPr>
              <w:rPr>
                <w:rFonts w:ascii="Century Gothic" w:hAnsi="Century Gothic"/>
                <w:bCs/>
                <w:sz w:val="20"/>
              </w:rPr>
            </w:pPr>
            <w:r w:rsidRPr="00835265">
              <w:rPr>
                <w:rFonts w:ascii="Century Gothic" w:hAnsi="Century Gothic"/>
                <w:bCs/>
                <w:sz w:val="20"/>
              </w:rPr>
              <w:t xml:space="preserve">Dans le cas où l’adjudicataire ne dispose pas d’outil comptable, il peut utiliser gratuitement le portail d’encodage sur le site de </w:t>
            </w:r>
            <w:proofErr w:type="spellStart"/>
            <w:r w:rsidRPr="00835265">
              <w:rPr>
                <w:rFonts w:ascii="Century Gothic" w:hAnsi="Century Gothic"/>
                <w:bCs/>
                <w:sz w:val="20"/>
              </w:rPr>
              <w:t>Mercurius</w:t>
            </w:r>
            <w:proofErr w:type="spellEnd"/>
            <w:r w:rsidRPr="00835265">
              <w:rPr>
                <w:rFonts w:ascii="Century Gothic" w:hAnsi="Century Gothic"/>
                <w:bCs/>
                <w:sz w:val="20"/>
              </w:rPr>
              <w:t xml:space="preserve"> disponible à l’adresse : </w:t>
            </w:r>
            <w:hyperlink r:id="rId10" w:history="1">
              <w:r w:rsidRPr="00835265">
                <w:rPr>
                  <w:rFonts w:ascii="Century Gothic" w:hAnsi="Century Gothic"/>
                  <w:bCs/>
                  <w:sz w:val="20"/>
                </w:rPr>
                <w:t>https://digital.belgium.be/e-invoicing/</w:t>
              </w:r>
            </w:hyperlink>
          </w:p>
        </w:tc>
      </w:tr>
    </w:tbl>
    <w:p w14:paraId="37D100E0" w14:textId="566DCB80" w:rsidR="00216CB4" w:rsidRDefault="00216CB4" w:rsidP="0099102A"/>
    <w:sectPr w:rsidR="00216CB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MP" w:date="2021-01-06T11:19:00Z" w:initials="DMP">
    <w:p w14:paraId="5B32318E" w14:textId="44C33572" w:rsidR="00244FAD" w:rsidRDefault="00244FAD" w:rsidP="00244FAD">
      <w:pPr>
        <w:pStyle w:val="Commentaire"/>
        <w:rPr>
          <w:rFonts w:ascii="Century Gothic" w:hAnsi="Century Gothic"/>
          <w:sz w:val="18"/>
          <w:szCs w:val="18"/>
        </w:rPr>
      </w:pPr>
      <w:r>
        <w:rPr>
          <w:rStyle w:val="Marquedecommentaire"/>
        </w:rPr>
        <w:annotationRef/>
      </w:r>
      <w:r>
        <w:rPr>
          <w:rFonts w:ascii="Century Gothic" w:hAnsi="Century Gothic"/>
          <w:sz w:val="18"/>
          <w:szCs w:val="18"/>
        </w:rPr>
        <w:t>Applicable pour les marchés de très faible montant ou de complexité moindre</w:t>
      </w:r>
    </w:p>
    <w:p w14:paraId="5941B4C2" w14:textId="2FA3EDAD" w:rsidR="00244FAD" w:rsidRDefault="00244FAD">
      <w:pPr>
        <w:pStyle w:val="Commentaire"/>
      </w:pPr>
    </w:p>
  </w:comment>
  <w:comment w:id="2" w:author="DMP" w:date="2019-08-26T15:26:00Z" w:initials="DMP">
    <w:p w14:paraId="4281AD10" w14:textId="77777777" w:rsidR="00B3376D" w:rsidRDefault="00B3376D" w:rsidP="00B3376D">
      <w:pPr>
        <w:jc w:val="both"/>
        <w:rPr>
          <w:rFonts w:ascii="Century Gothic" w:hAnsi="Century Gothic"/>
          <w:sz w:val="21"/>
          <w:szCs w:val="21"/>
        </w:rPr>
      </w:pPr>
      <w:r>
        <w:rPr>
          <w:rStyle w:val="Marquedecommentaire"/>
        </w:rPr>
        <w:annotationRef/>
      </w:r>
      <w:r>
        <w:t xml:space="preserve"> </w:t>
      </w:r>
      <w:r>
        <w:rPr>
          <w:rFonts w:ascii="Century Gothic" w:hAnsi="Century Gothic"/>
          <w:sz w:val="21"/>
          <w:szCs w:val="21"/>
        </w:rPr>
        <w:t xml:space="preserve">Uniquement pour les agents du SPW : </w:t>
      </w:r>
    </w:p>
    <w:p w14:paraId="03D9211F" w14:textId="77777777" w:rsidR="00B3376D" w:rsidRDefault="00B3376D" w:rsidP="00B3376D">
      <w:pPr>
        <w:pStyle w:val="Commentaire"/>
      </w:pPr>
      <w:r>
        <w:rPr>
          <w:rFonts w:ascii="Century Gothic" w:hAnsi="Century Gothic"/>
          <w:sz w:val="21"/>
          <w:szCs w:val="21"/>
        </w:rPr>
        <w:t>Un numéro de marché doit être attribué à chaque marché public. Un formulaire en ligne est désormais mis à la disposition des services depuis le 1</w:t>
      </w:r>
      <w:r>
        <w:rPr>
          <w:rFonts w:ascii="Century Gothic" w:hAnsi="Century Gothic"/>
          <w:sz w:val="21"/>
          <w:szCs w:val="21"/>
          <w:vertAlign w:val="superscript"/>
        </w:rPr>
        <w:t>er</w:t>
      </w:r>
      <w:r>
        <w:rPr>
          <w:rFonts w:ascii="Century Gothic" w:hAnsi="Century Gothic"/>
          <w:sz w:val="21"/>
          <w:szCs w:val="21"/>
        </w:rPr>
        <w:t xml:space="preserve"> janvier 2020 sur l’intranet, dans la rubrique les outils &gt; juridique &gt; Marchés publics &gt; Octroi d’un numéro de marché</w:t>
      </w:r>
    </w:p>
  </w:comment>
  <w:comment w:id="5" w:author="DMP" w:date="2021-01-11T15:27:00Z" w:initials="DMP">
    <w:p w14:paraId="5F268139" w14:textId="64662A7C" w:rsidR="00CA4025" w:rsidRPr="00EC5F3D" w:rsidRDefault="00CA4025">
      <w:pPr>
        <w:pStyle w:val="Commentaire"/>
        <w:rPr>
          <w:rFonts w:ascii="Century Gothic" w:hAnsi="Century Gothic"/>
          <w:sz w:val="21"/>
          <w:szCs w:val="21"/>
        </w:rPr>
      </w:pPr>
      <w:r>
        <w:rPr>
          <w:rStyle w:val="Marquedecommentaire"/>
        </w:rPr>
        <w:annotationRef/>
      </w:r>
      <w:r w:rsidRPr="00EC5F3D">
        <w:rPr>
          <w:rFonts w:ascii="Century Gothic" w:hAnsi="Century Gothic"/>
          <w:sz w:val="21"/>
          <w:szCs w:val="21"/>
        </w:rPr>
        <w:t>Le choix a été posé de retenir le seul critère prix. Toutefois, rien n’empêche le pouvoir adjudicateur d’opter pour le rapport qualité-prix en introduisant des critères qualitatifs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41B4C2" w15:done="0"/>
  <w15:commentEx w15:paraId="03D9211F" w15:done="0"/>
  <w15:commentEx w15:paraId="5F268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1B57" w16cex:dateUtc="2021-01-06T10:19:00Z"/>
  <w16cex:commentExtensible w16cex:durableId="23A01B33" w16cex:dateUtc="2021-01-06T10:19:00Z"/>
  <w16cex:commentExtensible w16cex:durableId="23A021CA" w16cex:dateUtc="2021-01-06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1B4C2" w16cid:durableId="23A01B57"/>
  <w16cid:commentId w16cid:paraId="03D9211F" w16cid:durableId="23A01B33"/>
  <w16cid:commentId w16cid:paraId="5F268139" w16cid:durableId="23A6E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5D5F" w14:textId="77777777" w:rsidR="004A2361" w:rsidRDefault="004A2361" w:rsidP="000C1981">
      <w:r>
        <w:separator/>
      </w:r>
    </w:p>
  </w:endnote>
  <w:endnote w:type="continuationSeparator" w:id="0">
    <w:p w14:paraId="0D789B21" w14:textId="77777777" w:rsidR="004A2361" w:rsidRDefault="004A2361" w:rsidP="000C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24B3" w14:textId="77777777" w:rsidR="004A2361" w:rsidRDefault="004A2361" w:rsidP="000C1981">
      <w:r>
        <w:separator/>
      </w:r>
    </w:p>
  </w:footnote>
  <w:footnote w:type="continuationSeparator" w:id="0">
    <w:p w14:paraId="7681CF22" w14:textId="77777777" w:rsidR="004A2361" w:rsidRDefault="004A2361" w:rsidP="000C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EE8"/>
    <w:multiLevelType w:val="hybridMultilevel"/>
    <w:tmpl w:val="CCA8E328"/>
    <w:lvl w:ilvl="0" w:tplc="E2125C0E">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88E7C13"/>
    <w:multiLevelType w:val="hybridMultilevel"/>
    <w:tmpl w:val="D17E6AD0"/>
    <w:lvl w:ilvl="0" w:tplc="2B9A3EE4">
      <w:start w:val="1"/>
      <w:numFmt w:val="decimal"/>
      <w:lvlText w:val="%1."/>
      <w:lvlJc w:val="left"/>
      <w:pPr>
        <w:ind w:left="720" w:hanging="360"/>
      </w:pPr>
      <w:rPr>
        <w:rFonts w:ascii="Arial" w:hAnsi="Arial" w:cs="Arial" w:hint="default"/>
        <w:b/>
        <w:strike w:val="0"/>
        <w:dstrike w:val="0"/>
        <w:u w:val="none" w:color="000000"/>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4DC25EF4"/>
    <w:multiLevelType w:val="hybridMultilevel"/>
    <w:tmpl w:val="1B866B34"/>
    <w:lvl w:ilvl="0" w:tplc="537E6EA4">
      <w:start w:val="1"/>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15:restartNumberingAfterBreak="0">
    <w:nsid w:val="55283822"/>
    <w:multiLevelType w:val="hybridMultilevel"/>
    <w:tmpl w:val="E26269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ADB78FB"/>
    <w:multiLevelType w:val="hybridMultilevel"/>
    <w:tmpl w:val="C6EE5368"/>
    <w:lvl w:ilvl="0" w:tplc="336049DA">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2A"/>
    <w:rsid w:val="00057882"/>
    <w:rsid w:val="000C1981"/>
    <w:rsid w:val="000F71F9"/>
    <w:rsid w:val="0012307D"/>
    <w:rsid w:val="00216CB4"/>
    <w:rsid w:val="00244FAD"/>
    <w:rsid w:val="00252E70"/>
    <w:rsid w:val="00362FEC"/>
    <w:rsid w:val="003923A0"/>
    <w:rsid w:val="003A36F3"/>
    <w:rsid w:val="003B607C"/>
    <w:rsid w:val="004A2361"/>
    <w:rsid w:val="005A4CB4"/>
    <w:rsid w:val="005B466B"/>
    <w:rsid w:val="0062250B"/>
    <w:rsid w:val="00657E76"/>
    <w:rsid w:val="00790E10"/>
    <w:rsid w:val="008050B2"/>
    <w:rsid w:val="00835265"/>
    <w:rsid w:val="008647F8"/>
    <w:rsid w:val="00936163"/>
    <w:rsid w:val="00973F7A"/>
    <w:rsid w:val="00985A9C"/>
    <w:rsid w:val="0099102A"/>
    <w:rsid w:val="00B3376D"/>
    <w:rsid w:val="00C348ED"/>
    <w:rsid w:val="00CA4025"/>
    <w:rsid w:val="00D072D4"/>
    <w:rsid w:val="00D13220"/>
    <w:rsid w:val="00D84A4F"/>
    <w:rsid w:val="00E34876"/>
    <w:rsid w:val="00EA43C2"/>
    <w:rsid w:val="00EC5F3D"/>
    <w:rsid w:val="00F06FFF"/>
    <w:rsid w:val="00F37CA2"/>
    <w:rsid w:val="00F43CF5"/>
    <w:rsid w:val="00F8304B"/>
    <w:rsid w:val="00F90B2B"/>
    <w:rsid w:val="00FA7186"/>
    <w:rsid w:val="00FD6A84"/>
    <w:rsid w:val="00FF3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B397"/>
  <w15:chartTrackingRefBased/>
  <w15:docId w15:val="{6D80B642-9FF4-4FF5-B2E3-5900B78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82"/>
    <w:pPr>
      <w:widowControl w:val="0"/>
      <w:spacing w:after="0" w:line="240" w:lineRule="auto"/>
    </w:pPr>
    <w:rPr>
      <w:rFonts w:ascii="Courier" w:eastAsia="Times New Roman" w:hAnsi="Courier" w:cs="Times New Roman"/>
      <w:sz w:val="24"/>
      <w:szCs w:val="20"/>
      <w:lang w:val="fr-FR" w:eastAsia="fr-FR"/>
    </w:rPr>
  </w:style>
  <w:style w:type="paragraph" w:styleId="Titre2">
    <w:name w:val="heading 2"/>
    <w:basedOn w:val="Normal"/>
    <w:next w:val="Normal"/>
    <w:link w:val="Titre2Car"/>
    <w:uiPriority w:val="9"/>
    <w:unhideWhenUsed/>
    <w:qFormat/>
    <w:rsid w:val="00936163"/>
    <w:pPr>
      <w:keepNext/>
      <w:keepLines/>
      <w:widowControl/>
      <w:spacing w:before="40" w:line="276" w:lineRule="auto"/>
      <w:outlineLvl w:val="1"/>
    </w:pPr>
    <w:rPr>
      <w:rFonts w:ascii="Century Gothic" w:eastAsiaTheme="majorEastAsia" w:hAnsi="Century Gothic" w:cstheme="majorBidi"/>
      <w:b/>
      <w:color w:val="2F5496" w:themeColor="accent1" w:themeShade="BF"/>
      <w:szCs w:val="26"/>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B3376D"/>
    <w:pPr>
      <w:widowControl/>
    </w:pPr>
    <w:rPr>
      <w:rFonts w:ascii="Times New Roman" w:hAnsi="Times New Roman"/>
      <w:sz w:val="20"/>
    </w:rPr>
  </w:style>
  <w:style w:type="character" w:customStyle="1" w:styleId="CommentaireCar">
    <w:name w:val="Commentaire Car"/>
    <w:basedOn w:val="Policepardfaut"/>
    <w:link w:val="Commentaire"/>
    <w:uiPriority w:val="99"/>
    <w:rsid w:val="00B3376D"/>
    <w:rPr>
      <w:rFonts w:ascii="Times New Roman" w:eastAsia="Times New Roman" w:hAnsi="Times New Roman" w:cs="Times New Roman"/>
      <w:sz w:val="20"/>
      <w:szCs w:val="20"/>
      <w:lang w:val="fr-FR" w:eastAsia="fr-FR"/>
    </w:rPr>
  </w:style>
  <w:style w:type="paragraph" w:styleId="Sansinterligne">
    <w:name w:val="No Spacing"/>
    <w:uiPriority w:val="1"/>
    <w:qFormat/>
    <w:rsid w:val="00B3376D"/>
    <w:pPr>
      <w:spacing w:after="0" w:line="240" w:lineRule="auto"/>
    </w:pPr>
    <w:rPr>
      <w:rFonts w:ascii="Calibri" w:eastAsia="Calibri" w:hAnsi="Calibri" w:cs="Times New Roman"/>
    </w:rPr>
  </w:style>
  <w:style w:type="character" w:styleId="Marquedecommentaire">
    <w:name w:val="annotation reference"/>
    <w:basedOn w:val="Policepardfaut"/>
    <w:uiPriority w:val="99"/>
    <w:unhideWhenUsed/>
    <w:rsid w:val="00B3376D"/>
    <w:rPr>
      <w:sz w:val="16"/>
      <w:szCs w:val="16"/>
    </w:rPr>
  </w:style>
  <w:style w:type="table" w:styleId="Grilleclaire-Accent1">
    <w:name w:val="Light Grid Accent 1"/>
    <w:basedOn w:val="TableauNormal"/>
    <w:uiPriority w:val="62"/>
    <w:semiHidden/>
    <w:unhideWhenUsed/>
    <w:rsid w:val="00B3376D"/>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extedebulles">
    <w:name w:val="Balloon Text"/>
    <w:basedOn w:val="Normal"/>
    <w:link w:val="TextedebullesCar"/>
    <w:uiPriority w:val="99"/>
    <w:semiHidden/>
    <w:unhideWhenUsed/>
    <w:rsid w:val="00B337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376D"/>
    <w:rPr>
      <w:rFonts w:ascii="Segoe UI" w:eastAsia="Times New Roman" w:hAnsi="Segoe UI" w:cs="Segoe UI"/>
      <w:sz w:val="18"/>
      <w:szCs w:val="18"/>
      <w:lang w:val="fr-FR" w:eastAsia="fr-FR"/>
    </w:rPr>
  </w:style>
  <w:style w:type="paragraph" w:styleId="Objetducommentaire">
    <w:name w:val="annotation subject"/>
    <w:basedOn w:val="Commentaire"/>
    <w:next w:val="Commentaire"/>
    <w:link w:val="ObjetducommentaireCar"/>
    <w:uiPriority w:val="99"/>
    <w:semiHidden/>
    <w:unhideWhenUsed/>
    <w:rsid w:val="00244FAD"/>
    <w:pPr>
      <w:widowControl w:val="0"/>
    </w:pPr>
    <w:rPr>
      <w:rFonts w:ascii="Courier" w:hAnsi="Courier"/>
      <w:b/>
      <w:bCs/>
    </w:rPr>
  </w:style>
  <w:style w:type="character" w:customStyle="1" w:styleId="ObjetducommentaireCar">
    <w:name w:val="Objet du commentaire Car"/>
    <w:basedOn w:val="CommentaireCar"/>
    <w:link w:val="Objetducommentaire"/>
    <w:uiPriority w:val="99"/>
    <w:semiHidden/>
    <w:rsid w:val="00244FAD"/>
    <w:rPr>
      <w:rFonts w:ascii="Courier" w:eastAsia="Times New Roman" w:hAnsi="Courier" w:cs="Times New Roman"/>
      <w:b/>
      <w:bCs/>
      <w:sz w:val="20"/>
      <w:szCs w:val="20"/>
      <w:lang w:val="fr-FR" w:eastAsia="fr-FR"/>
    </w:rPr>
  </w:style>
  <w:style w:type="paragraph" w:styleId="Paragraphedeliste">
    <w:name w:val="List Paragraph"/>
    <w:basedOn w:val="Normal"/>
    <w:uiPriority w:val="34"/>
    <w:qFormat/>
    <w:rsid w:val="003923A0"/>
    <w:pPr>
      <w:ind w:left="720"/>
      <w:contextualSpacing/>
    </w:pPr>
  </w:style>
  <w:style w:type="character" w:customStyle="1" w:styleId="Titre2Car">
    <w:name w:val="Titre 2 Car"/>
    <w:basedOn w:val="Policepardfaut"/>
    <w:link w:val="Titre2"/>
    <w:uiPriority w:val="9"/>
    <w:rsid w:val="00936163"/>
    <w:rPr>
      <w:rFonts w:ascii="Century Gothic" w:eastAsiaTheme="majorEastAsia" w:hAnsi="Century Gothic" w:cstheme="majorBidi"/>
      <w:b/>
      <w:color w:val="2F5496" w:themeColor="accent1" w:themeShade="BF"/>
      <w:sz w:val="24"/>
      <w:szCs w:val="26"/>
    </w:rPr>
  </w:style>
  <w:style w:type="character" w:styleId="Lienhypertexte">
    <w:name w:val="Hyperlink"/>
    <w:basedOn w:val="Policepardfaut"/>
    <w:uiPriority w:val="99"/>
    <w:unhideWhenUsed/>
    <w:rsid w:val="00835265"/>
    <w:rPr>
      <w:color w:val="0563C1" w:themeColor="hyperlink"/>
      <w:u w:val="single"/>
    </w:rPr>
  </w:style>
  <w:style w:type="table" w:styleId="Grilledutableau">
    <w:name w:val="Table Grid"/>
    <w:basedOn w:val="TableauNormal"/>
    <w:uiPriority w:val="59"/>
    <w:rsid w:val="00835265"/>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595">
      <w:bodyDiv w:val="1"/>
      <w:marLeft w:val="0"/>
      <w:marRight w:val="0"/>
      <w:marTop w:val="0"/>
      <w:marBottom w:val="0"/>
      <w:divBdr>
        <w:top w:val="none" w:sz="0" w:space="0" w:color="auto"/>
        <w:left w:val="none" w:sz="0" w:space="0" w:color="auto"/>
        <w:bottom w:val="none" w:sz="0" w:space="0" w:color="auto"/>
        <w:right w:val="none" w:sz="0" w:space="0" w:color="auto"/>
      </w:divBdr>
    </w:div>
    <w:div w:id="20255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digital.belgium.be/e-invoicin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CC528E9B724860B9B26E62444D71FD"/>
        <w:category>
          <w:name w:val="Général"/>
          <w:gallery w:val="placeholder"/>
        </w:category>
        <w:types>
          <w:type w:val="bbPlcHdr"/>
        </w:types>
        <w:behaviors>
          <w:behavior w:val="content"/>
        </w:behaviors>
        <w:guid w:val="{B7A7A95E-69D2-4EB1-B95B-0802AAD8AE8B}"/>
      </w:docPartPr>
      <w:docPartBody>
        <w:p w:rsidR="00241565" w:rsidRDefault="00406111" w:rsidP="00406111">
          <w:pPr>
            <w:pStyle w:val="DACC528E9B724860B9B26E62444D71FD"/>
          </w:pPr>
          <w:r>
            <w:rPr>
              <w:rFonts w:ascii="Century Gothic" w:hAnsi="Century Gothic" w:cs="Arial"/>
              <w:b/>
              <w:sz w:val="20"/>
              <w:szCs w:val="20"/>
              <w:highlight w:val="yellow"/>
            </w:rPr>
            <w:t>[à compléter]</w:t>
          </w:r>
        </w:p>
      </w:docPartBody>
    </w:docPart>
    <w:docPart>
      <w:docPartPr>
        <w:name w:val="81C7A2D9BC814B599372860FBEA294E6"/>
        <w:category>
          <w:name w:val="Général"/>
          <w:gallery w:val="placeholder"/>
        </w:category>
        <w:types>
          <w:type w:val="bbPlcHdr"/>
        </w:types>
        <w:behaviors>
          <w:behavior w:val="content"/>
        </w:behaviors>
        <w:guid w:val="{73DAA920-6F85-476F-8BEA-A99D56E50EF9}"/>
      </w:docPartPr>
      <w:docPartBody>
        <w:p w:rsidR="00241565" w:rsidRDefault="00406111" w:rsidP="00406111">
          <w:pPr>
            <w:pStyle w:val="81C7A2D9BC814B599372860FBEA294E6"/>
          </w:pPr>
          <w:r>
            <w:rPr>
              <w:rFonts w:ascii="Century Gothic" w:hAnsi="Century Gothic" w:cs="Arial"/>
              <w:b/>
              <w:sz w:val="20"/>
              <w:szCs w:val="20"/>
              <w:highlight w:val="yellow"/>
            </w:rPr>
            <w:t>[à compléter]</w:t>
          </w:r>
        </w:p>
      </w:docPartBody>
    </w:docPart>
    <w:docPart>
      <w:docPartPr>
        <w:name w:val="5183AE87383E46D09DB255066EF10190"/>
        <w:category>
          <w:name w:val="Général"/>
          <w:gallery w:val="placeholder"/>
        </w:category>
        <w:types>
          <w:type w:val="bbPlcHdr"/>
        </w:types>
        <w:behaviors>
          <w:behavior w:val="content"/>
        </w:behaviors>
        <w:guid w:val="{DC25C363-CA9A-4051-B2C3-D235CD95B1EE}"/>
      </w:docPartPr>
      <w:docPartBody>
        <w:p w:rsidR="00241565" w:rsidRDefault="00406111" w:rsidP="00406111">
          <w:pPr>
            <w:pStyle w:val="5183AE87383E46D09DB255066EF10190"/>
          </w:pPr>
          <w:r>
            <w:rPr>
              <w:rFonts w:ascii="Century Gothic" w:hAnsi="Century Gothic" w:cs="Arial"/>
              <w:sz w:val="20"/>
              <w:szCs w:val="20"/>
              <w:highlight w:val="yellow"/>
            </w:rPr>
            <w:t>[à compléter par : l’objet du marché]</w:t>
          </w:r>
        </w:p>
      </w:docPartBody>
    </w:docPart>
    <w:docPart>
      <w:docPartPr>
        <w:name w:val="3406FCAD1B9C4BCF9094A020F4B7345D"/>
        <w:category>
          <w:name w:val="Général"/>
          <w:gallery w:val="placeholder"/>
        </w:category>
        <w:types>
          <w:type w:val="bbPlcHdr"/>
        </w:types>
        <w:behaviors>
          <w:behavior w:val="content"/>
        </w:behaviors>
        <w:guid w:val="{C22A3379-48F2-48E3-8BF9-DF43F63417AA}"/>
      </w:docPartPr>
      <w:docPartBody>
        <w:p w:rsidR="00241565" w:rsidRDefault="00406111" w:rsidP="00406111">
          <w:pPr>
            <w:pStyle w:val="3406FCAD1B9C4BCF9094A020F4B7345D"/>
          </w:pPr>
          <w:r w:rsidRPr="00974B01">
            <w:rPr>
              <w:rFonts w:ascii="Century Gothic" w:hAnsi="Century Gothic"/>
              <w:sz w:val="21"/>
              <w:szCs w:val="21"/>
              <w:highlight w:val="yellow"/>
            </w:rPr>
            <w:t>[à compléter]</w:t>
          </w:r>
        </w:p>
      </w:docPartBody>
    </w:docPart>
    <w:docPart>
      <w:docPartPr>
        <w:name w:val="BAC1A445E28C4410BE76CC3E19E03B17"/>
        <w:category>
          <w:name w:val="Général"/>
          <w:gallery w:val="placeholder"/>
        </w:category>
        <w:types>
          <w:type w:val="bbPlcHdr"/>
        </w:types>
        <w:behaviors>
          <w:behavior w:val="content"/>
        </w:behaviors>
        <w:guid w:val="{96F1F35E-9936-438F-B00B-5FEF2184E498}"/>
      </w:docPartPr>
      <w:docPartBody>
        <w:p w:rsidR="005A6F47" w:rsidRDefault="00E523C6" w:rsidP="00E523C6">
          <w:pPr>
            <w:pStyle w:val="BAC1A445E28C4410BE76CC3E19E03B17"/>
          </w:pPr>
          <w:r>
            <w:rPr>
              <w:rFonts w:ascii="Century Gothic" w:hAnsi="Century Gothic" w:cs="Arial"/>
              <w:b/>
              <w:sz w:val="20"/>
              <w:szCs w:val="20"/>
              <w:highlight w:val="yellow"/>
            </w:rPr>
            <w:t>[à compléter]</w:t>
          </w:r>
        </w:p>
      </w:docPartBody>
    </w:docPart>
    <w:docPart>
      <w:docPartPr>
        <w:name w:val="330F89B5177A4DEEADB5E7BA67C955F6"/>
        <w:category>
          <w:name w:val="Général"/>
          <w:gallery w:val="placeholder"/>
        </w:category>
        <w:types>
          <w:type w:val="bbPlcHdr"/>
        </w:types>
        <w:behaviors>
          <w:behavior w:val="content"/>
        </w:behaviors>
        <w:guid w:val="{9B3554D2-BDFB-48CB-A527-981CB8C610FE}"/>
      </w:docPartPr>
      <w:docPartBody>
        <w:p w:rsidR="005A6F47" w:rsidRDefault="00E523C6" w:rsidP="00E523C6">
          <w:pPr>
            <w:pStyle w:val="330F89B5177A4DEEADB5E7BA67C955F6"/>
          </w:pPr>
          <w:r>
            <w:rPr>
              <w:rFonts w:ascii="Century Gothic" w:hAnsi="Century Gothic" w:cs="Arial"/>
              <w:b/>
              <w:sz w:val="20"/>
              <w:szCs w:val="20"/>
              <w:highlight w:val="yellow"/>
            </w:rPr>
            <w:t>[à compléter]</w:t>
          </w:r>
        </w:p>
      </w:docPartBody>
    </w:docPart>
    <w:docPart>
      <w:docPartPr>
        <w:name w:val="8E8D448E2F2340A0981F244567FCEADA"/>
        <w:category>
          <w:name w:val="Général"/>
          <w:gallery w:val="placeholder"/>
        </w:category>
        <w:types>
          <w:type w:val="bbPlcHdr"/>
        </w:types>
        <w:behaviors>
          <w:behavior w:val="content"/>
        </w:behaviors>
        <w:guid w:val="{D94AACF9-0093-4B72-8AE2-EBF0304287F5}"/>
      </w:docPartPr>
      <w:docPartBody>
        <w:p w:rsidR="005A6F47" w:rsidRDefault="00E523C6" w:rsidP="00E523C6">
          <w:pPr>
            <w:pStyle w:val="8E8D448E2F2340A0981F244567FCEADA"/>
          </w:pPr>
          <w:r>
            <w:rPr>
              <w:rFonts w:ascii="Century Gothic" w:hAnsi="Century Gothic" w:cs="Arial"/>
              <w:b/>
              <w:sz w:val="20"/>
              <w:szCs w:val="20"/>
              <w:highlight w:val="yellow"/>
            </w:rPr>
            <w:t>[à compléter]</w:t>
          </w:r>
        </w:p>
      </w:docPartBody>
    </w:docPart>
    <w:docPart>
      <w:docPartPr>
        <w:name w:val="3D5F9903F6A84704BC5FF4DA635BCE82"/>
        <w:category>
          <w:name w:val="Général"/>
          <w:gallery w:val="placeholder"/>
        </w:category>
        <w:types>
          <w:type w:val="bbPlcHdr"/>
        </w:types>
        <w:behaviors>
          <w:behavior w:val="content"/>
        </w:behaviors>
        <w:guid w:val="{C1326F0A-97B6-47E0-BB82-CC9E56D36C65}"/>
      </w:docPartPr>
      <w:docPartBody>
        <w:p w:rsidR="005A6F47" w:rsidRDefault="00E523C6" w:rsidP="00E523C6">
          <w:pPr>
            <w:pStyle w:val="3D5F9903F6A84704BC5FF4DA635BCE82"/>
          </w:pPr>
          <w:r w:rsidRPr="007F160E">
            <w:rPr>
              <w:sz w:val="21"/>
              <w:szCs w:val="21"/>
              <w:highlight w:val="yellow"/>
            </w:rPr>
            <w:t>[indiquez le nom de la personne à qui transmettre la facture]</w:t>
          </w:r>
        </w:p>
      </w:docPartBody>
    </w:docPart>
    <w:docPart>
      <w:docPartPr>
        <w:name w:val="C04B1FEB4ABE4F08B1CB15E39AA0C065"/>
        <w:category>
          <w:name w:val="Général"/>
          <w:gallery w:val="placeholder"/>
        </w:category>
        <w:types>
          <w:type w:val="bbPlcHdr"/>
        </w:types>
        <w:behaviors>
          <w:behavior w:val="content"/>
        </w:behaviors>
        <w:guid w:val="{418A2E9F-8EAB-47C9-809F-186B86C4049B}"/>
      </w:docPartPr>
      <w:docPartBody>
        <w:p w:rsidR="005A6F47" w:rsidRDefault="00E523C6" w:rsidP="00E523C6">
          <w:pPr>
            <w:pStyle w:val="C04B1FEB4ABE4F08B1CB15E39AA0C065"/>
          </w:pPr>
          <w:r w:rsidRPr="007F160E">
            <w:rPr>
              <w:rFonts w:cs="Tahoma"/>
              <w:sz w:val="21"/>
              <w:szCs w:val="21"/>
              <w:highlight w:val="yellow"/>
            </w:rPr>
            <w:t>[indiquez l’adresse complète]</w:t>
          </w:r>
        </w:p>
      </w:docPartBody>
    </w:docPart>
    <w:docPart>
      <w:docPartPr>
        <w:name w:val="BD90C180889744D89AF4E086C5379843"/>
        <w:category>
          <w:name w:val="Général"/>
          <w:gallery w:val="placeholder"/>
        </w:category>
        <w:types>
          <w:type w:val="bbPlcHdr"/>
        </w:types>
        <w:behaviors>
          <w:behavior w:val="content"/>
        </w:behaviors>
        <w:guid w:val="{78B7DA9D-A056-4822-ACB0-EFB3ED2592CD}"/>
      </w:docPartPr>
      <w:docPartBody>
        <w:p w:rsidR="005A6F47" w:rsidRDefault="00E523C6" w:rsidP="00E523C6">
          <w:pPr>
            <w:pStyle w:val="BD90C180889744D89AF4E086C5379843"/>
          </w:pPr>
          <w:r w:rsidRPr="007F160E">
            <w:rPr>
              <w:rFonts w:cs="Tahoma"/>
              <w:sz w:val="21"/>
              <w:szCs w:val="21"/>
              <w:highlight w:val="yellow"/>
            </w:rPr>
            <w:t>[indiquez le nom de la personne à qui transmettre la facture]</w:t>
          </w:r>
        </w:p>
      </w:docPartBody>
    </w:docPart>
    <w:docPart>
      <w:docPartPr>
        <w:name w:val="7D9726918056411BB616C6534C9C149F"/>
        <w:category>
          <w:name w:val="Général"/>
          <w:gallery w:val="placeholder"/>
        </w:category>
        <w:types>
          <w:type w:val="bbPlcHdr"/>
        </w:types>
        <w:behaviors>
          <w:behavior w:val="content"/>
        </w:behaviors>
        <w:guid w:val="{EE491755-F78E-4389-8E83-AA69D5B629C9}"/>
      </w:docPartPr>
      <w:docPartBody>
        <w:p w:rsidR="005A6F47" w:rsidRDefault="00E523C6" w:rsidP="00E523C6">
          <w:pPr>
            <w:pStyle w:val="7D9726918056411BB616C6534C9C149F"/>
          </w:pPr>
          <w:r w:rsidRPr="007F160E">
            <w:rPr>
              <w:rFonts w:cs="Tahoma"/>
              <w:sz w:val="21"/>
              <w:szCs w:val="21"/>
              <w:highlight w:val="yellow"/>
            </w:rPr>
            <w:t>[indiquez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11"/>
    <w:rsid w:val="000F0489"/>
    <w:rsid w:val="00241565"/>
    <w:rsid w:val="00406111"/>
    <w:rsid w:val="00466CC7"/>
    <w:rsid w:val="005A6F47"/>
    <w:rsid w:val="00635B09"/>
    <w:rsid w:val="00734380"/>
    <w:rsid w:val="0088581A"/>
    <w:rsid w:val="00A92567"/>
    <w:rsid w:val="00E523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CC528E9B724860B9B26E62444D71FD">
    <w:name w:val="DACC528E9B724860B9B26E62444D71FD"/>
    <w:rsid w:val="00406111"/>
  </w:style>
  <w:style w:type="paragraph" w:customStyle="1" w:styleId="81C7A2D9BC814B599372860FBEA294E6">
    <w:name w:val="81C7A2D9BC814B599372860FBEA294E6"/>
    <w:rsid w:val="00406111"/>
  </w:style>
  <w:style w:type="paragraph" w:customStyle="1" w:styleId="5183AE87383E46D09DB255066EF10190">
    <w:name w:val="5183AE87383E46D09DB255066EF10190"/>
    <w:rsid w:val="00406111"/>
  </w:style>
  <w:style w:type="paragraph" w:customStyle="1" w:styleId="3406FCAD1B9C4BCF9094A020F4B7345D">
    <w:name w:val="3406FCAD1B9C4BCF9094A020F4B7345D"/>
    <w:rsid w:val="00406111"/>
  </w:style>
  <w:style w:type="paragraph" w:customStyle="1" w:styleId="BAC1A445E28C4410BE76CC3E19E03B17">
    <w:name w:val="BAC1A445E28C4410BE76CC3E19E03B17"/>
    <w:rsid w:val="00E523C6"/>
  </w:style>
  <w:style w:type="paragraph" w:customStyle="1" w:styleId="330F89B5177A4DEEADB5E7BA67C955F6">
    <w:name w:val="330F89B5177A4DEEADB5E7BA67C955F6"/>
    <w:rsid w:val="00E523C6"/>
  </w:style>
  <w:style w:type="paragraph" w:customStyle="1" w:styleId="8E8D448E2F2340A0981F244567FCEADA">
    <w:name w:val="8E8D448E2F2340A0981F244567FCEADA"/>
    <w:rsid w:val="00E523C6"/>
  </w:style>
  <w:style w:type="paragraph" w:customStyle="1" w:styleId="3D5F9903F6A84704BC5FF4DA635BCE82">
    <w:name w:val="3D5F9903F6A84704BC5FF4DA635BCE82"/>
    <w:rsid w:val="00E523C6"/>
  </w:style>
  <w:style w:type="paragraph" w:customStyle="1" w:styleId="C04B1FEB4ABE4F08B1CB15E39AA0C065">
    <w:name w:val="C04B1FEB4ABE4F08B1CB15E39AA0C065"/>
    <w:rsid w:val="00E523C6"/>
  </w:style>
  <w:style w:type="paragraph" w:customStyle="1" w:styleId="BD90C180889744D89AF4E086C5379843">
    <w:name w:val="BD90C180889744D89AF4E086C5379843"/>
    <w:rsid w:val="00E523C6"/>
  </w:style>
  <w:style w:type="paragraph" w:customStyle="1" w:styleId="7D9726918056411BB616C6534C9C149F">
    <w:name w:val="7D9726918056411BB616C6534C9C149F"/>
    <w:rsid w:val="00E52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dc:creator>
  <cp:keywords/>
  <dc:description/>
  <cp:lastModifiedBy>DMP</cp:lastModifiedBy>
  <cp:revision>9</cp:revision>
  <dcterms:created xsi:type="dcterms:W3CDTF">2021-01-08T08:04:00Z</dcterms:created>
  <dcterms:modified xsi:type="dcterms:W3CDTF">2021-01-11T14:28:00Z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mireille.francotte@spw.wallonie.be</vt:lpwstr>
  </property>
  <property fmtid="{D5CDD505-2E9C-101B-9397-08002B2CF9AE}" pid="5" name="MSIP_Label_97a477d1-147d-4e34-b5e3-7b26d2f44870_SetDate">
    <vt:lpwstr>2021-01-08T08:04:38.7723865Z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b250c445-5eb6-4a86-b22e-a6489f5a2855</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