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8587D" w14:textId="7E8C7C56" w:rsidR="00980340" w:rsidRPr="00DC0039" w:rsidRDefault="00FD6B46">
      <w:pPr>
        <w:jc w:val="center"/>
        <w:rPr>
          <w:b/>
          <w:sz w:val="24"/>
        </w:rPr>
      </w:pPr>
      <w:r>
        <w:rPr>
          <w:b/>
          <w:noProof/>
          <w:sz w:val="24"/>
        </w:rPr>
        <mc:AlternateContent>
          <mc:Choice Requires="wps">
            <w:drawing>
              <wp:anchor distT="0" distB="0" distL="114300" distR="114300" simplePos="0" relativeHeight="251700224" behindDoc="0" locked="0" layoutInCell="1" allowOverlap="1" wp14:anchorId="6E8AF2E4" wp14:editId="2381D8DE">
                <wp:simplePos x="0" y="0"/>
                <wp:positionH relativeFrom="column">
                  <wp:posOffset>1363</wp:posOffset>
                </wp:positionH>
                <wp:positionV relativeFrom="paragraph">
                  <wp:posOffset>-338845</wp:posOffset>
                </wp:positionV>
                <wp:extent cx="6132353" cy="2516697"/>
                <wp:effectExtent l="0" t="0" r="0" b="0"/>
                <wp:wrapNone/>
                <wp:docPr id="5" name="Rectangle 5"/>
                <wp:cNvGraphicFramePr/>
                <a:graphic xmlns:a="http://schemas.openxmlformats.org/drawingml/2006/main">
                  <a:graphicData uri="http://schemas.microsoft.com/office/word/2010/wordprocessingShape">
                    <wps:wsp>
                      <wps:cNvSpPr/>
                      <wps:spPr>
                        <a:xfrm>
                          <a:off x="0" y="0"/>
                          <a:ext cx="6132353" cy="25166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20D87DB" w14:textId="19538774" w:rsidR="005C043C" w:rsidRDefault="005C043C" w:rsidP="00FD6B46">
                            <w:pPr>
                              <w:jc w:val="center"/>
                            </w:pPr>
                            <w:r>
                              <w:rPr>
                                <w:noProof/>
                              </w:rPr>
                              <w:drawing>
                                <wp:inline distT="0" distB="0" distL="0" distR="0" wp14:anchorId="34803346" wp14:editId="68085C48">
                                  <wp:extent cx="5888990" cy="2402172"/>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8990" cy="24021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AF2E4" id="Rectangle 5" o:spid="_x0000_s1026" style="position:absolute;left:0;text-align:left;margin-left:.1pt;margin-top:-26.7pt;width:482.85pt;height:19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32eAIAAFIFAAAOAAAAZHJzL2Uyb0RvYy54bWysVN9P2zAQfp+0/8Hy+0hT2gIRKaqKmCYh&#10;QMDEs+vYbSTH553dJt1fv7OTFsb2wrSX5Hy/7/N3vrzqGsN2Cn0NtuT5yYgzZSVUtV2X/PvzzZdz&#10;znwQthIGrCr5Xnl+Nf/86bJ1hRrDBkylkFES64vWlXwTgiuyzMuNaoQ/AacsGTVgIwIdcZ1VKFrK&#10;3phsPBrNshawcghSeU/a697I5ym/1kqGe629CsyUnHoL6Yvpu4rfbH4pijUKt6nl0Ib4hy4aUVsq&#10;ekx1LYJgW6z/SNXUEsGDDicSmgy0rqVKM9A0+ejdNE8b4VSahcDx7giT/39p5d3uAVldlXzKmRUN&#10;XdEjgSbs2ig2jfC0zhfk9eQecDh5EuOsncYm/mkK1iVI90dIVReYJOUsPx2fTk85k2QbT/PZ7OIs&#10;Zs1ewx368FVBw6JQcqTyCUqxu/Whdz24xGoWbmpjSC8KY39TUM6oyWLHfY9JCnujeu9HpWnU1GpU&#10;eInr1dIg6/lAhCWGHFiRklFAdNRU8IOxQ0iMVomGH4w/BqX6YMMxvqktYAIoLYmKA+wE0VtIqWzI&#10;B3R1H3OAowch4hG6VTdc5AqqPd0+Qr8W3smbmu7gVvjwIJD2gPCg3Q739NEG2pLDIHG2Afz5N330&#10;J3qSlbOW9qrk/sdWoOLMfLNE3It8MomLmA6T6dmYDvjWsnprsdtmCTRbTq+Ik0mM/sEcRI3QvNAT&#10;sIhVySSspNollwEPh2Xo75ceEakWi+RGy+dEuLVPTsbkEeTIsefuRaAbiBiIw3dw2EFRvONj7xsj&#10;LSy2AXSdyBoh7nEdoKfFTXQfHpn4Mrw9J6/Xp3D+CwAA//8DAFBLAwQUAAYACAAAACEAl0DEStwA&#10;AAAIAQAADwAAAGRycy9kb3ducmV2LnhtbEyPzU7DMBCE70i8g7VI3Fon6Y9IiFNBUS/cKEhct/E2&#10;jrDXUeym4e0xJziOZjTzTb2bnRUTjaH3rCBfZiCIW6977hR8vB8WDyBCRNZoPZOCbwqwa25vaqy0&#10;v/IbTcfYiVTCoUIFJsahkjK0hhyGpR+Ik3f2o8OY5NhJPeI1lTsriyzbSoc9pwWDA+0NtV/Hi1Mw&#10;P3+i9NbQGaXLXqdD/pLvrVL3d/PTI4hIc/wLwy9+QocmMZ38hXUQVkGRcgoWm9UaRLLL7aYEcVKw&#10;WhclyKaW/w80PwAAAP//AwBQSwECLQAUAAYACAAAACEAtoM4kv4AAADhAQAAEwAAAAAAAAAAAAAA&#10;AAAAAAAAW0NvbnRlbnRfVHlwZXNdLnhtbFBLAQItABQABgAIAAAAIQA4/SH/1gAAAJQBAAALAAAA&#10;AAAAAAAAAAAAAC8BAABfcmVscy8ucmVsc1BLAQItABQABgAIAAAAIQDfgn32eAIAAFIFAAAOAAAA&#10;AAAAAAAAAAAAAC4CAABkcnMvZTJvRG9jLnhtbFBLAQItABQABgAIAAAAIQCXQMRK3AAAAAgBAAAP&#10;AAAAAAAAAAAAAAAAANIEAABkcnMvZG93bnJldi54bWxQSwUGAAAAAAQABADzAAAA2wUAAAAA&#10;" filled="f" stroked="f">
                <v:textbox>
                  <w:txbxContent>
                    <w:p w14:paraId="120D87DB" w14:textId="19538774" w:rsidR="005C043C" w:rsidRDefault="005C043C" w:rsidP="00FD6B46">
                      <w:pPr>
                        <w:jc w:val="center"/>
                      </w:pPr>
                      <w:r>
                        <w:rPr>
                          <w:noProof/>
                        </w:rPr>
                        <w:drawing>
                          <wp:inline distT="0" distB="0" distL="0" distR="0" wp14:anchorId="34803346" wp14:editId="68085C48">
                            <wp:extent cx="5888990" cy="2402172"/>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8990" cy="2402172"/>
                                    </a:xfrm>
                                    <a:prstGeom prst="rect">
                                      <a:avLst/>
                                    </a:prstGeom>
                                  </pic:spPr>
                                </pic:pic>
                              </a:graphicData>
                            </a:graphic>
                          </wp:inline>
                        </w:drawing>
                      </w:r>
                    </w:p>
                  </w:txbxContent>
                </v:textbox>
              </v:rect>
            </w:pict>
          </mc:Fallback>
        </mc:AlternateContent>
      </w:r>
    </w:p>
    <w:p w14:paraId="5EF79FE8" w14:textId="34C776FB" w:rsidR="005514CC" w:rsidRPr="00DC0039" w:rsidRDefault="005514CC" w:rsidP="00E433BC">
      <w:pPr>
        <w:jc w:val="center"/>
        <w:rPr>
          <w:sz w:val="40"/>
          <w:szCs w:val="40"/>
        </w:rPr>
      </w:pPr>
    </w:p>
    <w:p w14:paraId="0EB7B2E7" w14:textId="667B236A" w:rsidR="000B114B" w:rsidRPr="00DC0039" w:rsidRDefault="000B114B" w:rsidP="004604DD">
      <w:pPr>
        <w:ind w:right="-1"/>
        <w:jc w:val="center"/>
        <w:rPr>
          <w:sz w:val="36"/>
          <w:szCs w:val="36"/>
        </w:rPr>
      </w:pPr>
    </w:p>
    <w:p w14:paraId="38570057" w14:textId="1788DBEF" w:rsidR="005514CC" w:rsidRPr="00DC0039" w:rsidRDefault="005514CC" w:rsidP="004604DD">
      <w:pPr>
        <w:ind w:right="-1"/>
        <w:jc w:val="center"/>
        <w:rPr>
          <w:sz w:val="32"/>
          <w:szCs w:val="32"/>
        </w:rPr>
      </w:pPr>
    </w:p>
    <w:p w14:paraId="7CB4DAD3" w14:textId="3398BD99" w:rsidR="005514CC" w:rsidRPr="00DC0039" w:rsidRDefault="005514CC" w:rsidP="000B7E65">
      <w:pPr>
        <w:ind w:right="-1"/>
        <w:rPr>
          <w:sz w:val="32"/>
          <w:szCs w:val="32"/>
        </w:rPr>
      </w:pPr>
    </w:p>
    <w:p w14:paraId="413BCCF5" w14:textId="662E9874" w:rsidR="00E300D0" w:rsidRPr="00DC0039" w:rsidRDefault="00E300D0" w:rsidP="004604DD">
      <w:pPr>
        <w:jc w:val="center"/>
        <w:rPr>
          <w:sz w:val="36"/>
          <w:szCs w:val="36"/>
        </w:rPr>
      </w:pPr>
    </w:p>
    <w:p w14:paraId="2E32BA08" w14:textId="2C2F577A" w:rsidR="001F0F74" w:rsidRPr="00DC0039" w:rsidRDefault="001F0F74" w:rsidP="004604DD">
      <w:pPr>
        <w:jc w:val="center"/>
        <w:rPr>
          <w:sz w:val="36"/>
          <w:szCs w:val="36"/>
        </w:rPr>
      </w:pPr>
    </w:p>
    <w:p w14:paraId="2EB27F95" w14:textId="0D5F763A" w:rsidR="00196782" w:rsidRPr="00DC0039" w:rsidRDefault="00196782" w:rsidP="00EB6CDC">
      <w:pPr>
        <w:jc w:val="center"/>
        <w:rPr>
          <w:sz w:val="36"/>
          <w:szCs w:val="36"/>
        </w:rPr>
      </w:pPr>
    </w:p>
    <w:p w14:paraId="10D543DC" w14:textId="2A664088" w:rsidR="001B59BC" w:rsidRPr="00DC0039" w:rsidRDefault="001B59BC" w:rsidP="001B59BC">
      <w:pPr>
        <w:ind w:right="-1"/>
        <w:jc w:val="center"/>
        <w:rPr>
          <w:sz w:val="32"/>
          <w:szCs w:val="32"/>
          <w:u w:val="single"/>
        </w:rPr>
      </w:pPr>
    </w:p>
    <w:p w14:paraId="389BC5E7" w14:textId="7E132123" w:rsidR="007F03CE" w:rsidRDefault="007F03CE" w:rsidP="00133599">
      <w:pPr>
        <w:tabs>
          <w:tab w:val="left" w:pos="6096"/>
        </w:tabs>
        <w:ind w:right="-1"/>
        <w:jc w:val="center"/>
        <w:rPr>
          <w:sz w:val="32"/>
          <w:szCs w:val="32"/>
        </w:rPr>
      </w:pPr>
    </w:p>
    <w:p w14:paraId="3EEB2909" w14:textId="77777777" w:rsidR="00413475" w:rsidRPr="007B3EAE" w:rsidRDefault="00413475" w:rsidP="00413475">
      <w:pPr>
        <w:jc w:val="center"/>
        <w:rPr>
          <w:b/>
          <w:color w:val="0070C0"/>
          <w:sz w:val="52"/>
          <w:szCs w:val="52"/>
        </w:rPr>
      </w:pPr>
      <w:r w:rsidRPr="007B3EAE">
        <w:rPr>
          <w:b/>
          <w:color w:val="0070C0"/>
          <w:sz w:val="52"/>
          <w:szCs w:val="52"/>
        </w:rPr>
        <w:t>Marché de services</w:t>
      </w:r>
    </w:p>
    <w:p w14:paraId="5E9218B5" w14:textId="77777777" w:rsidR="00413475" w:rsidRPr="007B3EAE" w:rsidRDefault="00413475" w:rsidP="00413475">
      <w:pPr>
        <w:jc w:val="center"/>
        <w:rPr>
          <w:b/>
          <w:color w:val="0070C0"/>
          <w:sz w:val="52"/>
          <w:szCs w:val="52"/>
        </w:rPr>
      </w:pPr>
      <w:r w:rsidRPr="007B3EAE">
        <w:rPr>
          <w:b/>
          <w:color w:val="0070C0"/>
          <w:sz w:val="52"/>
          <w:szCs w:val="52"/>
        </w:rPr>
        <w:t>Secteurs classiques</w:t>
      </w:r>
    </w:p>
    <w:p w14:paraId="25CABAD0" w14:textId="77777777" w:rsidR="00413475" w:rsidRPr="00AE71E4" w:rsidRDefault="00413475" w:rsidP="00413475">
      <w:pPr>
        <w:jc w:val="center"/>
        <w:rPr>
          <w:sz w:val="28"/>
          <w:szCs w:val="28"/>
        </w:rPr>
      </w:pPr>
      <w:r w:rsidRPr="00AE71E4">
        <w:rPr>
          <w:sz w:val="28"/>
          <w:szCs w:val="28"/>
        </w:rPr>
        <w:t>Hors services sociaux et autres services spécifiques</w:t>
      </w:r>
    </w:p>
    <w:p w14:paraId="1D77D6A9" w14:textId="77777777" w:rsidR="00133599" w:rsidRDefault="00133599" w:rsidP="001B59BC">
      <w:pPr>
        <w:ind w:right="-1"/>
        <w:jc w:val="center"/>
        <w:rPr>
          <w:sz w:val="32"/>
          <w:szCs w:val="32"/>
        </w:rPr>
      </w:pPr>
    </w:p>
    <w:p w14:paraId="2AD51107" w14:textId="7F552FB0" w:rsidR="004F5351" w:rsidRDefault="004F5351" w:rsidP="001B59BC">
      <w:pPr>
        <w:ind w:right="-1"/>
        <w:jc w:val="center"/>
        <w:rPr>
          <w:sz w:val="32"/>
          <w:szCs w:val="32"/>
        </w:rPr>
      </w:pPr>
    </w:p>
    <w:p w14:paraId="60991966" w14:textId="6D8A7DB4" w:rsidR="001B59BC" w:rsidRPr="007B6617" w:rsidRDefault="001B59BC" w:rsidP="007B6617">
      <w:pPr>
        <w:ind w:right="-1"/>
        <w:jc w:val="center"/>
        <w:rPr>
          <w:color w:val="0070C0"/>
          <w:sz w:val="32"/>
          <w:szCs w:val="32"/>
        </w:rPr>
      </w:pPr>
      <w:r w:rsidRPr="007B6617">
        <w:rPr>
          <w:color w:val="0070C0"/>
          <w:sz w:val="32"/>
          <w:szCs w:val="32"/>
        </w:rPr>
        <w:t>Procédure négociée sans publication préalable (PNSPP)</w:t>
      </w:r>
    </w:p>
    <w:p w14:paraId="2B47B965" w14:textId="7830A124" w:rsidR="001B59BC" w:rsidRDefault="001B59BC" w:rsidP="001B59BC">
      <w:pPr>
        <w:ind w:right="-1"/>
        <w:jc w:val="center"/>
        <w:rPr>
          <w:sz w:val="32"/>
          <w:szCs w:val="32"/>
        </w:rPr>
      </w:pPr>
    </w:p>
    <w:p w14:paraId="63DB6D0A" w14:textId="2C2968C1" w:rsidR="00806638" w:rsidRDefault="00806638" w:rsidP="001B59BC">
      <w:pPr>
        <w:ind w:right="-1"/>
        <w:jc w:val="center"/>
        <w:rPr>
          <w:sz w:val="32"/>
          <w:szCs w:val="32"/>
        </w:rPr>
      </w:pPr>
    </w:p>
    <w:p w14:paraId="4015BE04" w14:textId="30B0E3A3" w:rsidR="00923611" w:rsidRPr="007A11C5" w:rsidRDefault="007B6617" w:rsidP="00923611">
      <w:pPr>
        <w:ind w:right="-1"/>
        <w:jc w:val="center"/>
        <w:rPr>
          <w:sz w:val="21"/>
          <w:szCs w:val="21"/>
        </w:rPr>
      </w:pPr>
      <w:r>
        <w:rPr>
          <w:color w:val="0070C0"/>
          <w:sz w:val="32"/>
          <w:szCs w:val="32"/>
        </w:rPr>
        <w:t>Hypothèse légale du m</w:t>
      </w:r>
      <w:r w:rsidR="001B59BC" w:rsidRPr="00E377DA">
        <w:rPr>
          <w:color w:val="0070C0"/>
          <w:sz w:val="32"/>
          <w:szCs w:val="32"/>
        </w:rPr>
        <w:t xml:space="preserve">ontant de la </w:t>
      </w:r>
      <w:commentRangeStart w:id="0"/>
      <w:r w:rsidR="001B59BC" w:rsidRPr="00E377DA">
        <w:rPr>
          <w:color w:val="0070C0"/>
          <w:sz w:val="32"/>
          <w:szCs w:val="32"/>
        </w:rPr>
        <w:t xml:space="preserve">dépense à approuver </w:t>
      </w:r>
      <w:commentRangeEnd w:id="0"/>
      <w:r w:rsidR="00923611">
        <w:rPr>
          <w:rStyle w:val="Marquedecommentaire"/>
          <w:rFonts w:ascii="Times New Roman" w:hAnsi="Times New Roman"/>
        </w:rPr>
        <w:commentReference w:id="0"/>
      </w:r>
    </w:p>
    <w:p w14:paraId="330168DC" w14:textId="77777777" w:rsidR="007B6617" w:rsidRDefault="007B6617" w:rsidP="007B6617">
      <w:pPr>
        <w:ind w:right="-1"/>
        <w:jc w:val="center"/>
      </w:pPr>
    </w:p>
    <w:p w14:paraId="2319F7E2" w14:textId="6F783B0B" w:rsidR="007B6617" w:rsidRPr="00DC0039" w:rsidRDefault="007B6617" w:rsidP="007B6617">
      <w:pPr>
        <w:ind w:right="-1"/>
        <w:jc w:val="center"/>
      </w:pPr>
      <w:r w:rsidRPr="00DC0039">
        <w:t>Article 42§1, al.</w:t>
      </w:r>
      <w:r>
        <w:t xml:space="preserve"> </w:t>
      </w:r>
      <w:r w:rsidRPr="00DC0039">
        <w:t>1</w:t>
      </w:r>
      <w:proofErr w:type="gramStart"/>
      <w:r w:rsidRPr="00DC0039">
        <w:rPr>
          <w:vertAlign w:val="superscript"/>
        </w:rPr>
        <w:t>er</w:t>
      </w:r>
      <w:r>
        <w:rPr>
          <w:vertAlign w:val="superscript"/>
        </w:rPr>
        <w:t xml:space="preserve"> </w:t>
      </w:r>
      <w:r w:rsidRPr="00DC0039">
        <w:t>,</w:t>
      </w:r>
      <w:proofErr w:type="gramEnd"/>
      <w:r w:rsidRPr="00DC0039">
        <w:t xml:space="preserve"> 1°, a) de la loi du 17 juin 2016 relative aux marchés publics</w:t>
      </w:r>
    </w:p>
    <w:p w14:paraId="79A025D7" w14:textId="1D2784D5" w:rsidR="001B59BC" w:rsidRDefault="001B59BC" w:rsidP="001B59BC">
      <w:pPr>
        <w:ind w:right="-1"/>
        <w:jc w:val="center"/>
        <w:rPr>
          <w:color w:val="0070C0"/>
          <w:sz w:val="32"/>
          <w:szCs w:val="32"/>
        </w:rPr>
      </w:pPr>
    </w:p>
    <w:p w14:paraId="75BAC66C" w14:textId="64E629DE" w:rsidR="00413475" w:rsidRDefault="00413475" w:rsidP="00413475">
      <w:pPr>
        <w:ind w:right="-1"/>
        <w:rPr>
          <w:color w:val="0070C0"/>
          <w:sz w:val="32"/>
          <w:szCs w:val="32"/>
        </w:rPr>
      </w:pPr>
    </w:p>
    <w:p w14:paraId="56785F7D" w14:textId="5EE67F54" w:rsidR="00413475" w:rsidRDefault="00413475" w:rsidP="001B59BC">
      <w:pPr>
        <w:ind w:right="-1"/>
        <w:jc w:val="center"/>
        <w:rPr>
          <w:color w:val="0070C0"/>
          <w:sz w:val="32"/>
          <w:szCs w:val="32"/>
        </w:rPr>
      </w:pPr>
    </w:p>
    <w:p w14:paraId="4BAF9C45" w14:textId="21A2C891" w:rsidR="00413475" w:rsidRDefault="00A27C99" w:rsidP="001B59BC">
      <w:pPr>
        <w:ind w:right="-1"/>
        <w:jc w:val="center"/>
        <w:rPr>
          <w:color w:val="0070C0"/>
          <w:sz w:val="32"/>
          <w:szCs w:val="32"/>
        </w:rPr>
      </w:pPr>
      <w:r>
        <w:rPr>
          <w:noProof/>
          <w:sz w:val="36"/>
          <w:szCs w:val="36"/>
        </w:rPr>
        <mc:AlternateContent>
          <mc:Choice Requires="wps">
            <w:drawing>
              <wp:anchor distT="0" distB="0" distL="114300" distR="114300" simplePos="0" relativeHeight="251699200" behindDoc="0" locked="0" layoutInCell="1" allowOverlap="1" wp14:anchorId="29AC6826" wp14:editId="62F13A5D">
                <wp:simplePos x="0" y="0"/>
                <wp:positionH relativeFrom="column">
                  <wp:posOffset>330334</wp:posOffset>
                </wp:positionH>
                <wp:positionV relativeFrom="paragraph">
                  <wp:posOffset>166400</wp:posOffset>
                </wp:positionV>
                <wp:extent cx="1925053" cy="2069432"/>
                <wp:effectExtent l="0" t="0" r="18415" b="26670"/>
                <wp:wrapNone/>
                <wp:docPr id="3" name="Rectangle 3"/>
                <wp:cNvGraphicFramePr/>
                <a:graphic xmlns:a="http://schemas.openxmlformats.org/drawingml/2006/main">
                  <a:graphicData uri="http://schemas.microsoft.com/office/word/2010/wordprocessingShape">
                    <wps:wsp>
                      <wps:cNvSpPr/>
                      <wps:spPr>
                        <a:xfrm>
                          <a:off x="0" y="0"/>
                          <a:ext cx="1925053" cy="20694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6C9D6" w14:textId="4EDDB898" w:rsidR="005C043C" w:rsidRDefault="005C043C" w:rsidP="00413475">
                            <w:pPr>
                              <w:jc w:val="center"/>
                            </w:pPr>
                            <w:r>
                              <w:rPr>
                                <w:noProof/>
                              </w:rPr>
                              <w:drawing>
                                <wp:inline distT="0" distB="0" distL="0" distR="0" wp14:anchorId="2AFF6C79" wp14:editId="0F331966">
                                  <wp:extent cx="1588169" cy="2065085"/>
                                  <wp:effectExtent l="19050" t="0" r="12065" b="6019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llonie_v.png"/>
                                          <pic:cNvPicPr/>
                                        </pic:nvPicPr>
                                        <pic:blipFill>
                                          <a:blip r:embed="rId17">
                                            <a:clrChange>
                                              <a:clrFrom>
                                                <a:srgbClr val="000000">
                                                  <a:alpha val="0"/>
                                                </a:srgbClr>
                                              </a:clrFrom>
                                              <a:clrTo>
                                                <a:srgbClr val="000000">
                                                  <a:alpha val="0"/>
                                                </a:srgbClr>
                                              </a:clrTo>
                                            </a:clrChange>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602361" cy="20835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C6826" id="Rectangle 3" o:spid="_x0000_s1027" style="position:absolute;left:0;text-align:left;margin-left:26pt;margin-top:13.1pt;width:151.6pt;height:16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JTmgIAAL8FAAAOAAAAZHJzL2Uyb0RvYy54bWysVEtv2zAMvg/YfxB0X/1o0rVBnSJo0WFA&#10;0QZth54VWYoNyKImKbGzXz9KfqTrih2K5aCIIvmR/Ezy8qprFNkL62rQBc1OUkqE5lDWelvQH8+3&#10;X84pcZ7pkinQoqAH4ejV8vOny9YsRA4VqFJYgiDaLVpT0Mp7s0gSxyvRMHcCRmhUSrAN8yjabVJa&#10;1iJ6o5I8Tc+SFmxpLHDhHL7e9Eq6jPhSCu4fpHTCE1VQzM3H08ZzE85keckWW8tMVfMhDfaBLBpW&#10;aww6Qd0wz8jO1n9BNTW34ED6Ew5NAlLWXMQasJosfVPNU8WMiLUgOc5MNLn/B8vv92tL6rKgp5Ro&#10;1uAnekTSmN4qQU4DPa1xC7R6Mms7SA6vodZO2ib8YxWki5QeJkpF5wnHx+win6dzxOaoy9Ozi9lp&#10;HlCTo7uxzn8T0JBwKajF8JFKtr9zvjcdTUI0B6oub2ulohD6RFwrS/YMv/Bmmw3gf1gp/SFHzDF4&#10;JoGBvuZ48wclAp7Sj0IidVhlHhOOTXtMhnEutM96VcVK0ec4T/E3ZjmmHwmJgAFZYnUT9gAwWvYg&#10;I3ZPz2AfXEXs+ck5/VdivfPkESOD9pNzU2uw7wEorGqI3NuPJPXUBJZ8t+liW0XL8LKB8oCtZqGf&#10;QWf4bY0f/I45v2YWhw7HExeJf8BDKmgLCsONkgrsr/fegz3OAmopaXGIC+p+7pgVlKjvGqfkIpvN&#10;wtRHYTb/mqNgX2s2rzV611wDdlGGK8vweA32Xo1XaaF5wX2zClFRxTTH2AXl3o7Cte+XC24sLlar&#10;aIaTbpi/00+GB/DAc2jo5+6FWTN0vceBuYdx4NniTfP3tsFTw2rnQdZxMo68Dl8At0RspWGjhTX0&#10;Wo5Wx727/A0AAP//AwBQSwMEFAAGAAgAAAAhAPMf9d7fAAAACQEAAA8AAABkcnMvZG93bnJldi54&#10;bWxMj0FLw0AQhe+C/2EZwZvddCXVxmyKiCKCh9oK9ThNZpNgdjZkN2n8925PenvDe7z5Xr6ZbScm&#10;GnzrWMNykYAgLl3Vcq3hc/9ycw/CB+QKO8ek4Yc8bIrLixyzyp34g6ZdqEUsYZ+hhiaEPpPSlw1Z&#10;9AvXE0fPuMFiiOdQy2rAUyy3nVRJspIWW44fGuzpqaHyezdaDV8GX/fPb/5dGjWZdbsdD+Zu1Pr6&#10;an58ABFoDn9hOONHdCgi09GNXHnRaUhVnBI0qJUCEf3bNI3ieBZqCbLI5f8FxS8AAAD//wMAUEsB&#10;Ai0AFAAGAAgAAAAhALaDOJL+AAAA4QEAABMAAAAAAAAAAAAAAAAAAAAAAFtDb250ZW50X1R5cGVz&#10;XS54bWxQSwECLQAUAAYACAAAACEAOP0h/9YAAACUAQAACwAAAAAAAAAAAAAAAAAvAQAAX3JlbHMv&#10;LnJlbHNQSwECLQAUAAYACAAAACEAQsBSU5oCAAC/BQAADgAAAAAAAAAAAAAAAAAuAgAAZHJzL2Uy&#10;b0RvYy54bWxQSwECLQAUAAYACAAAACEA8x/13t8AAAAJAQAADwAAAAAAAAAAAAAAAAD0BAAAZHJz&#10;L2Rvd25yZXYueG1sUEsFBgAAAAAEAAQA8wAAAAAGAAAAAA==&#10;" fillcolor="white [3212]" strokecolor="white [3212]" strokeweight="1pt">
                <v:textbox>
                  <w:txbxContent>
                    <w:p w14:paraId="2626C9D6" w14:textId="4EDDB898" w:rsidR="005C043C" w:rsidRDefault="005C043C" w:rsidP="00413475">
                      <w:pPr>
                        <w:jc w:val="center"/>
                      </w:pPr>
                      <w:r>
                        <w:rPr>
                          <w:noProof/>
                        </w:rPr>
                        <w:drawing>
                          <wp:inline distT="0" distB="0" distL="0" distR="0" wp14:anchorId="2AFF6C79" wp14:editId="0F331966">
                            <wp:extent cx="1588169" cy="2065085"/>
                            <wp:effectExtent l="19050" t="0" r="12065" b="6019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llonie_v.png"/>
                                    <pic:cNvPicPr/>
                                  </pic:nvPicPr>
                                  <pic:blipFill>
                                    <a:blip r:embed="rId19">
                                      <a:clrChange>
                                        <a:clrFrom>
                                          <a:srgbClr val="000000">
                                            <a:alpha val="0"/>
                                          </a:srgbClr>
                                        </a:clrFrom>
                                        <a:clrTo>
                                          <a:srgbClr val="000000">
                                            <a:alpha val="0"/>
                                          </a:srgbClr>
                                        </a:clrTo>
                                      </a:clrChange>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602361" cy="20835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mc:Fallback>
        </mc:AlternateContent>
      </w:r>
    </w:p>
    <w:p w14:paraId="5D19A74F" w14:textId="2AE155BC" w:rsidR="00413475" w:rsidRDefault="00413475" w:rsidP="001B59BC">
      <w:pPr>
        <w:ind w:right="-1"/>
        <w:jc w:val="center"/>
        <w:rPr>
          <w:color w:val="0070C0"/>
          <w:sz w:val="32"/>
          <w:szCs w:val="32"/>
        </w:rPr>
      </w:pPr>
    </w:p>
    <w:p w14:paraId="4A0838C6" w14:textId="7E1571B5" w:rsidR="00413475" w:rsidRDefault="00413475" w:rsidP="001B59BC">
      <w:pPr>
        <w:ind w:right="-1"/>
        <w:jc w:val="center"/>
        <w:rPr>
          <w:color w:val="0070C0"/>
          <w:sz w:val="32"/>
          <w:szCs w:val="32"/>
        </w:rPr>
      </w:pPr>
    </w:p>
    <w:p w14:paraId="009EAE84" w14:textId="4B8EC957" w:rsidR="00413475" w:rsidRPr="00E377DA" w:rsidRDefault="00413475" w:rsidP="001B59BC">
      <w:pPr>
        <w:ind w:right="-1"/>
        <w:jc w:val="center"/>
        <w:rPr>
          <w:color w:val="0070C0"/>
          <w:sz w:val="32"/>
          <w:szCs w:val="32"/>
        </w:rPr>
      </w:pPr>
    </w:p>
    <w:p w14:paraId="0FD89442" w14:textId="0E810E95" w:rsidR="00D52FEE" w:rsidRPr="00DC0039" w:rsidRDefault="00D5052D" w:rsidP="00D52FEE">
      <w:pPr>
        <w:jc w:val="both"/>
        <w:rPr>
          <w:sz w:val="20"/>
        </w:rPr>
      </w:pPr>
      <w:r>
        <w:rPr>
          <w:b/>
          <w:noProof/>
          <w:sz w:val="24"/>
        </w:rPr>
        <mc:AlternateContent>
          <mc:Choice Requires="wps">
            <w:drawing>
              <wp:anchor distT="0" distB="0" distL="114300" distR="114300" simplePos="0" relativeHeight="251697152" behindDoc="0" locked="0" layoutInCell="1" allowOverlap="1" wp14:anchorId="3EED1E96" wp14:editId="002792B4">
                <wp:simplePos x="0" y="0"/>
                <wp:positionH relativeFrom="column">
                  <wp:posOffset>1363</wp:posOffset>
                </wp:positionH>
                <wp:positionV relativeFrom="paragraph">
                  <wp:posOffset>124111</wp:posOffset>
                </wp:positionV>
                <wp:extent cx="6131496" cy="2617366"/>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131496" cy="2617366"/>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9356E26" w14:textId="16F0E6FF" w:rsidR="005C043C" w:rsidRDefault="005C043C" w:rsidP="00F827F7">
                            <w:r>
                              <w:rPr>
                                <w:noProof/>
                              </w:rPr>
                              <w:drawing>
                                <wp:inline distT="0" distB="0" distL="0" distR="0" wp14:anchorId="32DA7D5C" wp14:editId="5ACA1699">
                                  <wp:extent cx="5945015" cy="242441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6022248" cy="2455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D1E96" id="_x0000_t202" coordsize="21600,21600" o:spt="202" path="m,l,21600r21600,l21600,xe">
                <v:stroke joinstyle="miter"/>
                <v:path gradientshapeok="t" o:connecttype="rect"/>
              </v:shapetype>
              <v:shape id="Zone de texte 17" o:spid="_x0000_s1028" type="#_x0000_t202" style="position:absolute;left:0;text-align:left;margin-left:.1pt;margin-top:9.75pt;width:482.8pt;height:20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dnhgIAAGcFAAAOAAAAZHJzL2Uyb0RvYy54bWysVN9P2zAQfp+0/8Hy+0hTujIqUtSBmCYh&#10;QIMJaW+uY7eRbJ93dpt0fz1npymM7YVpL4l9v3z33Xd3dt5Zw7YKQwOu4uXRiDPlJNSNW1X8+8PV&#10;h0+chShcLQw4VfGdCvx8/v7dWetnagxrMLVCRkFcmLW+4usY/awoglwrK8IReOVIqQGtiHTFVVGj&#10;aCm6NcV4NJoWLWDtEaQKgaSXvZLPc3ytlYy3WgcVmak45RbzF/N3mb7F/EzMVij8upH7NMQ/ZGFF&#10;4+jRQ6hLEQXbYPNHKNtIhAA6HkmwBWjdSJVroGrK0atq7tfCq1wLgRP8Aabw/8LKm+0dsqam3p1w&#10;5oSlHv2gTrFasai6qBjJCaTWhxnZ3nuyjt1n6MhhkAcSpto7jTb9qSpGeoJ7d4CYQjFJwml5XE5O&#10;p5xJ0o2n5cnxdJriFM/uHkP8osCydKg4Ug8ztGJ7HWJvOpik1xxcNcbkPhr3m4BiJkmRcu9zzKe4&#10;MyrZGfdNaSo9p5oEQeJqeWGQ9fwgAlMJA0tyMHJIhpoefKPv3iV5q0zLN/ofnPL74OLB3zYOMAOU&#10;h0alAraC6C6kVC7mLlHyuvcZ4OhBSHjEbtllAoyHfi6h3lGbEfppCV5eNdSKaxHinUAaD4KFRj7e&#10;0kcbaCsO+xNna8Bff5Mne2ItaTlradwqHn5uBCrOzFdHfD4tJ5M0n/ky+Xgypgu+1CxfatzGXgCV&#10;WNJy8TIfk300w1Ej2EfaDIv0KqmEk/R2xeNwvIh9k2mzSLVYZCOaSC/itbv3MoVOSCeiPXSPAv2e&#10;jWkmbmAYTDF7RcreNnk6WGwi6CYzNuHco7rHn6Y5c36/edK6eHnPVs/7cf4EAAD//wMAUEsDBBQA&#10;BgAIAAAAIQAiJKbs3AAAAAcBAAAPAAAAZHJzL2Rvd25yZXYueG1sTI/BTsMwEETvSP0Ha5G4Ubul&#10;KSTEqRCIK6gtrcTNjbdJ1HgdxW4T/p7lRI+zM5p5m69G14oL9qHxpGE2VSCQSm8bqjR8bd/vn0CE&#10;aMia1hNq+MEAq2Jyk5vM+oHWeNnESnAJhcxoqGPsMilDWaMzYeo7JPaOvncmsuwraXszcLlr5Vyp&#10;pXSmIV6oTYevNZanzdlp2H0cv/cL9Vm9uaQb/KgkuVRqfXc7vjyDiDjG/zD84TM6FMx08GeyQbQa&#10;5pzja5qAYDddJvzIQcPiYfYIssjlNX/xCwAA//8DAFBLAQItABQABgAIAAAAIQC2gziS/gAAAOEB&#10;AAATAAAAAAAAAAAAAAAAAAAAAABbQ29udGVudF9UeXBlc10ueG1sUEsBAi0AFAAGAAgAAAAhADj9&#10;If/WAAAAlAEAAAsAAAAAAAAAAAAAAAAALwEAAF9yZWxzLy5yZWxzUEsBAi0AFAAGAAgAAAAhACHP&#10;x2eGAgAAZwUAAA4AAAAAAAAAAAAAAAAALgIAAGRycy9lMm9Eb2MueG1sUEsBAi0AFAAGAAgAAAAh&#10;ACIkpuzcAAAABwEAAA8AAAAAAAAAAAAAAAAA4AQAAGRycy9kb3ducmV2LnhtbFBLBQYAAAAABAAE&#10;APMAAADpBQAAAAA=&#10;" filled="f" stroked="f">
                <v:textbox>
                  <w:txbxContent>
                    <w:p w14:paraId="09356E26" w14:textId="16F0E6FF" w:rsidR="005C043C" w:rsidRDefault="005C043C" w:rsidP="00F827F7">
                      <w:r>
                        <w:rPr>
                          <w:noProof/>
                        </w:rPr>
                        <w:drawing>
                          <wp:inline distT="0" distB="0" distL="0" distR="0" wp14:anchorId="32DA7D5C" wp14:editId="5ACA1699">
                            <wp:extent cx="5945015" cy="242441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6022248" cy="2455915"/>
                                    </a:xfrm>
                                    <a:prstGeom prst="rect">
                                      <a:avLst/>
                                    </a:prstGeom>
                                  </pic:spPr>
                                </pic:pic>
                              </a:graphicData>
                            </a:graphic>
                          </wp:inline>
                        </w:drawing>
                      </w:r>
                    </w:p>
                  </w:txbxContent>
                </v:textbox>
              </v:shape>
            </w:pict>
          </mc:Fallback>
        </mc:AlternateContent>
      </w:r>
    </w:p>
    <w:p w14:paraId="02BC51DE" w14:textId="7DA4212F" w:rsidR="005B38B4" w:rsidRPr="00DC0039" w:rsidRDefault="005B38B4" w:rsidP="004604DD">
      <w:pPr>
        <w:jc w:val="center"/>
        <w:rPr>
          <w:sz w:val="36"/>
          <w:szCs w:val="36"/>
        </w:rPr>
      </w:pPr>
    </w:p>
    <w:p w14:paraId="0D9D535F" w14:textId="3A3CC9ED" w:rsidR="00482CC8" w:rsidRPr="00DC0039" w:rsidRDefault="00482CC8" w:rsidP="004604DD">
      <w:pPr>
        <w:jc w:val="center"/>
        <w:rPr>
          <w:sz w:val="36"/>
          <w:szCs w:val="36"/>
        </w:rPr>
      </w:pPr>
    </w:p>
    <w:p w14:paraId="606D6D77" w14:textId="77777777" w:rsidR="00482CC8" w:rsidRPr="00DC0039" w:rsidRDefault="00482CC8" w:rsidP="00EF364B">
      <w:pPr>
        <w:rPr>
          <w:sz w:val="36"/>
          <w:szCs w:val="36"/>
        </w:rPr>
      </w:pPr>
    </w:p>
    <w:p w14:paraId="610D57CE" w14:textId="77777777" w:rsidR="00482CC8" w:rsidRPr="00DC0039" w:rsidRDefault="00482CC8" w:rsidP="004604DD">
      <w:pPr>
        <w:jc w:val="center"/>
        <w:rPr>
          <w:sz w:val="36"/>
          <w:szCs w:val="36"/>
        </w:rPr>
      </w:pPr>
    </w:p>
    <w:p w14:paraId="0D7A53C4" w14:textId="77777777" w:rsidR="00482CC8" w:rsidRPr="00DC0039" w:rsidRDefault="00482CC8" w:rsidP="004604DD">
      <w:pPr>
        <w:jc w:val="center"/>
        <w:rPr>
          <w:sz w:val="36"/>
          <w:szCs w:val="36"/>
        </w:rPr>
      </w:pPr>
    </w:p>
    <w:p w14:paraId="28EC4C30" w14:textId="77777777" w:rsidR="001F0F74" w:rsidRPr="00DC0039" w:rsidRDefault="001F0F74">
      <w:pPr>
        <w:jc w:val="center"/>
        <w:rPr>
          <w:b/>
          <w:sz w:val="28"/>
          <w:szCs w:val="28"/>
        </w:rPr>
      </w:pPr>
    </w:p>
    <w:p w14:paraId="0C3399F1" w14:textId="14341681" w:rsidR="00D7368D" w:rsidRPr="00DC0039" w:rsidRDefault="002D11A0">
      <w:pPr>
        <w:rPr>
          <w:b/>
          <w:sz w:val="28"/>
          <w:szCs w:val="28"/>
        </w:rPr>
      </w:pPr>
      <w:r>
        <w:rPr>
          <w:b/>
          <w:noProof/>
          <w:sz w:val="28"/>
          <w:szCs w:val="28"/>
        </w:rPr>
        <mc:AlternateContent>
          <mc:Choice Requires="wps">
            <w:drawing>
              <wp:anchor distT="0" distB="0" distL="114300" distR="114300" simplePos="0" relativeHeight="251698176" behindDoc="0" locked="0" layoutInCell="1" allowOverlap="1" wp14:anchorId="2D500AFC" wp14:editId="7484EAAF">
                <wp:simplePos x="0" y="0"/>
                <wp:positionH relativeFrom="column">
                  <wp:posOffset>3279537</wp:posOffset>
                </wp:positionH>
                <wp:positionV relativeFrom="paragraph">
                  <wp:posOffset>289589</wp:posOffset>
                </wp:positionV>
                <wp:extent cx="2505075" cy="336430"/>
                <wp:effectExtent l="0" t="0" r="0" b="0"/>
                <wp:wrapNone/>
                <wp:docPr id="2" name="Rectangle : coins arrondis 2"/>
                <wp:cNvGraphicFramePr/>
                <a:graphic xmlns:a="http://schemas.openxmlformats.org/drawingml/2006/main">
                  <a:graphicData uri="http://schemas.microsoft.com/office/word/2010/wordprocessingShape">
                    <wps:wsp>
                      <wps:cNvSpPr/>
                      <wps:spPr>
                        <a:xfrm>
                          <a:off x="0" y="0"/>
                          <a:ext cx="2505075" cy="33643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4C0BB170" w14:textId="654BAAA1" w:rsidR="005C043C" w:rsidRPr="002D11A0" w:rsidRDefault="005C043C" w:rsidP="002D11A0">
                            <w:pPr>
                              <w:jc w:val="center"/>
                            </w:pPr>
                            <w:r>
                              <w:t xml:space="preserve">Version </w:t>
                            </w:r>
                            <w:r w:rsidR="007D53E4">
                              <w:t>janvier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00AFC" id="Rectangle : coins arrondis 2" o:spid="_x0000_s1029" style="position:absolute;margin-left:258.25pt;margin-top:22.8pt;width:197.25pt;height: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onjgIAAGsFAAAOAAAAZHJzL2Uyb0RvYy54bWysVM1O3DAQvlfqO1i+l+wvtBFZtAJRVUKA&#10;gIqz17F3ozoed+zdZPs0fRaerGMnWSjthaqXxPb8f/PNnJ61tWE7hb4CW/Dx0YgzZSWUlV0X/OvD&#10;5YePnPkgbCkMWFXwvfL8bPH+3WnjcjWBDZhSISMn1ueNK/gmBJdnmZcbVQt/BE5ZEmrAWgS64jor&#10;UTTkvTbZZDQ6zhrA0iFI5T29XnRCvkj+tVYy3GjtVWCm4JRbSF9M31X8ZotTka9RuE0l+zTEP2RR&#10;i8pS0IOrCxEE22L1h6u6kggedDiSUGegdSVVqoGqGY9eVXO/EU6lWggc7w4w+f/nVl7vbpFVZcEn&#10;nFlRU4vuCDRh10Y9/cyZhMp6JhDBlpVnkwhY43xOdvfuFvubp2OsvtVYxz/VxdoE8v4AsmoDk/Q4&#10;mY/mo5M5Z5Jk0+nxbJq6kD1bO/Ths4KaxUPBEba2jEklgMXuygcKS/qDXoxo4bIyJnXT2N8eSDG+&#10;ZDHrLs90Cnujop6xd0oTACnd+OAlrlfnBlnHEqIx8WbgSnJGBlFRU8A32vYm0Volcr7R/mCU4oMN&#10;B/u6soAJoDQ6KhawE0T68ts49owS153+AEUHQMQitKs2UWA6dHcF5Z5ogdDNi3fysqJeXAkfbgXS&#10;gBAkNPThhj7aQFNw6E+cbQB//O096hNvScpZQwNXcP99K1BxZr5YYvSn8WwWJzRdZvOTCV3wpWT1&#10;UmK39TlQeWNaL06mY9QPZjhqhPqRdsMyRiWRsJJiF1wGHC7noWsxbReplsukRlPpRLiy905G5xHn&#10;SLOH9lGg6wkZiMrXMAynyF9RstONlhaW2wC6SnyNSHe49h2giU596bdPXBkv70nreUcufgEAAP//&#10;AwBQSwMEFAAGAAgAAAAhAK/EXgDdAAAACQEAAA8AAABkcnMvZG93bnJldi54bWxMj8FOwzAMhu9I&#10;vENkJG4s7USjrTSdEIgdkehAXLPGpFUbp2qyrbw95gQ3W/70+/ur3eJHccY59oE05KsMBFIbbE9O&#10;w/vh5W4DIiZD1oyBUMM3RtjV11eVKW240Buem+QEh1AsjYYupamUMrYdehNXYULi21eYvUm8zk7a&#10;2Vw43I9ynWVKetMTf+jMhE8dtkNz8hqWz1fTfkQ1RNyvn4dt7vZ947S+vVkeH0AkXNIfDL/6rA41&#10;Ox3DiWwUo4YiVwWjGu4LBYKBbZ5zuSMPGwWyruT/BvUPAAAA//8DAFBLAQItABQABgAIAAAAIQC2&#10;gziS/gAAAOEBAAATAAAAAAAAAAAAAAAAAAAAAABbQ29udGVudF9UeXBlc10ueG1sUEsBAi0AFAAG&#10;AAgAAAAhADj9If/WAAAAlAEAAAsAAAAAAAAAAAAAAAAALwEAAF9yZWxzLy5yZWxzUEsBAi0AFAAG&#10;AAgAAAAhAEswyieOAgAAawUAAA4AAAAAAAAAAAAAAAAALgIAAGRycy9lMm9Eb2MueG1sUEsBAi0A&#10;FAAGAAgAAAAhAK/EXgDdAAAACQEAAA8AAAAAAAAAAAAAAAAA6AQAAGRycy9kb3ducmV2LnhtbFBL&#10;BQYAAAAABAAEAPMAAADyBQAAAAA=&#10;" filled="f" stroked="f">
                <v:textbox>
                  <w:txbxContent>
                    <w:p w14:paraId="4C0BB170" w14:textId="654BAAA1" w:rsidR="005C043C" w:rsidRPr="002D11A0" w:rsidRDefault="005C043C" w:rsidP="002D11A0">
                      <w:pPr>
                        <w:jc w:val="center"/>
                      </w:pPr>
                      <w:r>
                        <w:t xml:space="preserve">Version </w:t>
                      </w:r>
                      <w:r w:rsidR="007D53E4">
                        <w:t>janvier 2022</w:t>
                      </w:r>
                    </w:p>
                  </w:txbxContent>
                </v:textbox>
              </v:roundrect>
            </w:pict>
          </mc:Fallback>
        </mc:AlternateContent>
      </w:r>
      <w:r w:rsidR="00D7368D" w:rsidRPr="00DC0039">
        <w:rPr>
          <w:b/>
          <w:sz w:val="28"/>
          <w:szCs w:val="28"/>
        </w:rPr>
        <w:br w:type="page"/>
      </w:r>
    </w:p>
    <w:tbl>
      <w:tblPr>
        <w:tblStyle w:val="Grilledutableau"/>
        <w:tblW w:w="0" w:type="auto"/>
        <w:tblBorders>
          <w:top w:val="none" w:sz="0" w:space="0" w:color="auto"/>
          <w:left w:val="none" w:sz="0" w:space="0" w:color="auto"/>
          <w:bottom w:val="none" w:sz="0" w:space="0" w:color="auto"/>
          <w:right w:val="none" w:sz="0" w:space="0" w:color="auto"/>
          <w:insideH w:val="single" w:sz="12" w:space="0" w:color="0070C0"/>
          <w:insideV w:val="single" w:sz="12" w:space="0" w:color="0070C0"/>
        </w:tblBorders>
        <w:tblLayout w:type="fixed"/>
        <w:tblLook w:val="04A0" w:firstRow="1" w:lastRow="0" w:firstColumn="1" w:lastColumn="0" w:noHBand="0" w:noVBand="1"/>
        <w:tblCaption w:val="ffff"/>
      </w:tblPr>
      <w:tblGrid>
        <w:gridCol w:w="2405"/>
        <w:gridCol w:w="7223"/>
      </w:tblGrid>
      <w:tr w:rsidR="00D7368D" w:rsidRPr="00DC0039" w14:paraId="3A5BB925" w14:textId="77777777" w:rsidTr="007B3EAE">
        <w:tc>
          <w:tcPr>
            <w:tcW w:w="9628" w:type="dxa"/>
            <w:gridSpan w:val="2"/>
          </w:tcPr>
          <w:p w14:paraId="565433E5" w14:textId="41B202A5" w:rsidR="00D7368D" w:rsidRPr="007B3EAE" w:rsidRDefault="00EA054F" w:rsidP="007B3EAE">
            <w:pPr>
              <w:pBdr>
                <w:top w:val="single" w:sz="12" w:space="1" w:color="0070C0"/>
              </w:pBdr>
              <w:jc w:val="center"/>
              <w:rPr>
                <w:rFonts w:cs="Tahoma"/>
                <w:b/>
                <w:color w:val="0070C0"/>
                <w:sz w:val="24"/>
              </w:rPr>
            </w:pPr>
            <w:r w:rsidRPr="007B3EAE">
              <w:rPr>
                <w:rFonts w:cs="Tahoma"/>
                <w:b/>
                <w:color w:val="0070C0"/>
                <w:sz w:val="24"/>
              </w:rPr>
              <w:lastRenderedPageBreak/>
              <w:t xml:space="preserve"> </w:t>
            </w:r>
          </w:p>
          <w:p w14:paraId="5D5D9093" w14:textId="77777777" w:rsidR="00317473" w:rsidRDefault="00D7368D" w:rsidP="005B2B43">
            <w:pPr>
              <w:pStyle w:val="Titre1"/>
              <w:rPr>
                <w:rFonts w:ascii="Century Gothic" w:hAnsi="Century Gothic" w:cs="Tahoma"/>
                <w:b w:val="0"/>
                <w:sz w:val="28"/>
                <w:szCs w:val="28"/>
                <w:u w:val="none"/>
              </w:rPr>
            </w:pPr>
            <w:r w:rsidRPr="00DC0039">
              <w:rPr>
                <w:rFonts w:ascii="Century Gothic" w:hAnsi="Century Gothic" w:cs="Tahoma"/>
                <w:b w:val="0"/>
                <w:sz w:val="28"/>
                <w:u w:val="none"/>
              </w:rPr>
              <w:t xml:space="preserve">CAHIER SPECIAL DES </w:t>
            </w:r>
            <w:r w:rsidRPr="00DC0039">
              <w:rPr>
                <w:rFonts w:ascii="Century Gothic" w:hAnsi="Century Gothic" w:cs="Tahoma"/>
                <w:b w:val="0"/>
                <w:sz w:val="28"/>
                <w:szCs w:val="28"/>
                <w:u w:val="none"/>
              </w:rPr>
              <w:t xml:space="preserve">CHARGES </w:t>
            </w:r>
          </w:p>
          <w:p w14:paraId="3394AC86" w14:textId="4F5AFC3E" w:rsidR="00DF6FE4" w:rsidRPr="00DC0039" w:rsidRDefault="00317473" w:rsidP="005B2B43">
            <w:pPr>
              <w:pStyle w:val="Titre1"/>
              <w:rPr>
                <w:rFonts w:ascii="Century Gothic" w:hAnsi="Century Gothic" w:cs="Tahoma"/>
                <w:b w:val="0"/>
                <w:sz w:val="28"/>
                <w:szCs w:val="28"/>
                <w:u w:val="none"/>
              </w:rPr>
            </w:pPr>
            <w:r>
              <w:rPr>
                <w:rFonts w:ascii="Century Gothic" w:hAnsi="Century Gothic" w:cs="Tahoma"/>
                <w:b w:val="0"/>
                <w:sz w:val="28"/>
                <w:szCs w:val="28"/>
                <w:u w:val="none"/>
              </w:rPr>
              <w:t xml:space="preserve"> </w:t>
            </w:r>
            <w:commentRangeStart w:id="2"/>
            <w:r>
              <w:rPr>
                <w:rFonts w:ascii="Century Gothic" w:hAnsi="Century Gothic" w:cs="Tahoma"/>
                <w:sz w:val="28"/>
                <w:szCs w:val="28"/>
                <w:lang w:val="de-DE"/>
              </w:rPr>
              <w:object w:dxaOrig="225" w:dyaOrig="225" w14:anchorId="54C85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14.4pt;height:18pt" o:ole="">
                  <v:imagedata r:id="rId21" o:title=""/>
                </v:shape>
                <w:control r:id="rId22" w:name="CheckBox19" w:shapeid="_x0000_i1221"/>
              </w:object>
            </w:r>
            <w:commentRangeEnd w:id="2"/>
            <w:r>
              <w:rPr>
                <w:rStyle w:val="Marquedecommentaire"/>
                <w:b w:val="0"/>
                <w:u w:val="none"/>
              </w:rPr>
              <w:commentReference w:id="2"/>
            </w:r>
            <w:r w:rsidR="00D7368D" w:rsidRPr="00DC0039">
              <w:rPr>
                <w:rFonts w:ascii="Century Gothic" w:hAnsi="Century Gothic" w:cs="Tahoma"/>
                <w:b w:val="0"/>
                <w:sz w:val="28"/>
                <w:szCs w:val="28"/>
                <w:u w:val="none"/>
              </w:rPr>
              <w:t>N°</w:t>
            </w:r>
            <w:r w:rsidR="00C07197">
              <w:rPr>
                <w:rFonts w:ascii="Century Gothic" w:hAnsi="Century Gothic" w:cs="Tahoma"/>
                <w:b w:val="0"/>
                <w:sz w:val="28"/>
                <w:szCs w:val="28"/>
                <w:u w:val="none"/>
              </w:rPr>
              <w:t xml:space="preserve"> de marché </w:t>
            </w:r>
            <w:sdt>
              <w:sdtPr>
                <w:rPr>
                  <w:rFonts w:ascii="Century Gothic" w:hAnsi="Century Gothic" w:cs="Tahoma"/>
                  <w:b w:val="0"/>
                  <w:sz w:val="28"/>
                  <w:szCs w:val="28"/>
                  <w:u w:val="none"/>
                </w:rPr>
                <w:id w:val="-2113650122"/>
                <w:placeholder>
                  <w:docPart w:val="9A4B66E54CBE42CDA0AE97483DB3479F"/>
                </w:placeholder>
                <w:showingPlcHdr/>
                <w15:color w:val="FFFF00"/>
                <w15:appearance w15:val="hidden"/>
              </w:sdtPr>
              <w:sdtEndPr/>
              <w:sdtContent>
                <w:r w:rsidR="008569C4" w:rsidRPr="006E612B">
                  <w:rPr>
                    <w:rFonts w:ascii="Century Gothic" w:hAnsi="Century Gothic" w:cs="Tahoma"/>
                    <w:b w:val="0"/>
                    <w:sz w:val="28"/>
                    <w:szCs w:val="28"/>
                    <w:highlight w:val="yellow"/>
                    <w:u w:val="none"/>
                  </w:rPr>
                  <w:t>[à compléter</w:t>
                </w:r>
                <w:r w:rsidR="008569C4">
                  <w:rPr>
                    <w:rFonts w:ascii="Century Gothic" w:hAnsi="Century Gothic" w:cs="Tahoma"/>
                    <w:b w:val="0"/>
                    <w:sz w:val="28"/>
                    <w:szCs w:val="28"/>
                    <w:highlight w:val="yellow"/>
                    <w:u w:val="none"/>
                  </w:rPr>
                  <w:t>]</w:t>
                </w:r>
              </w:sdtContent>
            </w:sdt>
          </w:p>
          <w:p w14:paraId="2C614ED3" w14:textId="77777777" w:rsidR="001352B5" w:rsidRPr="00DC0039" w:rsidRDefault="001352B5" w:rsidP="005B2B43"/>
          <w:p w14:paraId="3F10754F" w14:textId="2E4BC9E0" w:rsidR="00096AFA" w:rsidRDefault="00D7368D" w:rsidP="005B2B43">
            <w:pPr>
              <w:pStyle w:val="Titre4"/>
              <w:rPr>
                <w:rFonts w:ascii="Century Gothic" w:hAnsi="Century Gothic" w:cs="Tahoma"/>
                <w:color w:val="0070C0"/>
                <w:szCs w:val="24"/>
              </w:rPr>
            </w:pPr>
            <w:r w:rsidRPr="007B3EAE">
              <w:rPr>
                <w:rFonts w:ascii="Century Gothic" w:hAnsi="Century Gothic" w:cs="Tahoma"/>
                <w:color w:val="0070C0"/>
              </w:rPr>
              <w:t xml:space="preserve">Marché public de services </w:t>
            </w:r>
            <w:r w:rsidRPr="007B3EAE">
              <w:rPr>
                <w:rFonts w:ascii="Century Gothic" w:hAnsi="Century Gothic" w:cs="Tahoma"/>
                <w:color w:val="0070C0"/>
                <w:szCs w:val="24"/>
              </w:rPr>
              <w:t xml:space="preserve">de </w:t>
            </w:r>
            <w:sdt>
              <w:sdtPr>
                <w:rPr>
                  <w:rFonts w:ascii="Century Gothic" w:hAnsi="Century Gothic" w:cs="Tahoma"/>
                  <w:color w:val="0070C0"/>
                  <w:szCs w:val="24"/>
                </w:rPr>
                <w:id w:val="-1735307431"/>
                <w:placeholder>
                  <w:docPart w:val="1648EE19150D46438B6EE791890D38D4"/>
                </w:placeholder>
                <w:showingPlcHdr/>
                <w15:color w:val="FFFF00"/>
                <w15:appearance w15:val="hidden"/>
              </w:sdtPr>
              <w:sdtEndPr/>
              <w:sdtContent>
                <w:r w:rsidR="004A4B21" w:rsidRPr="007B3EAE">
                  <w:rPr>
                    <w:rFonts w:ascii="Century Gothic" w:hAnsi="Century Gothic" w:cs="Tahoma"/>
                    <w:b w:val="0"/>
                    <w:color w:val="0070C0"/>
                    <w:szCs w:val="24"/>
                    <w:highlight w:val="yellow"/>
                  </w:rPr>
                  <w:t>[à compléter]</w:t>
                </w:r>
              </w:sdtContent>
            </w:sdt>
          </w:p>
          <w:p w14:paraId="2A28A98C" w14:textId="1C84261B" w:rsidR="00FB428C" w:rsidRPr="00FB428C" w:rsidRDefault="00FB428C" w:rsidP="00FB428C">
            <w:pPr>
              <w:jc w:val="center"/>
            </w:pPr>
          </w:p>
          <w:p w14:paraId="4268679D" w14:textId="77777777" w:rsidR="00D7368D" w:rsidRPr="00DC0039" w:rsidRDefault="00D7368D" w:rsidP="00CA5CCB">
            <w:pPr>
              <w:jc w:val="center"/>
              <w:rPr>
                <w:rFonts w:cs="Tahoma"/>
                <w:sz w:val="24"/>
                <w:szCs w:val="24"/>
              </w:rPr>
            </w:pPr>
          </w:p>
        </w:tc>
      </w:tr>
      <w:tr w:rsidR="00612A9C" w:rsidRPr="00DC0039" w14:paraId="042677C0" w14:textId="77777777" w:rsidTr="007B3EAE">
        <w:trPr>
          <w:trHeight w:val="1069"/>
        </w:trPr>
        <w:tc>
          <w:tcPr>
            <w:tcW w:w="2405" w:type="dxa"/>
            <w:shd w:val="clear" w:color="auto" w:fill="F2F2F2" w:themeFill="background1" w:themeFillShade="F2"/>
          </w:tcPr>
          <w:p w14:paraId="38C89715" w14:textId="77777777" w:rsidR="00612A9C" w:rsidRPr="007B3EAE" w:rsidRDefault="00612A9C" w:rsidP="008B3602">
            <w:pPr>
              <w:spacing w:before="120" w:after="120"/>
              <w:rPr>
                <w:b/>
                <w:color w:val="0070C0"/>
              </w:rPr>
            </w:pPr>
            <w:r w:rsidRPr="007B3EAE">
              <w:rPr>
                <w:b/>
                <w:color w:val="0070C0"/>
              </w:rPr>
              <w:t>Procédure de passation</w:t>
            </w:r>
          </w:p>
        </w:tc>
        <w:tc>
          <w:tcPr>
            <w:tcW w:w="7223" w:type="dxa"/>
            <w:shd w:val="clear" w:color="auto" w:fill="auto"/>
          </w:tcPr>
          <w:p w14:paraId="273D6E32" w14:textId="77777777" w:rsidR="00612A9C" w:rsidRPr="00E95C68" w:rsidRDefault="00612A9C" w:rsidP="008B3602">
            <w:pPr>
              <w:spacing w:before="120" w:after="120"/>
              <w:jc w:val="both"/>
            </w:pPr>
            <w:r w:rsidRPr="00E95C68">
              <w:t xml:space="preserve">Procédure négociée sans publication préalable (PNSPP) </w:t>
            </w:r>
          </w:p>
          <w:p w14:paraId="7AB946A9" w14:textId="750E29CD" w:rsidR="00612A9C" w:rsidRPr="00E95C68" w:rsidRDefault="00612A9C" w:rsidP="008B3602">
            <w:pPr>
              <w:spacing w:before="120" w:after="120"/>
              <w:ind w:right="-1"/>
              <w:jc w:val="both"/>
            </w:pPr>
            <w:r w:rsidRPr="00E95C68">
              <w:t>Article 42, §1, al.</w:t>
            </w:r>
            <w:r w:rsidR="007E1174">
              <w:t xml:space="preserve"> </w:t>
            </w:r>
            <w:r w:rsidRPr="00E95C68">
              <w:t>1</w:t>
            </w:r>
            <w:r w:rsidRPr="00E95C68">
              <w:rPr>
                <w:vertAlign w:val="superscript"/>
              </w:rPr>
              <w:t>er</w:t>
            </w:r>
            <w:r w:rsidRPr="00E95C68">
              <w:t>, 1°, a) de la loi du 17 juin 2016 relative aux marchés publics</w:t>
            </w:r>
            <w:r w:rsidR="007773C1">
              <w:t>.</w:t>
            </w:r>
          </w:p>
          <w:p w14:paraId="30D8B1B7" w14:textId="157ADC8B" w:rsidR="00BC268A" w:rsidRPr="00DC0039" w:rsidRDefault="004A70D8" w:rsidP="00BC268A">
            <w:pPr>
              <w:spacing w:before="120" w:after="120"/>
              <w:jc w:val="both"/>
            </w:pPr>
            <w:r w:rsidRPr="00E95C68">
              <w:t>Montant de</w:t>
            </w:r>
            <w:r w:rsidRPr="00DC0039">
              <w:t xml:space="preserve"> la dépense à approuver inférieur à</w:t>
            </w:r>
            <w:r w:rsidR="00923611">
              <w:t xml:space="preserve"> : </w:t>
            </w:r>
            <w:sdt>
              <w:sdtPr>
                <w:rPr>
                  <w:highlight w:val="yellow"/>
                </w:rPr>
                <w:id w:val="934250572"/>
                <w:placeholder>
                  <w:docPart w:val="E39A21D59A094D7F9B4969F804F987D2"/>
                </w:placeholder>
              </w:sdtPr>
              <w:sdtEndPr/>
              <w:sdtContent>
                <w:r w:rsidR="00E61E14" w:rsidRPr="00E61E14">
                  <w:rPr>
                    <w:highlight w:val="yellow"/>
                  </w:rPr>
                  <w:t xml:space="preserve">à compléter par 140.000 </w:t>
                </w:r>
                <w:r w:rsidR="00E61E14" w:rsidRPr="00E61E14">
                  <w:rPr>
                    <w:rStyle w:val="hgkelc"/>
                    <w:highlight w:val="yellow"/>
                  </w:rPr>
                  <w:t>€ ou 215.000</w:t>
                </w:r>
                <w:r w:rsidR="00E61E14" w:rsidRPr="00E61E14">
                  <w:rPr>
                    <w:highlight w:val="yellow"/>
                  </w:rPr>
                  <w:t xml:space="preserve"> </w:t>
                </w:r>
                <w:r w:rsidR="00E61E14" w:rsidRPr="00E61E14">
                  <w:rPr>
                    <w:rStyle w:val="hgkelc"/>
                    <w:highlight w:val="yellow"/>
                  </w:rPr>
                  <w:t>€ selon</w:t>
                </w:r>
              </w:sdtContent>
            </w:sdt>
          </w:p>
        </w:tc>
      </w:tr>
      <w:tr w:rsidR="00612A9C" w:rsidRPr="00DC0039" w14:paraId="5F0FD269" w14:textId="77777777" w:rsidTr="007B3EAE">
        <w:tc>
          <w:tcPr>
            <w:tcW w:w="2405" w:type="dxa"/>
            <w:shd w:val="clear" w:color="auto" w:fill="F2F2F2" w:themeFill="background1" w:themeFillShade="F2"/>
          </w:tcPr>
          <w:p w14:paraId="14E8E196" w14:textId="30725289" w:rsidR="00612A9C" w:rsidRPr="007B3EAE" w:rsidRDefault="00612A9C" w:rsidP="008B3602">
            <w:pPr>
              <w:spacing w:before="120" w:after="120"/>
              <w:jc w:val="both"/>
              <w:rPr>
                <w:b/>
                <w:color w:val="0070C0"/>
              </w:rPr>
            </w:pPr>
            <w:r w:rsidRPr="007B3EAE">
              <w:rPr>
                <w:b/>
                <w:color w:val="0070C0"/>
              </w:rPr>
              <w:t>Pouvoir adjudicateur</w:t>
            </w:r>
            <w:r w:rsidR="00E16E16" w:rsidRPr="007B3EAE">
              <w:rPr>
                <w:b/>
                <w:color w:val="0070C0"/>
              </w:rPr>
              <w:t xml:space="preserve"> </w:t>
            </w:r>
          </w:p>
        </w:tc>
        <w:commentRangeStart w:id="3"/>
        <w:tc>
          <w:tcPr>
            <w:tcW w:w="7223" w:type="dxa"/>
            <w:shd w:val="clear" w:color="auto" w:fill="auto"/>
          </w:tcPr>
          <w:p w14:paraId="70FC4125" w14:textId="06DE9F94" w:rsidR="00F53AF6" w:rsidRDefault="00EB6CF8" w:rsidP="008B3602">
            <w:pPr>
              <w:spacing w:before="120" w:after="120"/>
              <w:jc w:val="both"/>
              <w:rPr>
                <w:rFonts w:cs="Tahoma"/>
              </w:rPr>
            </w:pPr>
            <w:r>
              <w:rPr>
                <w:rFonts w:cs="Tahoma"/>
              </w:rPr>
              <w:object w:dxaOrig="225" w:dyaOrig="225" w14:anchorId="177B1C5C">
                <v:shape id="_x0000_i1223" type="#_x0000_t75" style="width:13.2pt;height:22.2pt" o:ole="">
                  <v:imagedata r:id="rId23" o:title=""/>
                </v:shape>
                <w:control r:id="rId24" w:name="OptionButton53" w:shapeid="_x0000_i1223"/>
              </w:object>
            </w:r>
            <w:commentRangeEnd w:id="3"/>
            <w:r>
              <w:rPr>
                <w:rStyle w:val="Marquedecommentaire"/>
                <w:rFonts w:ascii="Times New Roman" w:hAnsi="Times New Roman"/>
              </w:rPr>
              <w:commentReference w:id="3"/>
            </w:r>
            <w:r w:rsidR="00393DCF" w:rsidRPr="00393DCF">
              <w:rPr>
                <w:rFonts w:cs="Tahoma"/>
              </w:rPr>
              <w:t xml:space="preserve">La Région wallonne, représentée </w:t>
            </w:r>
            <w:commentRangeStart w:id="5"/>
            <w:r w:rsidR="00393DCF" w:rsidRPr="00393DCF">
              <w:rPr>
                <w:rFonts w:cs="Tahoma"/>
              </w:rPr>
              <w:t>par</w:t>
            </w:r>
            <w:commentRangeEnd w:id="5"/>
            <w:r w:rsidR="007773C1">
              <w:rPr>
                <w:rStyle w:val="Marquedecommentaire"/>
                <w:rFonts w:ascii="Times New Roman" w:hAnsi="Times New Roman"/>
              </w:rPr>
              <w:commentReference w:id="5"/>
            </w:r>
            <w:r w:rsidR="00776AB3">
              <w:rPr>
                <w:rFonts w:cs="Tahoma"/>
              </w:rPr>
              <w:t xml:space="preserve"> </w:t>
            </w:r>
            <w:sdt>
              <w:sdtPr>
                <w:rPr>
                  <w:rFonts w:cs="Tahoma"/>
                </w:rPr>
                <w:id w:val="420617761"/>
                <w:placeholder>
                  <w:docPart w:val="432E2A0D1B0A4BD69C2FE0EEDA5E0B6C"/>
                </w:placeholder>
                <w:showingPlcHdr/>
                <w15:color w:val="FFFF00"/>
                <w15:appearance w15:val="hidden"/>
              </w:sdtPr>
              <w:sdtEndPr/>
              <w:sdtContent>
                <w:r w:rsidR="00F84806" w:rsidRPr="00BC66B8">
                  <w:rPr>
                    <w:rFonts w:cs="Tahoma"/>
                    <w:highlight w:val="yellow"/>
                  </w:rPr>
                  <w:t>[à compléter]</w:t>
                </w:r>
              </w:sdtContent>
            </w:sdt>
            <w:r w:rsidR="003F6E49">
              <w:rPr>
                <w:rFonts w:cs="Tahoma"/>
              </w:rPr>
              <w:t xml:space="preserve"> </w:t>
            </w:r>
          </w:p>
          <w:p w14:paraId="0C28E78D" w14:textId="6FB03002" w:rsidR="00EB6CF8" w:rsidRDefault="00EB6CF8" w:rsidP="008B3602">
            <w:pPr>
              <w:spacing w:before="120" w:after="120"/>
              <w:jc w:val="both"/>
              <w:rPr>
                <w:rFonts w:cs="Tahoma"/>
              </w:rPr>
            </w:pPr>
            <w:r>
              <w:rPr>
                <w:rFonts w:cs="Tahoma"/>
              </w:rPr>
              <w:object w:dxaOrig="225" w:dyaOrig="225" w14:anchorId="2ABF1F4B">
                <v:shape id="_x0000_i1225" type="#_x0000_t75" style="width:13.2pt;height:22.2pt" o:ole="">
                  <v:imagedata r:id="rId23" o:title=""/>
                </v:shape>
                <w:control r:id="rId25" w:name="OptionButton57" w:shapeid="_x0000_i1225"/>
              </w:object>
            </w:r>
            <w:sdt>
              <w:sdtPr>
                <w:rPr>
                  <w:rFonts w:cs="Tahoma"/>
                </w:rPr>
                <w:id w:val="1315215262"/>
                <w:placeholder>
                  <w:docPart w:val="ED8D2C85055545668C8DB78C42481E25"/>
                </w:placeholder>
                <w:showingPlcHdr/>
              </w:sdtPr>
              <w:sdtEndPr/>
              <w:sdtContent>
                <w:r w:rsidRPr="00EB6CF8">
                  <w:rPr>
                    <w:rFonts w:cs="Tahoma"/>
                    <w:highlight w:val="yellow"/>
                  </w:rPr>
                  <w:t>[à compléter]</w:t>
                </w:r>
              </w:sdtContent>
            </w:sdt>
          </w:p>
          <w:p w14:paraId="69FE6259" w14:textId="09111FC3" w:rsidR="00EB6CF8" w:rsidRPr="00776AB3" w:rsidRDefault="00EB6CF8" w:rsidP="008B3602">
            <w:pPr>
              <w:spacing w:before="120" w:after="120"/>
              <w:jc w:val="both"/>
              <w:rPr>
                <w:rFonts w:cs="Tahoma"/>
                <w:highlight w:val="yellow"/>
                <w:lang w:val="fr-FR"/>
              </w:rPr>
            </w:pPr>
          </w:p>
        </w:tc>
      </w:tr>
      <w:tr w:rsidR="00612A9C" w:rsidRPr="00DC0039" w14:paraId="11A08756" w14:textId="77777777" w:rsidTr="007B3EAE">
        <w:tc>
          <w:tcPr>
            <w:tcW w:w="2405" w:type="dxa"/>
            <w:shd w:val="clear" w:color="auto" w:fill="F2F2F2" w:themeFill="background1" w:themeFillShade="F2"/>
          </w:tcPr>
          <w:p w14:paraId="7B5BFE7B" w14:textId="77777777" w:rsidR="00612A9C" w:rsidRPr="007B3EAE" w:rsidRDefault="00612A9C" w:rsidP="008B3602">
            <w:pPr>
              <w:spacing w:before="120" w:after="120"/>
              <w:jc w:val="both"/>
              <w:rPr>
                <w:b/>
                <w:color w:val="0070C0"/>
              </w:rPr>
            </w:pPr>
            <w:commentRangeStart w:id="7"/>
            <w:r w:rsidRPr="007B3EAE">
              <w:rPr>
                <w:b/>
                <w:color w:val="0070C0"/>
              </w:rPr>
              <w:t>Fonctionnaire dirigeant</w:t>
            </w:r>
            <w:commentRangeEnd w:id="7"/>
            <w:r w:rsidR="00370FCA">
              <w:rPr>
                <w:rStyle w:val="Marquedecommentaire"/>
                <w:rFonts w:ascii="Times New Roman" w:hAnsi="Times New Roman"/>
              </w:rPr>
              <w:commentReference w:id="7"/>
            </w:r>
          </w:p>
          <w:p w14:paraId="133EB4A0" w14:textId="77777777" w:rsidR="00612A9C" w:rsidRPr="007B3EAE" w:rsidRDefault="00612A9C" w:rsidP="008B3602">
            <w:pPr>
              <w:spacing w:before="120" w:after="120"/>
              <w:jc w:val="both"/>
              <w:rPr>
                <w:b/>
                <w:color w:val="0070C0"/>
              </w:rPr>
            </w:pPr>
          </w:p>
        </w:tc>
        <w:tc>
          <w:tcPr>
            <w:tcW w:w="7223" w:type="dxa"/>
            <w:shd w:val="clear" w:color="auto" w:fill="auto"/>
          </w:tcPr>
          <w:p w14:paraId="3E86E696" w14:textId="6977B97E" w:rsidR="00DB3703" w:rsidRPr="00DB3703" w:rsidRDefault="009A5515" w:rsidP="008B3602">
            <w:pPr>
              <w:spacing w:before="120" w:after="120"/>
              <w:jc w:val="both"/>
              <w:rPr>
                <w:rFonts w:cs="Tahoma"/>
                <w:highlight w:val="cyan"/>
              </w:rPr>
            </w:pPr>
            <w:r>
              <w:rPr>
                <w:lang w:val="de-DE"/>
              </w:rPr>
              <w:object w:dxaOrig="225" w:dyaOrig="225" w14:anchorId="64DA9D3B">
                <v:shape id="_x0000_i1227" type="#_x0000_t75" style="width:12.6pt;height:18pt" o:ole="">
                  <v:imagedata r:id="rId26" o:title=""/>
                </v:shape>
                <w:control r:id="rId27" w:name="OptionButton1311" w:shapeid="_x0000_i1227"/>
              </w:object>
            </w:r>
            <w:r w:rsidR="00DB3703" w:rsidRPr="00DB3703">
              <w:t xml:space="preserve">Le fonctionnaire dirigeant est </w:t>
            </w:r>
            <w:sdt>
              <w:sdtPr>
                <w:rPr>
                  <w:rFonts w:cs="Tahoma"/>
                </w:rPr>
                <w:id w:val="-1462946479"/>
                <w:placeholder>
                  <w:docPart w:val="79802421E1E74CCD86F3990C03AB40A8"/>
                </w:placeholder>
                <w:showingPlcHdr/>
                <w15:color w:val="FFFF00"/>
                <w15:appearance w15:val="hidden"/>
              </w:sdtPr>
              <w:sdtEndPr/>
              <w:sdtContent>
                <w:r w:rsidR="00893B00" w:rsidRPr="00BC66B8">
                  <w:rPr>
                    <w:rFonts w:cs="Tahoma"/>
                    <w:highlight w:val="yellow"/>
                  </w:rPr>
                  <w:t>[à compléter]</w:t>
                </w:r>
              </w:sdtContent>
            </w:sdt>
          </w:p>
          <w:p w14:paraId="5A693845" w14:textId="3C092B2E" w:rsidR="00B91B03" w:rsidRPr="00DB3703" w:rsidRDefault="009A5515" w:rsidP="008B3602">
            <w:pPr>
              <w:tabs>
                <w:tab w:val="left" w:pos="3780"/>
              </w:tabs>
              <w:spacing w:before="120" w:after="120"/>
              <w:ind w:left="185" w:hanging="185"/>
              <w:jc w:val="both"/>
              <w:rPr>
                <w:rFonts w:cs="Tahoma"/>
                <w:highlight w:val="cyan"/>
              </w:rPr>
            </w:pPr>
            <w:r>
              <w:rPr>
                <w:lang w:val="de-DE"/>
              </w:rPr>
              <w:object w:dxaOrig="225" w:dyaOrig="225" w14:anchorId="58E9BC15">
                <v:shape id="_x0000_i1229" type="#_x0000_t75" style="width:12.6pt;height:18pt" o:ole="">
                  <v:imagedata r:id="rId28" o:title=""/>
                </v:shape>
                <w:control r:id="rId29" w:name="OptionButton1312" w:shapeid="_x0000_i1229"/>
              </w:object>
            </w:r>
            <w:r w:rsidR="00DB3703" w:rsidRPr="00DB3703">
              <w:rPr>
                <w:rFonts w:cs="Tahoma"/>
              </w:rPr>
              <w:t>Le fonctionnaire chargé de la direction de l’exécution du marché sera désigné lors de la notification à l’adjudicataire de l’approbation de son offre.</w:t>
            </w:r>
            <w:r w:rsidR="00DB3703">
              <w:rPr>
                <w:rFonts w:cs="Tahoma"/>
              </w:rPr>
              <w:t xml:space="preserve"> </w:t>
            </w:r>
          </w:p>
        </w:tc>
      </w:tr>
      <w:tr w:rsidR="00612A9C" w:rsidRPr="00DC0039" w14:paraId="18D196C1" w14:textId="77777777" w:rsidTr="007B3EAE">
        <w:tc>
          <w:tcPr>
            <w:tcW w:w="2405" w:type="dxa"/>
            <w:shd w:val="clear" w:color="auto" w:fill="F2F2F2" w:themeFill="background1" w:themeFillShade="F2"/>
          </w:tcPr>
          <w:p w14:paraId="5344A353" w14:textId="77777777" w:rsidR="00612A9C" w:rsidRPr="007B3EAE" w:rsidRDefault="00612A9C" w:rsidP="008B3602">
            <w:pPr>
              <w:spacing w:before="120" w:after="120"/>
              <w:jc w:val="both"/>
              <w:rPr>
                <w:b/>
                <w:color w:val="0070C0"/>
              </w:rPr>
            </w:pPr>
            <w:commentRangeStart w:id="8"/>
            <w:r w:rsidRPr="007B3EAE">
              <w:rPr>
                <w:b/>
                <w:color w:val="0070C0"/>
              </w:rPr>
              <w:t>Date et heure limites de dépôt des offres</w:t>
            </w:r>
            <w:commentRangeEnd w:id="8"/>
            <w:r w:rsidR="00370FCA">
              <w:rPr>
                <w:rStyle w:val="Marquedecommentaire"/>
                <w:rFonts w:ascii="Times New Roman" w:hAnsi="Times New Roman"/>
              </w:rPr>
              <w:commentReference w:id="8"/>
            </w:r>
          </w:p>
        </w:tc>
        <w:tc>
          <w:tcPr>
            <w:tcW w:w="7223" w:type="dxa"/>
            <w:shd w:val="clear" w:color="auto" w:fill="auto"/>
          </w:tcPr>
          <w:p w14:paraId="1B23DCF3" w14:textId="20AF76B3" w:rsidR="00942C14" w:rsidRDefault="00445AAA" w:rsidP="008B3602">
            <w:pPr>
              <w:autoSpaceDE w:val="0"/>
              <w:autoSpaceDN w:val="0"/>
              <w:adjustRightInd w:val="0"/>
              <w:spacing w:before="120" w:after="120"/>
              <w:jc w:val="both"/>
            </w:pPr>
            <w:r w:rsidRPr="00370FCA">
              <w:rPr>
                <w:b/>
              </w:rPr>
              <w:t>Avant</w:t>
            </w:r>
            <w:r w:rsidR="00E5627C" w:rsidRPr="00DC0039">
              <w:t xml:space="preserve"> </w:t>
            </w:r>
            <w:r w:rsidR="004E7203">
              <w:t xml:space="preserve">le </w:t>
            </w:r>
            <w:sdt>
              <w:sdtPr>
                <w:rPr>
                  <w:rFonts w:cs="Tahoma"/>
                </w:rPr>
                <w:id w:val="-1536269138"/>
                <w:placeholder>
                  <w:docPart w:val="60CB562041C242AD87B7AFA9218C6D69"/>
                </w:placeholder>
                <w:showingPlcHdr/>
                <w15:color w:val="FFFF00"/>
                <w15:appearance w15:val="hidden"/>
              </w:sdtPr>
              <w:sdtEndPr/>
              <w:sdtContent>
                <w:r w:rsidR="00893B00" w:rsidRPr="00BC66B8">
                  <w:rPr>
                    <w:rFonts w:cs="Tahoma"/>
                    <w:highlight w:val="yellow"/>
                  </w:rPr>
                  <w:t>[à compléter</w:t>
                </w:r>
                <w:r w:rsidR="00893B00">
                  <w:rPr>
                    <w:rFonts w:cs="Tahoma"/>
                    <w:highlight w:val="yellow"/>
                  </w:rPr>
                  <w:t xml:space="preserve"> – date</w:t>
                </w:r>
                <w:r w:rsidR="00893B00" w:rsidRPr="00BC66B8">
                  <w:rPr>
                    <w:rFonts w:cs="Tahoma"/>
                    <w:highlight w:val="yellow"/>
                  </w:rPr>
                  <w:t>]</w:t>
                </w:r>
              </w:sdtContent>
            </w:sdt>
            <w:r w:rsidR="00893B00">
              <w:rPr>
                <w:rFonts w:cs="Tahoma"/>
              </w:rPr>
              <w:t xml:space="preserve"> </w:t>
            </w:r>
            <w:r w:rsidR="004E7203">
              <w:rPr>
                <w:rFonts w:cs="Tahoma"/>
              </w:rPr>
              <w:t>à</w:t>
            </w:r>
            <w:r w:rsidR="00893B00">
              <w:rPr>
                <w:rFonts w:cs="Tahoma"/>
              </w:rPr>
              <w:t xml:space="preserve"> </w:t>
            </w:r>
            <w:sdt>
              <w:sdtPr>
                <w:rPr>
                  <w:rFonts w:cs="Tahoma"/>
                </w:rPr>
                <w:id w:val="-1712101201"/>
                <w:placeholder>
                  <w:docPart w:val="9C68A273064C4E82A82063E47F0CA618"/>
                </w:placeholder>
                <w:showingPlcHdr/>
                <w15:color w:val="FFFF00"/>
                <w15:appearance w15:val="hidden"/>
              </w:sdtPr>
              <w:sdtEndPr/>
              <w:sdtContent>
                <w:r w:rsidR="00893B00" w:rsidRPr="00BC66B8">
                  <w:rPr>
                    <w:rFonts w:cs="Tahoma"/>
                    <w:highlight w:val="yellow"/>
                  </w:rPr>
                  <w:t>[à compléter</w:t>
                </w:r>
                <w:r w:rsidR="00893B00">
                  <w:rPr>
                    <w:rFonts w:cs="Tahoma"/>
                    <w:highlight w:val="yellow"/>
                  </w:rPr>
                  <w:t xml:space="preserve"> - heure</w:t>
                </w:r>
                <w:r w:rsidR="00893B00" w:rsidRPr="00BC66B8">
                  <w:rPr>
                    <w:rFonts w:cs="Tahoma"/>
                    <w:highlight w:val="yellow"/>
                  </w:rPr>
                  <w:t>]</w:t>
                </w:r>
              </w:sdtContent>
            </w:sdt>
          </w:p>
          <w:p w14:paraId="6147C15A" w14:textId="0C4C9415" w:rsidR="00942C14" w:rsidRPr="00DC0039" w:rsidRDefault="00942C14" w:rsidP="008B3602">
            <w:pPr>
              <w:autoSpaceDE w:val="0"/>
              <w:autoSpaceDN w:val="0"/>
              <w:adjustRightInd w:val="0"/>
              <w:spacing w:before="120" w:after="120"/>
              <w:jc w:val="both"/>
            </w:pPr>
          </w:p>
        </w:tc>
      </w:tr>
      <w:tr w:rsidR="00612A9C" w:rsidRPr="00DC0039" w14:paraId="706C6937" w14:textId="77777777" w:rsidTr="007B3EAE">
        <w:tc>
          <w:tcPr>
            <w:tcW w:w="2405" w:type="dxa"/>
            <w:shd w:val="clear" w:color="auto" w:fill="F2F2F2" w:themeFill="background1" w:themeFillShade="F2"/>
          </w:tcPr>
          <w:p w14:paraId="4A11D10D" w14:textId="77777777" w:rsidR="00612A9C" w:rsidRPr="007B3EAE" w:rsidRDefault="00612A9C" w:rsidP="008B3602">
            <w:pPr>
              <w:spacing w:before="120" w:after="120"/>
              <w:jc w:val="both"/>
              <w:rPr>
                <w:b/>
                <w:color w:val="0070C0"/>
              </w:rPr>
            </w:pPr>
            <w:commentRangeStart w:id="9"/>
            <w:r w:rsidRPr="007B3EAE">
              <w:rPr>
                <w:b/>
                <w:color w:val="0070C0"/>
              </w:rPr>
              <w:t>Durée du marché et reconduction</w:t>
            </w:r>
            <w:commentRangeEnd w:id="9"/>
            <w:r w:rsidR="00370FCA">
              <w:rPr>
                <w:rStyle w:val="Marquedecommentaire"/>
                <w:rFonts w:ascii="Times New Roman" w:hAnsi="Times New Roman"/>
              </w:rPr>
              <w:commentReference w:id="9"/>
            </w:r>
          </w:p>
        </w:tc>
        <w:tc>
          <w:tcPr>
            <w:tcW w:w="7223" w:type="dxa"/>
            <w:shd w:val="clear" w:color="auto" w:fill="auto"/>
          </w:tcPr>
          <w:p w14:paraId="0E0DFD74" w14:textId="6898112D" w:rsidR="00043B3F" w:rsidRPr="00F3522C" w:rsidRDefault="00370FCA" w:rsidP="008B3602">
            <w:pPr>
              <w:spacing w:before="120" w:after="120"/>
              <w:jc w:val="both"/>
              <w:rPr>
                <w:rFonts w:cs="Tahoma"/>
              </w:rPr>
            </w:pPr>
            <w:r>
              <w:rPr>
                <w:rFonts w:cs="Tahoma"/>
              </w:rPr>
              <w:t>La durée du marché est de</w:t>
            </w:r>
            <w:r w:rsidR="0047345A">
              <w:rPr>
                <w:rFonts w:cs="Tahoma"/>
              </w:rPr>
              <w:t xml:space="preserve"> </w:t>
            </w:r>
            <w:r>
              <w:rPr>
                <w:rFonts w:cs="Tahoma"/>
              </w:rPr>
              <w:t xml:space="preserve">: </w:t>
            </w:r>
            <w:sdt>
              <w:sdtPr>
                <w:rPr>
                  <w:rFonts w:cs="Tahoma"/>
                </w:rPr>
                <w:id w:val="-1903203422"/>
                <w:placeholder>
                  <w:docPart w:val="F6961920CA954B8E937D462AC4361F79"/>
                </w:placeholder>
                <w:showingPlcHdr/>
                <w15:color w:val="FFFF00"/>
                <w15:appearance w15:val="hidden"/>
              </w:sdtPr>
              <w:sdtEndPr/>
              <w:sdtContent>
                <w:r w:rsidR="00C85B5F" w:rsidRPr="001F0F67">
                  <w:rPr>
                    <w:rFonts w:cs="Tahoma"/>
                    <w:highlight w:val="yellow"/>
                  </w:rPr>
                  <w:t>[</w:t>
                </w:r>
                <w:r>
                  <w:rPr>
                    <w:rFonts w:cs="Tahoma"/>
                    <w:highlight w:val="yellow"/>
                  </w:rPr>
                  <w:t>à compléter</w:t>
                </w:r>
                <w:r w:rsidR="00C85B5F" w:rsidRPr="001F0F67">
                  <w:rPr>
                    <w:rFonts w:cs="Tahoma"/>
                    <w:highlight w:val="yellow"/>
                  </w:rPr>
                  <w:t>]</w:t>
                </w:r>
              </w:sdtContent>
            </w:sdt>
          </w:p>
          <w:p w14:paraId="63F95CDD" w14:textId="55952371" w:rsidR="00612A9C" w:rsidRPr="00DC0039" w:rsidRDefault="00612A9C" w:rsidP="008B3602">
            <w:pPr>
              <w:spacing w:before="120" w:after="120"/>
              <w:jc w:val="both"/>
            </w:pPr>
            <w:r w:rsidRPr="00DC0039">
              <w:t xml:space="preserve">Reconduction : </w:t>
            </w:r>
            <w:r w:rsidR="00370FCA">
              <w:t xml:space="preserve"> </w:t>
            </w:r>
            <w:r w:rsidR="00880E47">
              <w:rPr>
                <w:lang w:val="de-DE"/>
              </w:rPr>
              <w:object w:dxaOrig="225" w:dyaOrig="225" w14:anchorId="2A79F001">
                <v:shape id="_x0000_i1231" type="#_x0000_t75" style="width:12.6pt;height:18pt" o:ole="">
                  <v:imagedata r:id="rId26" o:title=""/>
                </v:shape>
                <w:control r:id="rId30" w:name="OptionButton131" w:shapeid="_x0000_i1231"/>
              </w:object>
            </w:r>
            <w:r w:rsidR="00370FCA">
              <w:t xml:space="preserve"> </w:t>
            </w:r>
            <w:r w:rsidRPr="00C85B5F">
              <w:t>OUI</w:t>
            </w:r>
            <w:r w:rsidR="00C85B5F">
              <w:t xml:space="preserve"> </w:t>
            </w:r>
            <w:r w:rsidR="009A5515">
              <w:rPr>
                <w:lang w:val="de-DE"/>
              </w:rPr>
              <w:object w:dxaOrig="225" w:dyaOrig="225" w14:anchorId="7DCC55E6">
                <v:shape id="_x0000_i1233" type="#_x0000_t75" style="width:12.6pt;height:18pt" o:ole="">
                  <v:imagedata r:id="rId28" o:title=""/>
                </v:shape>
                <w:control r:id="rId31" w:name="OptionButton1313" w:shapeid="_x0000_i1233"/>
              </w:object>
            </w:r>
            <w:r w:rsidR="00370FCA">
              <w:t xml:space="preserve"> </w:t>
            </w:r>
            <w:r w:rsidRPr="00C85B5F">
              <w:t>NON</w:t>
            </w:r>
            <w:r w:rsidR="00C85B5F">
              <w:t xml:space="preserve"> </w:t>
            </w:r>
          </w:p>
        </w:tc>
      </w:tr>
      <w:tr w:rsidR="00612A9C" w:rsidRPr="00DC0039" w14:paraId="7ABE8CAB" w14:textId="77777777" w:rsidTr="00BA2BDD">
        <w:tc>
          <w:tcPr>
            <w:tcW w:w="2405" w:type="dxa"/>
            <w:shd w:val="clear" w:color="auto" w:fill="F2F2F2"/>
          </w:tcPr>
          <w:p w14:paraId="3F6EEAB7" w14:textId="523C7B09" w:rsidR="00612A9C" w:rsidRPr="007B3EAE" w:rsidRDefault="00612A9C" w:rsidP="008B3602">
            <w:pPr>
              <w:spacing w:before="120" w:after="120"/>
              <w:jc w:val="both"/>
              <w:rPr>
                <w:b/>
                <w:color w:val="0070C0"/>
              </w:rPr>
            </w:pPr>
            <w:commentRangeStart w:id="10"/>
            <w:r w:rsidRPr="007B3EAE">
              <w:rPr>
                <w:b/>
                <w:color w:val="0070C0"/>
              </w:rPr>
              <w:t>Prix</w:t>
            </w:r>
            <w:commentRangeEnd w:id="10"/>
            <w:r w:rsidR="00253403">
              <w:rPr>
                <w:rStyle w:val="Marquedecommentaire"/>
                <w:rFonts w:ascii="Times New Roman" w:hAnsi="Times New Roman"/>
              </w:rPr>
              <w:commentReference w:id="10"/>
            </w:r>
          </w:p>
        </w:tc>
        <w:tc>
          <w:tcPr>
            <w:tcW w:w="7223" w:type="dxa"/>
            <w:shd w:val="clear" w:color="auto" w:fill="auto"/>
          </w:tcPr>
          <w:p w14:paraId="02D22971" w14:textId="62B7790F" w:rsidR="001B2EA2" w:rsidRDefault="009A5515" w:rsidP="008B3602">
            <w:pPr>
              <w:spacing w:before="120" w:after="120"/>
            </w:pPr>
            <w:r>
              <w:rPr>
                <w:lang w:val="de-DE"/>
              </w:rPr>
              <w:object w:dxaOrig="225" w:dyaOrig="225" w14:anchorId="3F80474F">
                <v:shape id="_x0000_i1235" type="#_x0000_t75" style="width:12.6pt;height:18pt" o:ole="">
                  <v:imagedata r:id="rId26" o:title=""/>
                </v:shape>
                <w:control r:id="rId32" w:name="OptionButton1314" w:shapeid="_x0000_i1235"/>
              </w:object>
            </w:r>
            <w:r w:rsidR="00880E47">
              <w:t>Le marché est à bordereau de prix.</w:t>
            </w:r>
          </w:p>
          <w:p w14:paraId="738191FB" w14:textId="1AE94AF8" w:rsidR="00880E47" w:rsidRDefault="00BA2BDD" w:rsidP="008B3602">
            <w:pPr>
              <w:spacing w:before="120" w:after="120"/>
            </w:pPr>
            <w:r>
              <w:rPr>
                <w:lang w:val="de-DE"/>
              </w:rPr>
              <w:object w:dxaOrig="225" w:dyaOrig="225" w14:anchorId="5179AE41">
                <v:shape id="_x0000_i1237" type="#_x0000_t75" style="width:12.6pt;height:18pt" o:ole="">
                  <v:imagedata r:id="rId28" o:title=""/>
                </v:shape>
                <w:control r:id="rId33" w:name="OptionButton13162" w:shapeid="_x0000_i1237"/>
              </w:object>
            </w:r>
            <w:r w:rsidR="00880E47">
              <w:t>Le marché est à prix global.</w:t>
            </w:r>
          </w:p>
          <w:p w14:paraId="3860F5B2" w14:textId="6F4ED6FF" w:rsidR="00612A9C" w:rsidRPr="00DC0039" w:rsidRDefault="009A5515" w:rsidP="008B3602">
            <w:pPr>
              <w:spacing w:before="120" w:after="120"/>
              <w:rPr>
                <w:rFonts w:cs="Tahoma"/>
              </w:rPr>
            </w:pPr>
            <w:r>
              <w:rPr>
                <w:lang w:val="de-DE"/>
              </w:rPr>
              <w:object w:dxaOrig="225" w:dyaOrig="225" w14:anchorId="18D1BC4D">
                <v:shape id="_x0000_i1239" type="#_x0000_t75" style="width:12.6pt;height:18pt" o:ole="">
                  <v:imagedata r:id="rId28" o:title=""/>
                </v:shape>
                <w:control r:id="rId34" w:name="OptionButton1316" w:shapeid="_x0000_i1239"/>
              </w:object>
            </w:r>
            <w:r w:rsidR="00880E47">
              <w:t>Le marché est mixte.</w:t>
            </w:r>
          </w:p>
        </w:tc>
      </w:tr>
    </w:tbl>
    <w:p w14:paraId="2386E3BD" w14:textId="77777777" w:rsidR="004D7556" w:rsidRDefault="004D7556">
      <w:pPr>
        <w:rPr>
          <w:b/>
          <w:sz w:val="28"/>
          <w:szCs w:val="28"/>
        </w:rPr>
      </w:pPr>
      <w:r>
        <w:rPr>
          <w:b/>
          <w:sz w:val="28"/>
          <w:szCs w:val="28"/>
        </w:rPr>
        <w:br w:type="page"/>
      </w:r>
    </w:p>
    <w:p w14:paraId="408A87E0" w14:textId="58553CDE" w:rsidR="00D26158" w:rsidRPr="00D26158" w:rsidRDefault="00D26158" w:rsidP="00D26158">
      <w:pPr>
        <w:pStyle w:val="TM1"/>
      </w:pPr>
      <w:r w:rsidRPr="00D26158">
        <w:lastRenderedPageBreak/>
        <w:t>Table des Matières</w:t>
      </w:r>
    </w:p>
    <w:p w14:paraId="2D52CAE5" w14:textId="6EFCC6DA" w:rsidR="000C4865" w:rsidRDefault="00300754">
      <w:pPr>
        <w:pStyle w:val="TM1"/>
        <w:rPr>
          <w:rFonts w:asciiTheme="minorHAnsi" w:eastAsiaTheme="minorEastAsia" w:hAnsiTheme="minorHAnsi" w:cstheme="minorBidi"/>
          <w:b w:val="0"/>
          <w:bCs w:val="0"/>
          <w:caps w:val="0"/>
          <w:noProof/>
          <w:color w:val="auto"/>
          <w:sz w:val="22"/>
          <w:szCs w:val="22"/>
          <w:lang w:eastAsia="fr-BE"/>
        </w:rPr>
      </w:pPr>
      <w:r w:rsidRPr="00300754">
        <w:fldChar w:fldCharType="begin"/>
      </w:r>
      <w:r w:rsidRPr="00300754">
        <w:instrText xml:space="preserve"> TOC \f \h \z \t "N1;1;N2;2;N3;3;N4;4" </w:instrText>
      </w:r>
      <w:r w:rsidRPr="00300754">
        <w:fldChar w:fldCharType="separate"/>
      </w:r>
      <w:hyperlink w:anchor="_Toc83989251" w:history="1">
        <w:r w:rsidR="000C4865" w:rsidRPr="001549AA">
          <w:rPr>
            <w:rStyle w:val="Lienhypertexte"/>
            <w:noProof/>
          </w:rPr>
          <w:t>PARTIE I : GENERALITE</w:t>
        </w:r>
        <w:r w:rsidR="000C4865">
          <w:rPr>
            <w:noProof/>
            <w:webHidden/>
          </w:rPr>
          <w:tab/>
        </w:r>
        <w:r w:rsidR="000C4865">
          <w:rPr>
            <w:noProof/>
            <w:webHidden/>
          </w:rPr>
          <w:fldChar w:fldCharType="begin"/>
        </w:r>
        <w:r w:rsidR="000C4865">
          <w:rPr>
            <w:noProof/>
            <w:webHidden/>
          </w:rPr>
          <w:instrText xml:space="preserve"> PAGEREF _Toc83989251 \h </w:instrText>
        </w:r>
        <w:r w:rsidR="000C4865">
          <w:rPr>
            <w:noProof/>
            <w:webHidden/>
          </w:rPr>
        </w:r>
        <w:r w:rsidR="000C4865">
          <w:rPr>
            <w:noProof/>
            <w:webHidden/>
          </w:rPr>
          <w:fldChar w:fldCharType="separate"/>
        </w:r>
        <w:r w:rsidR="000C4865">
          <w:rPr>
            <w:noProof/>
            <w:webHidden/>
          </w:rPr>
          <w:t>5</w:t>
        </w:r>
        <w:r w:rsidR="000C4865">
          <w:rPr>
            <w:noProof/>
            <w:webHidden/>
          </w:rPr>
          <w:fldChar w:fldCharType="end"/>
        </w:r>
      </w:hyperlink>
    </w:p>
    <w:p w14:paraId="5C3E7ECB" w14:textId="4C91E533" w:rsidR="000C4865" w:rsidRDefault="00AC791A">
      <w:pPr>
        <w:pStyle w:val="TM2"/>
        <w:rPr>
          <w:rFonts w:asciiTheme="minorHAnsi" w:eastAsiaTheme="minorEastAsia" w:hAnsiTheme="minorHAnsi" w:cstheme="minorBidi"/>
          <w:smallCaps w:val="0"/>
          <w:lang w:eastAsia="fr-BE"/>
        </w:rPr>
      </w:pPr>
      <w:hyperlink w:anchor="_Toc83989252" w:history="1">
        <w:r w:rsidR="000C4865" w:rsidRPr="001549AA">
          <w:rPr>
            <w:rStyle w:val="Lienhypertexte"/>
          </w:rPr>
          <w:t>A. QUEL EST LE CADRE LEGAL DU MARCHE ?</w:t>
        </w:r>
        <w:r w:rsidR="000C4865">
          <w:rPr>
            <w:webHidden/>
          </w:rPr>
          <w:tab/>
        </w:r>
        <w:r w:rsidR="000C4865">
          <w:rPr>
            <w:webHidden/>
          </w:rPr>
          <w:fldChar w:fldCharType="begin"/>
        </w:r>
        <w:r w:rsidR="000C4865">
          <w:rPr>
            <w:webHidden/>
          </w:rPr>
          <w:instrText xml:space="preserve"> PAGEREF _Toc83989252 \h </w:instrText>
        </w:r>
        <w:r w:rsidR="000C4865">
          <w:rPr>
            <w:webHidden/>
          </w:rPr>
        </w:r>
        <w:r w:rsidR="000C4865">
          <w:rPr>
            <w:webHidden/>
          </w:rPr>
          <w:fldChar w:fldCharType="separate"/>
        </w:r>
        <w:r w:rsidR="000C4865">
          <w:rPr>
            <w:webHidden/>
          </w:rPr>
          <w:t>5</w:t>
        </w:r>
        <w:r w:rsidR="000C4865">
          <w:rPr>
            <w:webHidden/>
          </w:rPr>
          <w:fldChar w:fldCharType="end"/>
        </w:r>
      </w:hyperlink>
    </w:p>
    <w:p w14:paraId="64931626" w14:textId="3A9F2077" w:rsidR="000C4865" w:rsidRDefault="00AC791A">
      <w:pPr>
        <w:pStyle w:val="TM3"/>
        <w:rPr>
          <w:rFonts w:eastAsiaTheme="minorEastAsia" w:cstheme="minorBidi"/>
          <w:i w:val="0"/>
          <w:iCs w:val="0"/>
          <w:noProof/>
          <w:sz w:val="22"/>
          <w:lang w:eastAsia="fr-BE"/>
        </w:rPr>
      </w:pPr>
      <w:hyperlink w:anchor="_Toc83989253" w:history="1">
        <w:r w:rsidR="000C4865" w:rsidRPr="001549AA">
          <w:rPr>
            <w:rStyle w:val="Lienhypertexte"/>
            <w:noProof/>
          </w:rPr>
          <w:t xml:space="preserve">A.1. </w:t>
        </w:r>
        <w:r w:rsidR="000C4865">
          <w:rPr>
            <w:rFonts w:eastAsiaTheme="minorEastAsia" w:cstheme="minorBidi"/>
            <w:i w:val="0"/>
            <w:iCs w:val="0"/>
            <w:noProof/>
            <w:sz w:val="22"/>
            <w:lang w:eastAsia="fr-BE"/>
          </w:rPr>
          <w:tab/>
        </w:r>
        <w:r w:rsidR="000C4865" w:rsidRPr="001549AA">
          <w:rPr>
            <w:rStyle w:val="Lienhypertexte"/>
            <w:noProof/>
          </w:rPr>
          <w:t>Dispositions légales et règlementaires de référence</w:t>
        </w:r>
        <w:r w:rsidR="000C4865">
          <w:rPr>
            <w:noProof/>
            <w:webHidden/>
          </w:rPr>
          <w:tab/>
        </w:r>
        <w:r w:rsidR="000C4865">
          <w:rPr>
            <w:noProof/>
            <w:webHidden/>
          </w:rPr>
          <w:fldChar w:fldCharType="begin"/>
        </w:r>
        <w:r w:rsidR="000C4865">
          <w:rPr>
            <w:noProof/>
            <w:webHidden/>
          </w:rPr>
          <w:instrText xml:space="preserve"> PAGEREF _Toc83989253 \h </w:instrText>
        </w:r>
        <w:r w:rsidR="000C4865">
          <w:rPr>
            <w:noProof/>
            <w:webHidden/>
          </w:rPr>
        </w:r>
        <w:r w:rsidR="000C4865">
          <w:rPr>
            <w:noProof/>
            <w:webHidden/>
          </w:rPr>
          <w:fldChar w:fldCharType="separate"/>
        </w:r>
        <w:r w:rsidR="000C4865">
          <w:rPr>
            <w:noProof/>
            <w:webHidden/>
          </w:rPr>
          <w:t>5</w:t>
        </w:r>
        <w:r w:rsidR="000C4865">
          <w:rPr>
            <w:noProof/>
            <w:webHidden/>
          </w:rPr>
          <w:fldChar w:fldCharType="end"/>
        </w:r>
      </w:hyperlink>
    </w:p>
    <w:p w14:paraId="79C598ED" w14:textId="150EE8CD" w:rsidR="000C4865" w:rsidRDefault="00AC791A">
      <w:pPr>
        <w:pStyle w:val="TM3"/>
        <w:rPr>
          <w:rFonts w:eastAsiaTheme="minorEastAsia" w:cstheme="minorBidi"/>
          <w:i w:val="0"/>
          <w:iCs w:val="0"/>
          <w:noProof/>
          <w:sz w:val="22"/>
          <w:lang w:eastAsia="fr-BE"/>
        </w:rPr>
      </w:pPr>
      <w:hyperlink w:anchor="_Toc83989254" w:history="1">
        <w:r w:rsidR="000C4865" w:rsidRPr="001549AA">
          <w:rPr>
            <w:rStyle w:val="Lienhypertexte"/>
            <w:noProof/>
          </w:rPr>
          <w:t xml:space="preserve">A.2. </w:t>
        </w:r>
        <w:r w:rsidR="000C4865">
          <w:rPr>
            <w:rFonts w:eastAsiaTheme="minorEastAsia" w:cstheme="minorBidi"/>
            <w:i w:val="0"/>
            <w:iCs w:val="0"/>
            <w:noProof/>
            <w:sz w:val="22"/>
            <w:lang w:eastAsia="fr-BE"/>
          </w:rPr>
          <w:tab/>
        </w:r>
        <w:r w:rsidR="000C4865" w:rsidRPr="001549AA">
          <w:rPr>
            <w:rStyle w:val="Lienhypertexte"/>
            <w:noProof/>
          </w:rPr>
          <w:t>Dérogations aux règles générales d’exécution</w:t>
        </w:r>
        <w:r w:rsidR="000C4865">
          <w:rPr>
            <w:noProof/>
            <w:webHidden/>
          </w:rPr>
          <w:tab/>
        </w:r>
        <w:r w:rsidR="000C4865">
          <w:rPr>
            <w:noProof/>
            <w:webHidden/>
          </w:rPr>
          <w:fldChar w:fldCharType="begin"/>
        </w:r>
        <w:r w:rsidR="000C4865">
          <w:rPr>
            <w:noProof/>
            <w:webHidden/>
          </w:rPr>
          <w:instrText xml:space="preserve"> PAGEREF _Toc83989254 \h </w:instrText>
        </w:r>
        <w:r w:rsidR="000C4865">
          <w:rPr>
            <w:noProof/>
            <w:webHidden/>
          </w:rPr>
        </w:r>
        <w:r w:rsidR="000C4865">
          <w:rPr>
            <w:noProof/>
            <w:webHidden/>
          </w:rPr>
          <w:fldChar w:fldCharType="separate"/>
        </w:r>
        <w:r w:rsidR="000C4865">
          <w:rPr>
            <w:noProof/>
            <w:webHidden/>
          </w:rPr>
          <w:t>5</w:t>
        </w:r>
        <w:r w:rsidR="000C4865">
          <w:rPr>
            <w:noProof/>
            <w:webHidden/>
          </w:rPr>
          <w:fldChar w:fldCharType="end"/>
        </w:r>
      </w:hyperlink>
    </w:p>
    <w:p w14:paraId="2C88B63B" w14:textId="3A157F34" w:rsidR="000C4865" w:rsidRDefault="00AC791A">
      <w:pPr>
        <w:pStyle w:val="TM3"/>
        <w:rPr>
          <w:rFonts w:eastAsiaTheme="minorEastAsia" w:cstheme="minorBidi"/>
          <w:i w:val="0"/>
          <w:iCs w:val="0"/>
          <w:noProof/>
          <w:sz w:val="22"/>
          <w:lang w:eastAsia="fr-BE"/>
        </w:rPr>
      </w:pPr>
      <w:hyperlink w:anchor="_Toc83989255" w:history="1">
        <w:r w:rsidR="000C4865" w:rsidRPr="001549AA">
          <w:rPr>
            <w:rStyle w:val="Lienhypertexte"/>
            <w:noProof/>
          </w:rPr>
          <w:t>A.3.</w:t>
        </w:r>
        <w:r w:rsidR="000C4865">
          <w:rPr>
            <w:rFonts w:eastAsiaTheme="minorEastAsia" w:cstheme="minorBidi"/>
            <w:i w:val="0"/>
            <w:iCs w:val="0"/>
            <w:noProof/>
            <w:sz w:val="22"/>
            <w:lang w:eastAsia="fr-BE"/>
          </w:rPr>
          <w:tab/>
        </w:r>
        <w:r w:rsidR="000C4865" w:rsidRPr="001549AA">
          <w:rPr>
            <w:rStyle w:val="Lienhypertexte"/>
            <w:noProof/>
          </w:rPr>
          <w:t>Documents applicables</w:t>
        </w:r>
        <w:r w:rsidR="000C4865">
          <w:rPr>
            <w:noProof/>
            <w:webHidden/>
          </w:rPr>
          <w:tab/>
        </w:r>
        <w:r w:rsidR="000C4865">
          <w:rPr>
            <w:noProof/>
            <w:webHidden/>
          </w:rPr>
          <w:fldChar w:fldCharType="begin"/>
        </w:r>
        <w:r w:rsidR="000C4865">
          <w:rPr>
            <w:noProof/>
            <w:webHidden/>
          </w:rPr>
          <w:instrText xml:space="preserve"> PAGEREF _Toc83989255 \h </w:instrText>
        </w:r>
        <w:r w:rsidR="000C4865">
          <w:rPr>
            <w:noProof/>
            <w:webHidden/>
          </w:rPr>
        </w:r>
        <w:r w:rsidR="000C4865">
          <w:rPr>
            <w:noProof/>
            <w:webHidden/>
          </w:rPr>
          <w:fldChar w:fldCharType="separate"/>
        </w:r>
        <w:r w:rsidR="000C4865">
          <w:rPr>
            <w:noProof/>
            <w:webHidden/>
          </w:rPr>
          <w:t>5</w:t>
        </w:r>
        <w:r w:rsidR="000C4865">
          <w:rPr>
            <w:noProof/>
            <w:webHidden/>
          </w:rPr>
          <w:fldChar w:fldCharType="end"/>
        </w:r>
      </w:hyperlink>
    </w:p>
    <w:p w14:paraId="13C3D246" w14:textId="0D540CCA" w:rsidR="000C4865" w:rsidRDefault="00AC791A">
      <w:pPr>
        <w:pStyle w:val="TM1"/>
        <w:rPr>
          <w:rFonts w:asciiTheme="minorHAnsi" w:eastAsiaTheme="minorEastAsia" w:hAnsiTheme="minorHAnsi" w:cstheme="minorBidi"/>
          <w:b w:val="0"/>
          <w:bCs w:val="0"/>
          <w:caps w:val="0"/>
          <w:noProof/>
          <w:color w:val="auto"/>
          <w:sz w:val="22"/>
          <w:szCs w:val="22"/>
          <w:lang w:eastAsia="fr-BE"/>
        </w:rPr>
      </w:pPr>
      <w:hyperlink w:anchor="_Toc83989256" w:history="1">
        <w:r w:rsidR="000C4865" w:rsidRPr="001549AA">
          <w:rPr>
            <w:rStyle w:val="Lienhypertexte"/>
            <w:noProof/>
          </w:rPr>
          <w:t>PARTIE II : PASSATION DU MARCHE</w:t>
        </w:r>
        <w:r w:rsidR="000C4865">
          <w:rPr>
            <w:noProof/>
            <w:webHidden/>
          </w:rPr>
          <w:tab/>
        </w:r>
        <w:r w:rsidR="000C4865">
          <w:rPr>
            <w:noProof/>
            <w:webHidden/>
          </w:rPr>
          <w:fldChar w:fldCharType="begin"/>
        </w:r>
        <w:r w:rsidR="000C4865">
          <w:rPr>
            <w:noProof/>
            <w:webHidden/>
          </w:rPr>
          <w:instrText xml:space="preserve"> PAGEREF _Toc83989256 \h </w:instrText>
        </w:r>
        <w:r w:rsidR="000C4865">
          <w:rPr>
            <w:noProof/>
            <w:webHidden/>
          </w:rPr>
        </w:r>
        <w:r w:rsidR="000C4865">
          <w:rPr>
            <w:noProof/>
            <w:webHidden/>
          </w:rPr>
          <w:fldChar w:fldCharType="separate"/>
        </w:r>
        <w:r w:rsidR="000C4865">
          <w:rPr>
            <w:noProof/>
            <w:webHidden/>
          </w:rPr>
          <w:t>6</w:t>
        </w:r>
        <w:r w:rsidR="000C4865">
          <w:rPr>
            <w:noProof/>
            <w:webHidden/>
          </w:rPr>
          <w:fldChar w:fldCharType="end"/>
        </w:r>
      </w:hyperlink>
    </w:p>
    <w:p w14:paraId="5A667CED" w14:textId="2C140781" w:rsidR="000C4865" w:rsidRDefault="00AC791A">
      <w:pPr>
        <w:pStyle w:val="TM2"/>
        <w:rPr>
          <w:rFonts w:asciiTheme="minorHAnsi" w:eastAsiaTheme="minorEastAsia" w:hAnsiTheme="minorHAnsi" w:cstheme="minorBidi"/>
          <w:smallCaps w:val="0"/>
          <w:lang w:eastAsia="fr-BE"/>
        </w:rPr>
      </w:pPr>
      <w:hyperlink w:anchor="_Toc83989257" w:history="1">
        <w:r w:rsidR="000C4865" w:rsidRPr="001549AA">
          <w:rPr>
            <w:rStyle w:val="Lienhypertexte"/>
          </w:rPr>
          <w:t>A. QUELLE EST LA DESCRIPTION DU MARCHE ?</w:t>
        </w:r>
        <w:r w:rsidR="000C4865">
          <w:rPr>
            <w:webHidden/>
          </w:rPr>
          <w:tab/>
        </w:r>
        <w:r w:rsidR="000C4865">
          <w:rPr>
            <w:webHidden/>
          </w:rPr>
          <w:fldChar w:fldCharType="begin"/>
        </w:r>
        <w:r w:rsidR="000C4865">
          <w:rPr>
            <w:webHidden/>
          </w:rPr>
          <w:instrText xml:space="preserve"> PAGEREF _Toc83989257 \h </w:instrText>
        </w:r>
        <w:r w:rsidR="000C4865">
          <w:rPr>
            <w:webHidden/>
          </w:rPr>
        </w:r>
        <w:r w:rsidR="000C4865">
          <w:rPr>
            <w:webHidden/>
          </w:rPr>
          <w:fldChar w:fldCharType="separate"/>
        </w:r>
        <w:r w:rsidR="000C4865">
          <w:rPr>
            <w:webHidden/>
          </w:rPr>
          <w:t>6</w:t>
        </w:r>
        <w:r w:rsidR="000C4865">
          <w:rPr>
            <w:webHidden/>
          </w:rPr>
          <w:fldChar w:fldCharType="end"/>
        </w:r>
      </w:hyperlink>
    </w:p>
    <w:p w14:paraId="28D38477" w14:textId="3E9872D2" w:rsidR="000C4865" w:rsidRDefault="00AC791A">
      <w:pPr>
        <w:pStyle w:val="TM3"/>
        <w:rPr>
          <w:rFonts w:eastAsiaTheme="minorEastAsia" w:cstheme="minorBidi"/>
          <w:i w:val="0"/>
          <w:iCs w:val="0"/>
          <w:noProof/>
          <w:sz w:val="22"/>
          <w:lang w:eastAsia="fr-BE"/>
        </w:rPr>
      </w:pPr>
      <w:hyperlink w:anchor="_Toc83989258" w:history="1">
        <w:r w:rsidR="000C4865" w:rsidRPr="001549AA">
          <w:rPr>
            <w:rStyle w:val="Lienhypertexte"/>
            <w:noProof/>
          </w:rPr>
          <w:t xml:space="preserve">A.1. </w:t>
        </w:r>
        <w:r w:rsidR="000C4865">
          <w:rPr>
            <w:rFonts w:eastAsiaTheme="minorEastAsia" w:cstheme="minorBidi"/>
            <w:i w:val="0"/>
            <w:iCs w:val="0"/>
            <w:noProof/>
            <w:sz w:val="22"/>
            <w:lang w:eastAsia="fr-BE"/>
          </w:rPr>
          <w:tab/>
        </w:r>
        <w:r w:rsidR="000C4865" w:rsidRPr="001549AA">
          <w:rPr>
            <w:rStyle w:val="Lienhypertexte"/>
            <w:noProof/>
          </w:rPr>
          <w:t>Objet du marché</w:t>
        </w:r>
        <w:r w:rsidR="000C4865">
          <w:rPr>
            <w:noProof/>
            <w:webHidden/>
          </w:rPr>
          <w:tab/>
        </w:r>
        <w:r w:rsidR="000C4865">
          <w:rPr>
            <w:noProof/>
            <w:webHidden/>
          </w:rPr>
          <w:fldChar w:fldCharType="begin"/>
        </w:r>
        <w:r w:rsidR="000C4865">
          <w:rPr>
            <w:noProof/>
            <w:webHidden/>
          </w:rPr>
          <w:instrText xml:space="preserve"> PAGEREF _Toc83989258 \h </w:instrText>
        </w:r>
        <w:r w:rsidR="000C4865">
          <w:rPr>
            <w:noProof/>
            <w:webHidden/>
          </w:rPr>
        </w:r>
        <w:r w:rsidR="000C4865">
          <w:rPr>
            <w:noProof/>
            <w:webHidden/>
          </w:rPr>
          <w:fldChar w:fldCharType="separate"/>
        </w:r>
        <w:r w:rsidR="000C4865">
          <w:rPr>
            <w:noProof/>
            <w:webHidden/>
          </w:rPr>
          <w:t>6</w:t>
        </w:r>
        <w:r w:rsidR="000C4865">
          <w:rPr>
            <w:noProof/>
            <w:webHidden/>
          </w:rPr>
          <w:fldChar w:fldCharType="end"/>
        </w:r>
      </w:hyperlink>
    </w:p>
    <w:p w14:paraId="558D8014" w14:textId="1CAECFA9" w:rsidR="000C4865" w:rsidRDefault="00AC791A">
      <w:pPr>
        <w:pStyle w:val="TM3"/>
        <w:rPr>
          <w:rFonts w:eastAsiaTheme="minorEastAsia" w:cstheme="minorBidi"/>
          <w:i w:val="0"/>
          <w:iCs w:val="0"/>
          <w:noProof/>
          <w:sz w:val="22"/>
          <w:lang w:eastAsia="fr-BE"/>
        </w:rPr>
      </w:pPr>
      <w:hyperlink w:anchor="_Toc83989259" w:history="1">
        <w:r w:rsidR="000C4865" w:rsidRPr="001549AA">
          <w:rPr>
            <w:rStyle w:val="Lienhypertexte"/>
            <w:noProof/>
          </w:rPr>
          <w:t>A.2.</w:t>
        </w:r>
        <w:r w:rsidR="000C4865">
          <w:rPr>
            <w:rFonts w:eastAsiaTheme="minorEastAsia" w:cstheme="minorBidi"/>
            <w:i w:val="0"/>
            <w:iCs w:val="0"/>
            <w:noProof/>
            <w:sz w:val="22"/>
            <w:lang w:eastAsia="fr-BE"/>
          </w:rPr>
          <w:tab/>
        </w:r>
        <w:r w:rsidR="000C4865" w:rsidRPr="001549AA">
          <w:rPr>
            <w:rStyle w:val="Lienhypertexte"/>
            <w:noProof/>
          </w:rPr>
          <w:t>Division en lots</w:t>
        </w:r>
        <w:r w:rsidR="000C4865">
          <w:rPr>
            <w:noProof/>
            <w:webHidden/>
          </w:rPr>
          <w:tab/>
        </w:r>
        <w:r w:rsidR="000C4865">
          <w:rPr>
            <w:noProof/>
            <w:webHidden/>
          </w:rPr>
          <w:fldChar w:fldCharType="begin"/>
        </w:r>
        <w:r w:rsidR="000C4865">
          <w:rPr>
            <w:noProof/>
            <w:webHidden/>
          </w:rPr>
          <w:instrText xml:space="preserve"> PAGEREF _Toc83989259 \h </w:instrText>
        </w:r>
        <w:r w:rsidR="000C4865">
          <w:rPr>
            <w:noProof/>
            <w:webHidden/>
          </w:rPr>
        </w:r>
        <w:r w:rsidR="000C4865">
          <w:rPr>
            <w:noProof/>
            <w:webHidden/>
          </w:rPr>
          <w:fldChar w:fldCharType="separate"/>
        </w:r>
        <w:r w:rsidR="000C4865">
          <w:rPr>
            <w:noProof/>
            <w:webHidden/>
          </w:rPr>
          <w:t>6</w:t>
        </w:r>
        <w:r w:rsidR="000C4865">
          <w:rPr>
            <w:noProof/>
            <w:webHidden/>
          </w:rPr>
          <w:fldChar w:fldCharType="end"/>
        </w:r>
      </w:hyperlink>
    </w:p>
    <w:p w14:paraId="3077579B" w14:textId="6ACE124E" w:rsidR="000C4865" w:rsidRDefault="00AC791A">
      <w:pPr>
        <w:pStyle w:val="TM3"/>
        <w:rPr>
          <w:rFonts w:eastAsiaTheme="minorEastAsia" w:cstheme="minorBidi"/>
          <w:i w:val="0"/>
          <w:iCs w:val="0"/>
          <w:noProof/>
          <w:sz w:val="22"/>
          <w:lang w:eastAsia="fr-BE"/>
        </w:rPr>
      </w:pPr>
      <w:hyperlink w:anchor="_Toc83989260" w:history="1">
        <w:r w:rsidR="000C4865" w:rsidRPr="001549AA">
          <w:rPr>
            <w:rStyle w:val="Lienhypertexte"/>
            <w:noProof/>
          </w:rPr>
          <w:t>A.3.</w:t>
        </w:r>
        <w:r w:rsidR="000C4865">
          <w:rPr>
            <w:rFonts w:eastAsiaTheme="minorEastAsia" w:cstheme="minorBidi"/>
            <w:i w:val="0"/>
            <w:iCs w:val="0"/>
            <w:noProof/>
            <w:sz w:val="22"/>
            <w:lang w:eastAsia="fr-BE"/>
          </w:rPr>
          <w:tab/>
        </w:r>
        <w:r w:rsidR="000C4865" w:rsidRPr="001549AA">
          <w:rPr>
            <w:rStyle w:val="Lienhypertexte"/>
            <w:noProof/>
          </w:rPr>
          <w:t>Durée du marché</w:t>
        </w:r>
        <w:r w:rsidR="000C4865">
          <w:rPr>
            <w:noProof/>
            <w:webHidden/>
          </w:rPr>
          <w:tab/>
        </w:r>
        <w:r w:rsidR="000C4865">
          <w:rPr>
            <w:noProof/>
            <w:webHidden/>
          </w:rPr>
          <w:fldChar w:fldCharType="begin"/>
        </w:r>
        <w:r w:rsidR="000C4865">
          <w:rPr>
            <w:noProof/>
            <w:webHidden/>
          </w:rPr>
          <w:instrText xml:space="preserve"> PAGEREF _Toc83989260 \h </w:instrText>
        </w:r>
        <w:r w:rsidR="000C4865">
          <w:rPr>
            <w:noProof/>
            <w:webHidden/>
          </w:rPr>
        </w:r>
        <w:r w:rsidR="000C4865">
          <w:rPr>
            <w:noProof/>
            <w:webHidden/>
          </w:rPr>
          <w:fldChar w:fldCharType="separate"/>
        </w:r>
        <w:r w:rsidR="000C4865">
          <w:rPr>
            <w:noProof/>
            <w:webHidden/>
          </w:rPr>
          <w:t>6</w:t>
        </w:r>
        <w:r w:rsidR="000C4865">
          <w:rPr>
            <w:noProof/>
            <w:webHidden/>
          </w:rPr>
          <w:fldChar w:fldCharType="end"/>
        </w:r>
      </w:hyperlink>
    </w:p>
    <w:p w14:paraId="6D68B511" w14:textId="5D40E265" w:rsidR="000C4865" w:rsidRDefault="00AC791A">
      <w:pPr>
        <w:pStyle w:val="TM3"/>
        <w:rPr>
          <w:rFonts w:eastAsiaTheme="minorEastAsia" w:cstheme="minorBidi"/>
          <w:i w:val="0"/>
          <w:iCs w:val="0"/>
          <w:noProof/>
          <w:sz w:val="22"/>
          <w:lang w:eastAsia="fr-BE"/>
        </w:rPr>
      </w:pPr>
      <w:hyperlink w:anchor="_Toc83989261" w:history="1">
        <w:r w:rsidR="000C4865" w:rsidRPr="001549AA">
          <w:rPr>
            <w:rStyle w:val="Lienhypertexte"/>
            <w:noProof/>
          </w:rPr>
          <w:t>A.4.</w:t>
        </w:r>
        <w:r w:rsidR="000C4865">
          <w:rPr>
            <w:rFonts w:eastAsiaTheme="minorEastAsia" w:cstheme="minorBidi"/>
            <w:i w:val="0"/>
            <w:iCs w:val="0"/>
            <w:noProof/>
            <w:sz w:val="22"/>
            <w:lang w:eastAsia="fr-BE"/>
          </w:rPr>
          <w:tab/>
        </w:r>
        <w:r w:rsidR="000C4865" w:rsidRPr="001549AA">
          <w:rPr>
            <w:rStyle w:val="Lienhypertexte"/>
            <w:noProof/>
          </w:rPr>
          <w:t xml:space="preserve">Délai d’exécution </w:t>
        </w:r>
        <w:r w:rsidR="000C4865">
          <w:rPr>
            <w:noProof/>
            <w:webHidden/>
          </w:rPr>
          <w:tab/>
        </w:r>
        <w:r w:rsidR="000C4865">
          <w:rPr>
            <w:noProof/>
            <w:webHidden/>
          </w:rPr>
          <w:fldChar w:fldCharType="begin"/>
        </w:r>
        <w:r w:rsidR="000C4865">
          <w:rPr>
            <w:noProof/>
            <w:webHidden/>
          </w:rPr>
          <w:instrText xml:space="preserve"> PAGEREF _Toc83989261 \h </w:instrText>
        </w:r>
        <w:r w:rsidR="000C4865">
          <w:rPr>
            <w:noProof/>
            <w:webHidden/>
          </w:rPr>
        </w:r>
        <w:r w:rsidR="000C4865">
          <w:rPr>
            <w:noProof/>
            <w:webHidden/>
          </w:rPr>
          <w:fldChar w:fldCharType="separate"/>
        </w:r>
        <w:r w:rsidR="000C4865">
          <w:rPr>
            <w:noProof/>
            <w:webHidden/>
          </w:rPr>
          <w:t>6</w:t>
        </w:r>
        <w:r w:rsidR="000C4865">
          <w:rPr>
            <w:noProof/>
            <w:webHidden/>
          </w:rPr>
          <w:fldChar w:fldCharType="end"/>
        </w:r>
      </w:hyperlink>
    </w:p>
    <w:p w14:paraId="64F72C42" w14:textId="268157C9" w:rsidR="000C4865" w:rsidRDefault="00AC791A">
      <w:pPr>
        <w:pStyle w:val="TM3"/>
        <w:rPr>
          <w:rFonts w:eastAsiaTheme="minorEastAsia" w:cstheme="minorBidi"/>
          <w:i w:val="0"/>
          <w:iCs w:val="0"/>
          <w:noProof/>
          <w:sz w:val="22"/>
          <w:lang w:eastAsia="fr-BE"/>
        </w:rPr>
      </w:pPr>
      <w:hyperlink w:anchor="_Toc83989262" w:history="1">
        <w:r w:rsidR="000C4865" w:rsidRPr="001549AA">
          <w:rPr>
            <w:rStyle w:val="Lienhypertexte"/>
            <w:rFonts w:eastAsiaTheme="majorEastAsia"/>
            <w:noProof/>
          </w:rPr>
          <w:t>A.5.</w:t>
        </w:r>
        <w:r w:rsidR="000C4865">
          <w:rPr>
            <w:rFonts w:eastAsiaTheme="minorEastAsia" w:cstheme="minorBidi"/>
            <w:i w:val="0"/>
            <w:iCs w:val="0"/>
            <w:noProof/>
            <w:sz w:val="22"/>
            <w:lang w:eastAsia="fr-BE"/>
          </w:rPr>
          <w:tab/>
        </w:r>
        <w:r w:rsidR="000C4865" w:rsidRPr="001549AA">
          <w:rPr>
            <w:rStyle w:val="Lienhypertexte"/>
            <w:rFonts w:eastAsiaTheme="majorEastAsia"/>
            <w:noProof/>
          </w:rPr>
          <w:t>Variantes</w:t>
        </w:r>
        <w:r w:rsidR="000C4865">
          <w:rPr>
            <w:noProof/>
            <w:webHidden/>
          </w:rPr>
          <w:tab/>
        </w:r>
        <w:r w:rsidR="000C4865">
          <w:rPr>
            <w:noProof/>
            <w:webHidden/>
          </w:rPr>
          <w:fldChar w:fldCharType="begin"/>
        </w:r>
        <w:r w:rsidR="000C4865">
          <w:rPr>
            <w:noProof/>
            <w:webHidden/>
          </w:rPr>
          <w:instrText xml:space="preserve"> PAGEREF _Toc83989262 \h </w:instrText>
        </w:r>
        <w:r w:rsidR="000C4865">
          <w:rPr>
            <w:noProof/>
            <w:webHidden/>
          </w:rPr>
        </w:r>
        <w:r w:rsidR="000C4865">
          <w:rPr>
            <w:noProof/>
            <w:webHidden/>
          </w:rPr>
          <w:fldChar w:fldCharType="separate"/>
        </w:r>
        <w:r w:rsidR="000C4865">
          <w:rPr>
            <w:noProof/>
            <w:webHidden/>
          </w:rPr>
          <w:t>6</w:t>
        </w:r>
        <w:r w:rsidR="000C4865">
          <w:rPr>
            <w:noProof/>
            <w:webHidden/>
          </w:rPr>
          <w:fldChar w:fldCharType="end"/>
        </w:r>
      </w:hyperlink>
    </w:p>
    <w:p w14:paraId="7969CD25" w14:textId="728984ED" w:rsidR="000C4865" w:rsidRDefault="00AC791A">
      <w:pPr>
        <w:pStyle w:val="TM3"/>
        <w:rPr>
          <w:rFonts w:eastAsiaTheme="minorEastAsia" w:cstheme="minorBidi"/>
          <w:i w:val="0"/>
          <w:iCs w:val="0"/>
          <w:noProof/>
          <w:sz w:val="22"/>
          <w:lang w:eastAsia="fr-BE"/>
        </w:rPr>
      </w:pPr>
      <w:hyperlink w:anchor="_Toc83989263" w:history="1">
        <w:r w:rsidR="000C4865" w:rsidRPr="001549AA">
          <w:rPr>
            <w:rStyle w:val="Lienhypertexte"/>
            <w:noProof/>
          </w:rPr>
          <w:t xml:space="preserve">A.6. </w:t>
        </w:r>
        <w:r w:rsidR="000C4865">
          <w:rPr>
            <w:rFonts w:eastAsiaTheme="minorEastAsia" w:cstheme="minorBidi"/>
            <w:i w:val="0"/>
            <w:iCs w:val="0"/>
            <w:noProof/>
            <w:sz w:val="22"/>
            <w:lang w:eastAsia="fr-BE"/>
          </w:rPr>
          <w:tab/>
        </w:r>
        <w:r w:rsidR="000C4865" w:rsidRPr="001549AA">
          <w:rPr>
            <w:rStyle w:val="Lienhypertexte"/>
            <w:noProof/>
          </w:rPr>
          <w:t>Options</w:t>
        </w:r>
        <w:r w:rsidR="000C4865">
          <w:rPr>
            <w:noProof/>
            <w:webHidden/>
          </w:rPr>
          <w:tab/>
        </w:r>
        <w:r w:rsidR="000C4865">
          <w:rPr>
            <w:noProof/>
            <w:webHidden/>
          </w:rPr>
          <w:fldChar w:fldCharType="begin"/>
        </w:r>
        <w:r w:rsidR="000C4865">
          <w:rPr>
            <w:noProof/>
            <w:webHidden/>
          </w:rPr>
          <w:instrText xml:space="preserve"> PAGEREF _Toc83989263 \h </w:instrText>
        </w:r>
        <w:r w:rsidR="000C4865">
          <w:rPr>
            <w:noProof/>
            <w:webHidden/>
          </w:rPr>
        </w:r>
        <w:r w:rsidR="000C4865">
          <w:rPr>
            <w:noProof/>
            <w:webHidden/>
          </w:rPr>
          <w:fldChar w:fldCharType="separate"/>
        </w:r>
        <w:r w:rsidR="000C4865">
          <w:rPr>
            <w:noProof/>
            <w:webHidden/>
          </w:rPr>
          <w:t>7</w:t>
        </w:r>
        <w:r w:rsidR="000C4865">
          <w:rPr>
            <w:noProof/>
            <w:webHidden/>
          </w:rPr>
          <w:fldChar w:fldCharType="end"/>
        </w:r>
      </w:hyperlink>
    </w:p>
    <w:p w14:paraId="6AEFF73B" w14:textId="50249CFA" w:rsidR="000C4865" w:rsidRDefault="00AC791A">
      <w:pPr>
        <w:pStyle w:val="TM3"/>
        <w:rPr>
          <w:rFonts w:eastAsiaTheme="minorEastAsia" w:cstheme="minorBidi"/>
          <w:i w:val="0"/>
          <w:iCs w:val="0"/>
          <w:noProof/>
          <w:sz w:val="22"/>
          <w:lang w:eastAsia="fr-BE"/>
        </w:rPr>
      </w:pPr>
      <w:hyperlink w:anchor="_Toc83989264" w:history="1">
        <w:r w:rsidR="000C4865" w:rsidRPr="001549AA">
          <w:rPr>
            <w:rStyle w:val="Lienhypertexte"/>
            <w:noProof/>
          </w:rPr>
          <w:t>A.7.</w:t>
        </w:r>
        <w:r w:rsidR="000C4865">
          <w:rPr>
            <w:rFonts w:eastAsiaTheme="minorEastAsia" w:cstheme="minorBidi"/>
            <w:i w:val="0"/>
            <w:iCs w:val="0"/>
            <w:noProof/>
            <w:sz w:val="22"/>
            <w:lang w:eastAsia="fr-BE"/>
          </w:rPr>
          <w:tab/>
        </w:r>
        <w:r w:rsidR="000C4865" w:rsidRPr="001549AA">
          <w:rPr>
            <w:rStyle w:val="Lienhypertexte"/>
            <w:noProof/>
          </w:rPr>
          <w:t>Conditions d’exécution</w:t>
        </w:r>
        <w:r w:rsidR="000C4865">
          <w:rPr>
            <w:noProof/>
            <w:webHidden/>
          </w:rPr>
          <w:tab/>
        </w:r>
        <w:r w:rsidR="000C4865">
          <w:rPr>
            <w:noProof/>
            <w:webHidden/>
          </w:rPr>
          <w:fldChar w:fldCharType="begin"/>
        </w:r>
        <w:r w:rsidR="000C4865">
          <w:rPr>
            <w:noProof/>
            <w:webHidden/>
          </w:rPr>
          <w:instrText xml:space="preserve"> PAGEREF _Toc83989264 \h </w:instrText>
        </w:r>
        <w:r w:rsidR="000C4865">
          <w:rPr>
            <w:noProof/>
            <w:webHidden/>
          </w:rPr>
        </w:r>
        <w:r w:rsidR="000C4865">
          <w:rPr>
            <w:noProof/>
            <w:webHidden/>
          </w:rPr>
          <w:fldChar w:fldCharType="separate"/>
        </w:r>
        <w:r w:rsidR="000C4865">
          <w:rPr>
            <w:noProof/>
            <w:webHidden/>
          </w:rPr>
          <w:t>7</w:t>
        </w:r>
        <w:r w:rsidR="000C4865">
          <w:rPr>
            <w:noProof/>
            <w:webHidden/>
          </w:rPr>
          <w:fldChar w:fldCharType="end"/>
        </w:r>
      </w:hyperlink>
    </w:p>
    <w:p w14:paraId="12EC76C4" w14:textId="391C32F2" w:rsidR="000C4865" w:rsidRDefault="00AC791A">
      <w:pPr>
        <w:pStyle w:val="TM3"/>
        <w:rPr>
          <w:rFonts w:eastAsiaTheme="minorEastAsia" w:cstheme="minorBidi"/>
          <w:i w:val="0"/>
          <w:iCs w:val="0"/>
          <w:noProof/>
          <w:sz w:val="22"/>
          <w:lang w:eastAsia="fr-BE"/>
        </w:rPr>
      </w:pPr>
      <w:hyperlink w:anchor="_Toc83989265" w:history="1">
        <w:r w:rsidR="000C4865" w:rsidRPr="001549AA">
          <w:rPr>
            <w:rStyle w:val="Lienhypertexte"/>
            <w:noProof/>
          </w:rPr>
          <w:t>A.8.</w:t>
        </w:r>
        <w:r w:rsidR="000C4865">
          <w:rPr>
            <w:rFonts w:eastAsiaTheme="minorEastAsia" w:cstheme="minorBidi"/>
            <w:i w:val="0"/>
            <w:iCs w:val="0"/>
            <w:noProof/>
            <w:sz w:val="22"/>
            <w:lang w:eastAsia="fr-BE"/>
          </w:rPr>
          <w:tab/>
        </w:r>
        <w:r w:rsidR="000C4865" w:rsidRPr="001549AA">
          <w:rPr>
            <w:rStyle w:val="Lienhypertexte"/>
            <w:noProof/>
          </w:rPr>
          <w:t>Spécifications techniques</w:t>
        </w:r>
        <w:r w:rsidR="000C4865">
          <w:rPr>
            <w:noProof/>
            <w:webHidden/>
          </w:rPr>
          <w:tab/>
        </w:r>
        <w:r w:rsidR="000C4865">
          <w:rPr>
            <w:noProof/>
            <w:webHidden/>
          </w:rPr>
          <w:fldChar w:fldCharType="begin"/>
        </w:r>
        <w:r w:rsidR="000C4865">
          <w:rPr>
            <w:noProof/>
            <w:webHidden/>
          </w:rPr>
          <w:instrText xml:space="preserve"> PAGEREF _Toc83989265 \h </w:instrText>
        </w:r>
        <w:r w:rsidR="000C4865">
          <w:rPr>
            <w:noProof/>
            <w:webHidden/>
          </w:rPr>
        </w:r>
        <w:r w:rsidR="000C4865">
          <w:rPr>
            <w:noProof/>
            <w:webHidden/>
          </w:rPr>
          <w:fldChar w:fldCharType="separate"/>
        </w:r>
        <w:r w:rsidR="000C4865">
          <w:rPr>
            <w:noProof/>
            <w:webHidden/>
          </w:rPr>
          <w:t>7</w:t>
        </w:r>
        <w:r w:rsidR="000C4865">
          <w:rPr>
            <w:noProof/>
            <w:webHidden/>
          </w:rPr>
          <w:fldChar w:fldCharType="end"/>
        </w:r>
      </w:hyperlink>
    </w:p>
    <w:p w14:paraId="1494F913" w14:textId="3ED5FC2E" w:rsidR="000C4865" w:rsidRDefault="00AC791A">
      <w:pPr>
        <w:pStyle w:val="TM2"/>
        <w:rPr>
          <w:rFonts w:asciiTheme="minorHAnsi" w:eastAsiaTheme="minorEastAsia" w:hAnsiTheme="minorHAnsi" w:cstheme="minorBidi"/>
          <w:smallCaps w:val="0"/>
          <w:lang w:eastAsia="fr-BE"/>
        </w:rPr>
      </w:pPr>
      <w:hyperlink w:anchor="_Toc83989266" w:history="1">
        <w:r w:rsidR="000C4865" w:rsidRPr="001549AA">
          <w:rPr>
            <w:rStyle w:val="Lienhypertexte"/>
          </w:rPr>
          <w:t>B. QUELLES SONT LES CONDITIONS POUR SOUMISSIONNER ?</w:t>
        </w:r>
        <w:r w:rsidR="000C4865">
          <w:rPr>
            <w:webHidden/>
          </w:rPr>
          <w:tab/>
        </w:r>
        <w:r w:rsidR="000C4865">
          <w:rPr>
            <w:webHidden/>
          </w:rPr>
          <w:fldChar w:fldCharType="begin"/>
        </w:r>
        <w:r w:rsidR="000C4865">
          <w:rPr>
            <w:webHidden/>
          </w:rPr>
          <w:instrText xml:space="preserve"> PAGEREF _Toc83989266 \h </w:instrText>
        </w:r>
        <w:r w:rsidR="000C4865">
          <w:rPr>
            <w:webHidden/>
          </w:rPr>
        </w:r>
        <w:r w:rsidR="000C4865">
          <w:rPr>
            <w:webHidden/>
          </w:rPr>
          <w:fldChar w:fldCharType="separate"/>
        </w:r>
        <w:r w:rsidR="000C4865">
          <w:rPr>
            <w:webHidden/>
          </w:rPr>
          <w:t>8</w:t>
        </w:r>
        <w:r w:rsidR="000C4865">
          <w:rPr>
            <w:webHidden/>
          </w:rPr>
          <w:fldChar w:fldCharType="end"/>
        </w:r>
      </w:hyperlink>
    </w:p>
    <w:p w14:paraId="32240666" w14:textId="0424994C" w:rsidR="000C4865" w:rsidRDefault="00AC791A">
      <w:pPr>
        <w:pStyle w:val="TM3"/>
        <w:rPr>
          <w:rFonts w:eastAsiaTheme="minorEastAsia" w:cstheme="minorBidi"/>
          <w:i w:val="0"/>
          <w:iCs w:val="0"/>
          <w:noProof/>
          <w:sz w:val="22"/>
          <w:lang w:eastAsia="fr-BE"/>
        </w:rPr>
      </w:pPr>
      <w:hyperlink w:anchor="_Toc83989267" w:history="1">
        <w:r w:rsidR="000C4865" w:rsidRPr="001549AA">
          <w:rPr>
            <w:rStyle w:val="Lienhypertexte"/>
            <w:noProof/>
          </w:rPr>
          <w:t>B.1.</w:t>
        </w:r>
        <w:r w:rsidR="000C4865">
          <w:rPr>
            <w:rFonts w:eastAsiaTheme="minorEastAsia" w:cstheme="minorBidi"/>
            <w:i w:val="0"/>
            <w:iCs w:val="0"/>
            <w:noProof/>
            <w:sz w:val="22"/>
            <w:lang w:eastAsia="fr-BE"/>
          </w:rPr>
          <w:tab/>
        </w:r>
        <w:r w:rsidR="000C4865" w:rsidRPr="001549AA">
          <w:rPr>
            <w:rStyle w:val="Lienhypertexte"/>
            <w:noProof/>
          </w:rPr>
          <w:t>Déclaration implicite sur l’honneur</w:t>
        </w:r>
        <w:r w:rsidR="000C4865">
          <w:rPr>
            <w:noProof/>
            <w:webHidden/>
          </w:rPr>
          <w:tab/>
        </w:r>
        <w:r w:rsidR="000C4865">
          <w:rPr>
            <w:noProof/>
            <w:webHidden/>
          </w:rPr>
          <w:fldChar w:fldCharType="begin"/>
        </w:r>
        <w:r w:rsidR="000C4865">
          <w:rPr>
            <w:noProof/>
            <w:webHidden/>
          </w:rPr>
          <w:instrText xml:space="preserve"> PAGEREF _Toc83989267 \h </w:instrText>
        </w:r>
        <w:r w:rsidR="000C4865">
          <w:rPr>
            <w:noProof/>
            <w:webHidden/>
          </w:rPr>
        </w:r>
        <w:r w:rsidR="000C4865">
          <w:rPr>
            <w:noProof/>
            <w:webHidden/>
          </w:rPr>
          <w:fldChar w:fldCharType="separate"/>
        </w:r>
        <w:r w:rsidR="000C4865">
          <w:rPr>
            <w:noProof/>
            <w:webHidden/>
          </w:rPr>
          <w:t>8</w:t>
        </w:r>
        <w:r w:rsidR="000C4865">
          <w:rPr>
            <w:noProof/>
            <w:webHidden/>
          </w:rPr>
          <w:fldChar w:fldCharType="end"/>
        </w:r>
      </w:hyperlink>
    </w:p>
    <w:p w14:paraId="2B164F3F" w14:textId="6DFD8D7D" w:rsidR="000C4865" w:rsidRDefault="00AC791A">
      <w:pPr>
        <w:pStyle w:val="TM3"/>
        <w:rPr>
          <w:rFonts w:eastAsiaTheme="minorEastAsia" w:cstheme="minorBidi"/>
          <w:i w:val="0"/>
          <w:iCs w:val="0"/>
          <w:noProof/>
          <w:sz w:val="22"/>
          <w:lang w:eastAsia="fr-BE"/>
        </w:rPr>
      </w:pPr>
      <w:hyperlink w:anchor="_Toc83989268" w:history="1">
        <w:r w:rsidR="000C4865" w:rsidRPr="001549AA">
          <w:rPr>
            <w:rStyle w:val="Lienhypertexte"/>
            <w:noProof/>
          </w:rPr>
          <w:t>B.2.</w:t>
        </w:r>
        <w:r w:rsidR="000C4865">
          <w:rPr>
            <w:rFonts w:eastAsiaTheme="minorEastAsia" w:cstheme="minorBidi"/>
            <w:i w:val="0"/>
            <w:iCs w:val="0"/>
            <w:noProof/>
            <w:sz w:val="22"/>
            <w:lang w:eastAsia="fr-BE"/>
          </w:rPr>
          <w:tab/>
        </w:r>
        <w:r w:rsidR="000C4865" w:rsidRPr="001549AA">
          <w:rPr>
            <w:rStyle w:val="Lienhypertexte"/>
            <w:noProof/>
          </w:rPr>
          <w:t>Vérification des motifs d’exclusion</w:t>
        </w:r>
        <w:r w:rsidR="000C4865">
          <w:rPr>
            <w:noProof/>
            <w:webHidden/>
          </w:rPr>
          <w:tab/>
        </w:r>
        <w:r w:rsidR="000C4865">
          <w:rPr>
            <w:noProof/>
            <w:webHidden/>
          </w:rPr>
          <w:fldChar w:fldCharType="begin"/>
        </w:r>
        <w:r w:rsidR="000C4865">
          <w:rPr>
            <w:noProof/>
            <w:webHidden/>
          </w:rPr>
          <w:instrText xml:space="preserve"> PAGEREF _Toc83989268 \h </w:instrText>
        </w:r>
        <w:r w:rsidR="000C4865">
          <w:rPr>
            <w:noProof/>
            <w:webHidden/>
          </w:rPr>
        </w:r>
        <w:r w:rsidR="000C4865">
          <w:rPr>
            <w:noProof/>
            <w:webHidden/>
          </w:rPr>
          <w:fldChar w:fldCharType="separate"/>
        </w:r>
        <w:r w:rsidR="000C4865">
          <w:rPr>
            <w:noProof/>
            <w:webHidden/>
          </w:rPr>
          <w:t>8</w:t>
        </w:r>
        <w:r w:rsidR="000C4865">
          <w:rPr>
            <w:noProof/>
            <w:webHidden/>
          </w:rPr>
          <w:fldChar w:fldCharType="end"/>
        </w:r>
      </w:hyperlink>
    </w:p>
    <w:p w14:paraId="11EAF5B6" w14:textId="0EFF3011" w:rsidR="000C4865" w:rsidRDefault="00AC791A">
      <w:pPr>
        <w:pStyle w:val="TM3"/>
        <w:rPr>
          <w:rFonts w:eastAsiaTheme="minorEastAsia" w:cstheme="minorBidi"/>
          <w:i w:val="0"/>
          <w:iCs w:val="0"/>
          <w:noProof/>
          <w:sz w:val="22"/>
          <w:lang w:eastAsia="fr-BE"/>
        </w:rPr>
      </w:pPr>
      <w:hyperlink w:anchor="_Toc83989269" w:history="1">
        <w:r w:rsidR="000C4865" w:rsidRPr="001549AA">
          <w:rPr>
            <w:rStyle w:val="Lienhypertexte"/>
            <w:noProof/>
          </w:rPr>
          <w:t>B.3.</w:t>
        </w:r>
        <w:r w:rsidR="000C4865">
          <w:rPr>
            <w:rFonts w:eastAsiaTheme="minorEastAsia" w:cstheme="minorBidi"/>
            <w:i w:val="0"/>
            <w:iCs w:val="0"/>
            <w:noProof/>
            <w:sz w:val="22"/>
            <w:lang w:eastAsia="fr-BE"/>
          </w:rPr>
          <w:tab/>
        </w:r>
        <w:r w:rsidR="000C4865" w:rsidRPr="001549AA">
          <w:rPr>
            <w:rStyle w:val="Lienhypertexte"/>
            <w:noProof/>
          </w:rPr>
          <w:t>Motifs d’exclusion</w:t>
        </w:r>
        <w:r w:rsidR="000C4865">
          <w:rPr>
            <w:noProof/>
            <w:webHidden/>
          </w:rPr>
          <w:tab/>
        </w:r>
        <w:r w:rsidR="000C4865">
          <w:rPr>
            <w:noProof/>
            <w:webHidden/>
          </w:rPr>
          <w:fldChar w:fldCharType="begin"/>
        </w:r>
        <w:r w:rsidR="000C4865">
          <w:rPr>
            <w:noProof/>
            <w:webHidden/>
          </w:rPr>
          <w:instrText xml:space="preserve"> PAGEREF _Toc83989269 \h </w:instrText>
        </w:r>
        <w:r w:rsidR="000C4865">
          <w:rPr>
            <w:noProof/>
            <w:webHidden/>
          </w:rPr>
        </w:r>
        <w:r w:rsidR="000C4865">
          <w:rPr>
            <w:noProof/>
            <w:webHidden/>
          </w:rPr>
          <w:fldChar w:fldCharType="separate"/>
        </w:r>
        <w:r w:rsidR="000C4865">
          <w:rPr>
            <w:noProof/>
            <w:webHidden/>
          </w:rPr>
          <w:t>9</w:t>
        </w:r>
        <w:r w:rsidR="000C4865">
          <w:rPr>
            <w:noProof/>
            <w:webHidden/>
          </w:rPr>
          <w:fldChar w:fldCharType="end"/>
        </w:r>
      </w:hyperlink>
    </w:p>
    <w:p w14:paraId="7DE10814" w14:textId="3DD55933" w:rsidR="000C4865" w:rsidRDefault="00AC791A">
      <w:pPr>
        <w:pStyle w:val="TM4"/>
        <w:tabs>
          <w:tab w:val="left" w:pos="1320"/>
          <w:tab w:val="right" w:leader="dot" w:pos="9628"/>
        </w:tabs>
        <w:rPr>
          <w:rFonts w:eastAsiaTheme="minorEastAsia" w:cstheme="minorBidi"/>
          <w:noProof/>
          <w:sz w:val="22"/>
          <w:szCs w:val="22"/>
          <w:lang w:eastAsia="fr-BE"/>
        </w:rPr>
      </w:pPr>
      <w:hyperlink w:anchor="_Toc83989270" w:history="1">
        <w:r w:rsidR="000C4865" w:rsidRPr="001549AA">
          <w:rPr>
            <w:rStyle w:val="Lienhypertexte"/>
            <w:noProof/>
          </w:rPr>
          <w:t>B.3.1.</w:t>
        </w:r>
        <w:r w:rsidR="000C4865">
          <w:rPr>
            <w:rFonts w:eastAsiaTheme="minorEastAsia" w:cstheme="minorBidi"/>
            <w:noProof/>
            <w:sz w:val="22"/>
            <w:szCs w:val="22"/>
            <w:lang w:eastAsia="fr-BE"/>
          </w:rPr>
          <w:tab/>
        </w:r>
        <w:r w:rsidR="000C4865" w:rsidRPr="001549AA">
          <w:rPr>
            <w:rStyle w:val="Lienhypertexte"/>
            <w:noProof/>
          </w:rPr>
          <w:t>Motifs d’exclusion relatifs à une condamnation judiciaire</w:t>
        </w:r>
        <w:r w:rsidR="000C4865">
          <w:rPr>
            <w:noProof/>
            <w:webHidden/>
          </w:rPr>
          <w:tab/>
        </w:r>
        <w:r w:rsidR="000C4865">
          <w:rPr>
            <w:noProof/>
            <w:webHidden/>
          </w:rPr>
          <w:fldChar w:fldCharType="begin"/>
        </w:r>
        <w:r w:rsidR="000C4865">
          <w:rPr>
            <w:noProof/>
            <w:webHidden/>
          </w:rPr>
          <w:instrText xml:space="preserve"> PAGEREF _Toc83989270 \h </w:instrText>
        </w:r>
        <w:r w:rsidR="000C4865">
          <w:rPr>
            <w:noProof/>
            <w:webHidden/>
          </w:rPr>
        </w:r>
        <w:r w:rsidR="000C4865">
          <w:rPr>
            <w:noProof/>
            <w:webHidden/>
          </w:rPr>
          <w:fldChar w:fldCharType="separate"/>
        </w:r>
        <w:r w:rsidR="000C4865">
          <w:rPr>
            <w:noProof/>
            <w:webHidden/>
          </w:rPr>
          <w:t>9</w:t>
        </w:r>
        <w:r w:rsidR="000C4865">
          <w:rPr>
            <w:noProof/>
            <w:webHidden/>
          </w:rPr>
          <w:fldChar w:fldCharType="end"/>
        </w:r>
      </w:hyperlink>
    </w:p>
    <w:p w14:paraId="3CFFD39D" w14:textId="362D478D" w:rsidR="000C4865" w:rsidRDefault="00AC791A">
      <w:pPr>
        <w:pStyle w:val="TM4"/>
        <w:tabs>
          <w:tab w:val="left" w:pos="1320"/>
          <w:tab w:val="right" w:leader="dot" w:pos="9628"/>
        </w:tabs>
        <w:rPr>
          <w:rFonts w:eastAsiaTheme="minorEastAsia" w:cstheme="minorBidi"/>
          <w:noProof/>
          <w:sz w:val="22"/>
          <w:szCs w:val="22"/>
          <w:lang w:eastAsia="fr-BE"/>
        </w:rPr>
      </w:pPr>
      <w:hyperlink w:anchor="_Toc83989271" w:history="1">
        <w:r w:rsidR="000C4865" w:rsidRPr="001549AA">
          <w:rPr>
            <w:rStyle w:val="Lienhypertexte"/>
            <w:noProof/>
          </w:rPr>
          <w:t>B.3.2.</w:t>
        </w:r>
        <w:r w:rsidR="000C4865">
          <w:rPr>
            <w:rFonts w:eastAsiaTheme="minorEastAsia" w:cstheme="minorBidi"/>
            <w:noProof/>
            <w:sz w:val="22"/>
            <w:szCs w:val="22"/>
            <w:lang w:eastAsia="fr-BE"/>
          </w:rPr>
          <w:tab/>
        </w:r>
        <w:r w:rsidR="000C4865" w:rsidRPr="001549AA">
          <w:rPr>
            <w:rStyle w:val="Lienhypertexte"/>
            <w:noProof/>
          </w:rPr>
          <w:t>Motifs d’exclusion relatifs aux dettes fiscales et/ou sociales</w:t>
        </w:r>
        <w:r w:rsidR="000C4865">
          <w:rPr>
            <w:noProof/>
            <w:webHidden/>
          </w:rPr>
          <w:tab/>
        </w:r>
        <w:r w:rsidR="000C4865">
          <w:rPr>
            <w:noProof/>
            <w:webHidden/>
          </w:rPr>
          <w:fldChar w:fldCharType="begin"/>
        </w:r>
        <w:r w:rsidR="000C4865">
          <w:rPr>
            <w:noProof/>
            <w:webHidden/>
          </w:rPr>
          <w:instrText xml:space="preserve"> PAGEREF _Toc83989271 \h </w:instrText>
        </w:r>
        <w:r w:rsidR="000C4865">
          <w:rPr>
            <w:noProof/>
            <w:webHidden/>
          </w:rPr>
        </w:r>
        <w:r w:rsidR="000C4865">
          <w:rPr>
            <w:noProof/>
            <w:webHidden/>
          </w:rPr>
          <w:fldChar w:fldCharType="separate"/>
        </w:r>
        <w:r w:rsidR="000C4865">
          <w:rPr>
            <w:noProof/>
            <w:webHidden/>
          </w:rPr>
          <w:t>9</w:t>
        </w:r>
        <w:r w:rsidR="000C4865">
          <w:rPr>
            <w:noProof/>
            <w:webHidden/>
          </w:rPr>
          <w:fldChar w:fldCharType="end"/>
        </w:r>
      </w:hyperlink>
    </w:p>
    <w:p w14:paraId="3D65FAB0" w14:textId="0A261EA9" w:rsidR="000C4865" w:rsidRDefault="00AC791A">
      <w:pPr>
        <w:pStyle w:val="TM4"/>
        <w:tabs>
          <w:tab w:val="left" w:pos="1320"/>
          <w:tab w:val="right" w:leader="dot" w:pos="9628"/>
        </w:tabs>
        <w:rPr>
          <w:rFonts w:eastAsiaTheme="minorEastAsia" w:cstheme="minorBidi"/>
          <w:noProof/>
          <w:sz w:val="22"/>
          <w:szCs w:val="22"/>
          <w:lang w:eastAsia="fr-BE"/>
        </w:rPr>
      </w:pPr>
      <w:hyperlink w:anchor="_Toc83989272" w:history="1">
        <w:r w:rsidR="000C4865" w:rsidRPr="001549AA">
          <w:rPr>
            <w:rStyle w:val="Lienhypertexte"/>
            <w:noProof/>
          </w:rPr>
          <w:t>B.3.3.</w:t>
        </w:r>
        <w:r w:rsidR="000C4865">
          <w:rPr>
            <w:rFonts w:eastAsiaTheme="minorEastAsia" w:cstheme="minorBidi"/>
            <w:noProof/>
            <w:sz w:val="22"/>
            <w:szCs w:val="22"/>
            <w:lang w:eastAsia="fr-BE"/>
          </w:rPr>
          <w:tab/>
        </w:r>
        <w:r w:rsidR="000C4865" w:rsidRPr="001549AA">
          <w:rPr>
            <w:rStyle w:val="Lienhypertexte"/>
            <w:noProof/>
          </w:rPr>
          <w:t>Motifs d’exclusion facultatifs</w:t>
        </w:r>
        <w:r w:rsidR="000C4865">
          <w:rPr>
            <w:noProof/>
            <w:webHidden/>
          </w:rPr>
          <w:tab/>
        </w:r>
        <w:r w:rsidR="000C4865">
          <w:rPr>
            <w:noProof/>
            <w:webHidden/>
          </w:rPr>
          <w:fldChar w:fldCharType="begin"/>
        </w:r>
        <w:r w:rsidR="000C4865">
          <w:rPr>
            <w:noProof/>
            <w:webHidden/>
          </w:rPr>
          <w:instrText xml:space="preserve"> PAGEREF _Toc83989272 \h </w:instrText>
        </w:r>
        <w:r w:rsidR="000C4865">
          <w:rPr>
            <w:noProof/>
            <w:webHidden/>
          </w:rPr>
        </w:r>
        <w:r w:rsidR="000C4865">
          <w:rPr>
            <w:noProof/>
            <w:webHidden/>
          </w:rPr>
          <w:fldChar w:fldCharType="separate"/>
        </w:r>
        <w:r w:rsidR="000C4865">
          <w:rPr>
            <w:noProof/>
            <w:webHidden/>
          </w:rPr>
          <w:t>10</w:t>
        </w:r>
        <w:r w:rsidR="000C4865">
          <w:rPr>
            <w:noProof/>
            <w:webHidden/>
          </w:rPr>
          <w:fldChar w:fldCharType="end"/>
        </w:r>
      </w:hyperlink>
    </w:p>
    <w:p w14:paraId="0C4F04D0" w14:textId="72117A1D" w:rsidR="000C4865" w:rsidRDefault="00AC791A">
      <w:pPr>
        <w:pStyle w:val="TM3"/>
        <w:rPr>
          <w:rFonts w:eastAsiaTheme="minorEastAsia" w:cstheme="minorBidi"/>
          <w:i w:val="0"/>
          <w:iCs w:val="0"/>
          <w:noProof/>
          <w:sz w:val="22"/>
          <w:lang w:eastAsia="fr-BE"/>
        </w:rPr>
      </w:pPr>
      <w:hyperlink w:anchor="_Toc83989273" w:history="1">
        <w:r w:rsidR="000C4865" w:rsidRPr="001549AA">
          <w:rPr>
            <w:rStyle w:val="Lienhypertexte"/>
            <w:noProof/>
          </w:rPr>
          <w:t>B.4.</w:t>
        </w:r>
        <w:r w:rsidR="000C4865">
          <w:rPr>
            <w:rFonts w:eastAsiaTheme="minorEastAsia" w:cstheme="minorBidi"/>
            <w:i w:val="0"/>
            <w:iCs w:val="0"/>
            <w:noProof/>
            <w:sz w:val="22"/>
            <w:lang w:eastAsia="fr-BE"/>
          </w:rPr>
          <w:tab/>
        </w:r>
        <w:r w:rsidR="000C4865" w:rsidRPr="001549AA">
          <w:rPr>
            <w:rStyle w:val="Lienhypertexte"/>
            <w:noProof/>
          </w:rPr>
          <w:t>Critères de sélection qualitative</w:t>
        </w:r>
        <w:r w:rsidR="000C4865">
          <w:rPr>
            <w:noProof/>
            <w:webHidden/>
          </w:rPr>
          <w:tab/>
        </w:r>
        <w:r w:rsidR="000C4865">
          <w:rPr>
            <w:noProof/>
            <w:webHidden/>
          </w:rPr>
          <w:fldChar w:fldCharType="begin"/>
        </w:r>
        <w:r w:rsidR="000C4865">
          <w:rPr>
            <w:noProof/>
            <w:webHidden/>
          </w:rPr>
          <w:instrText xml:space="preserve"> PAGEREF _Toc83989273 \h </w:instrText>
        </w:r>
        <w:r w:rsidR="000C4865">
          <w:rPr>
            <w:noProof/>
            <w:webHidden/>
          </w:rPr>
        </w:r>
        <w:r w:rsidR="000C4865">
          <w:rPr>
            <w:noProof/>
            <w:webHidden/>
          </w:rPr>
          <w:fldChar w:fldCharType="separate"/>
        </w:r>
        <w:r w:rsidR="000C4865">
          <w:rPr>
            <w:noProof/>
            <w:webHidden/>
          </w:rPr>
          <w:t>10</w:t>
        </w:r>
        <w:r w:rsidR="000C4865">
          <w:rPr>
            <w:noProof/>
            <w:webHidden/>
          </w:rPr>
          <w:fldChar w:fldCharType="end"/>
        </w:r>
      </w:hyperlink>
    </w:p>
    <w:p w14:paraId="4E784EFE" w14:textId="696DD182" w:rsidR="000C4865" w:rsidRDefault="00AC791A">
      <w:pPr>
        <w:pStyle w:val="TM4"/>
        <w:tabs>
          <w:tab w:val="left" w:pos="1320"/>
          <w:tab w:val="right" w:leader="dot" w:pos="9628"/>
        </w:tabs>
        <w:rPr>
          <w:rFonts w:eastAsiaTheme="minorEastAsia" w:cstheme="minorBidi"/>
          <w:noProof/>
          <w:sz w:val="22"/>
          <w:szCs w:val="22"/>
          <w:lang w:eastAsia="fr-BE"/>
        </w:rPr>
      </w:pPr>
      <w:hyperlink w:anchor="_Toc83989274" w:history="1">
        <w:r w:rsidR="000C4865" w:rsidRPr="001549AA">
          <w:rPr>
            <w:rStyle w:val="Lienhypertexte"/>
            <w:noProof/>
          </w:rPr>
          <w:t>B.4.1.</w:t>
        </w:r>
        <w:r w:rsidR="000C4865">
          <w:rPr>
            <w:rFonts w:eastAsiaTheme="minorEastAsia" w:cstheme="minorBidi"/>
            <w:noProof/>
            <w:sz w:val="22"/>
            <w:szCs w:val="22"/>
            <w:lang w:eastAsia="fr-BE"/>
          </w:rPr>
          <w:tab/>
        </w:r>
        <w:r w:rsidR="000C4865" w:rsidRPr="001549AA">
          <w:rPr>
            <w:rStyle w:val="Lienhypertexte"/>
            <w:noProof/>
          </w:rPr>
          <w:t>Capacité financière et économique</w:t>
        </w:r>
        <w:r w:rsidR="000C4865">
          <w:rPr>
            <w:noProof/>
            <w:webHidden/>
          </w:rPr>
          <w:tab/>
        </w:r>
        <w:r w:rsidR="000C4865">
          <w:rPr>
            <w:noProof/>
            <w:webHidden/>
          </w:rPr>
          <w:fldChar w:fldCharType="begin"/>
        </w:r>
        <w:r w:rsidR="000C4865">
          <w:rPr>
            <w:noProof/>
            <w:webHidden/>
          </w:rPr>
          <w:instrText xml:space="preserve"> PAGEREF _Toc83989274 \h </w:instrText>
        </w:r>
        <w:r w:rsidR="000C4865">
          <w:rPr>
            <w:noProof/>
            <w:webHidden/>
          </w:rPr>
        </w:r>
        <w:r w:rsidR="000C4865">
          <w:rPr>
            <w:noProof/>
            <w:webHidden/>
          </w:rPr>
          <w:fldChar w:fldCharType="separate"/>
        </w:r>
        <w:r w:rsidR="000C4865">
          <w:rPr>
            <w:noProof/>
            <w:webHidden/>
          </w:rPr>
          <w:t>11</w:t>
        </w:r>
        <w:r w:rsidR="000C4865">
          <w:rPr>
            <w:noProof/>
            <w:webHidden/>
          </w:rPr>
          <w:fldChar w:fldCharType="end"/>
        </w:r>
      </w:hyperlink>
    </w:p>
    <w:p w14:paraId="787B3F49" w14:textId="07B4B996" w:rsidR="000C4865" w:rsidRDefault="00AC791A">
      <w:pPr>
        <w:pStyle w:val="TM4"/>
        <w:tabs>
          <w:tab w:val="left" w:pos="1320"/>
          <w:tab w:val="right" w:leader="dot" w:pos="9628"/>
        </w:tabs>
        <w:rPr>
          <w:rFonts w:eastAsiaTheme="minorEastAsia" w:cstheme="minorBidi"/>
          <w:noProof/>
          <w:sz w:val="22"/>
          <w:szCs w:val="22"/>
          <w:lang w:eastAsia="fr-BE"/>
        </w:rPr>
      </w:pPr>
      <w:hyperlink w:anchor="_Toc83989275" w:history="1">
        <w:r w:rsidR="000C4865" w:rsidRPr="001549AA">
          <w:rPr>
            <w:rStyle w:val="Lienhypertexte"/>
            <w:noProof/>
          </w:rPr>
          <w:t>B.4.2.</w:t>
        </w:r>
        <w:r w:rsidR="000C4865">
          <w:rPr>
            <w:rFonts w:eastAsiaTheme="minorEastAsia" w:cstheme="minorBidi"/>
            <w:noProof/>
            <w:sz w:val="22"/>
            <w:szCs w:val="22"/>
            <w:lang w:eastAsia="fr-BE"/>
          </w:rPr>
          <w:tab/>
        </w:r>
        <w:r w:rsidR="000C4865" w:rsidRPr="001549AA">
          <w:rPr>
            <w:rStyle w:val="Lienhypertexte"/>
            <w:noProof/>
          </w:rPr>
          <w:t>Capacité technique et professionnelle</w:t>
        </w:r>
        <w:r w:rsidR="000C4865">
          <w:rPr>
            <w:noProof/>
            <w:webHidden/>
          </w:rPr>
          <w:tab/>
        </w:r>
        <w:r w:rsidR="000C4865">
          <w:rPr>
            <w:noProof/>
            <w:webHidden/>
          </w:rPr>
          <w:fldChar w:fldCharType="begin"/>
        </w:r>
        <w:r w:rsidR="000C4865">
          <w:rPr>
            <w:noProof/>
            <w:webHidden/>
          </w:rPr>
          <w:instrText xml:space="preserve"> PAGEREF _Toc83989275 \h </w:instrText>
        </w:r>
        <w:r w:rsidR="000C4865">
          <w:rPr>
            <w:noProof/>
            <w:webHidden/>
          </w:rPr>
        </w:r>
        <w:r w:rsidR="000C4865">
          <w:rPr>
            <w:noProof/>
            <w:webHidden/>
          </w:rPr>
          <w:fldChar w:fldCharType="separate"/>
        </w:r>
        <w:r w:rsidR="000C4865">
          <w:rPr>
            <w:noProof/>
            <w:webHidden/>
          </w:rPr>
          <w:t>11</w:t>
        </w:r>
        <w:r w:rsidR="000C4865">
          <w:rPr>
            <w:noProof/>
            <w:webHidden/>
          </w:rPr>
          <w:fldChar w:fldCharType="end"/>
        </w:r>
      </w:hyperlink>
    </w:p>
    <w:p w14:paraId="2B37CBA2" w14:textId="536F68C7" w:rsidR="000C4865" w:rsidRDefault="00AC791A">
      <w:pPr>
        <w:pStyle w:val="TM4"/>
        <w:tabs>
          <w:tab w:val="left" w:pos="1320"/>
          <w:tab w:val="right" w:leader="dot" w:pos="9628"/>
        </w:tabs>
        <w:rPr>
          <w:rFonts w:eastAsiaTheme="minorEastAsia" w:cstheme="minorBidi"/>
          <w:noProof/>
          <w:sz w:val="22"/>
          <w:szCs w:val="22"/>
          <w:lang w:eastAsia="fr-BE"/>
        </w:rPr>
      </w:pPr>
      <w:hyperlink w:anchor="_Toc83989276" w:history="1">
        <w:r w:rsidR="000C4865" w:rsidRPr="001549AA">
          <w:rPr>
            <w:rStyle w:val="Lienhypertexte"/>
            <w:noProof/>
          </w:rPr>
          <w:t>B.4.3.</w:t>
        </w:r>
        <w:r w:rsidR="000C4865">
          <w:rPr>
            <w:rFonts w:eastAsiaTheme="minorEastAsia" w:cstheme="minorBidi"/>
            <w:noProof/>
            <w:sz w:val="22"/>
            <w:szCs w:val="22"/>
            <w:lang w:eastAsia="fr-BE"/>
          </w:rPr>
          <w:tab/>
        </w:r>
        <w:r w:rsidR="000C4865" w:rsidRPr="001549AA">
          <w:rPr>
            <w:rStyle w:val="Lienhypertexte"/>
            <w:noProof/>
          </w:rPr>
          <w:t>Recours à la capacité de tiers</w:t>
        </w:r>
        <w:r w:rsidR="000C4865">
          <w:rPr>
            <w:noProof/>
            <w:webHidden/>
          </w:rPr>
          <w:tab/>
        </w:r>
        <w:r w:rsidR="000C4865">
          <w:rPr>
            <w:noProof/>
            <w:webHidden/>
          </w:rPr>
          <w:fldChar w:fldCharType="begin"/>
        </w:r>
        <w:r w:rsidR="000C4865">
          <w:rPr>
            <w:noProof/>
            <w:webHidden/>
          </w:rPr>
          <w:instrText xml:space="preserve"> PAGEREF _Toc83989276 \h </w:instrText>
        </w:r>
        <w:r w:rsidR="000C4865">
          <w:rPr>
            <w:noProof/>
            <w:webHidden/>
          </w:rPr>
        </w:r>
        <w:r w:rsidR="000C4865">
          <w:rPr>
            <w:noProof/>
            <w:webHidden/>
          </w:rPr>
          <w:fldChar w:fldCharType="separate"/>
        </w:r>
        <w:r w:rsidR="000C4865">
          <w:rPr>
            <w:noProof/>
            <w:webHidden/>
          </w:rPr>
          <w:t>12</w:t>
        </w:r>
        <w:r w:rsidR="000C4865">
          <w:rPr>
            <w:noProof/>
            <w:webHidden/>
          </w:rPr>
          <w:fldChar w:fldCharType="end"/>
        </w:r>
      </w:hyperlink>
    </w:p>
    <w:p w14:paraId="168BBFED" w14:textId="2BEB7D14" w:rsidR="000C4865" w:rsidRDefault="00AC791A">
      <w:pPr>
        <w:pStyle w:val="TM3"/>
        <w:rPr>
          <w:rFonts w:eastAsiaTheme="minorEastAsia" w:cstheme="minorBidi"/>
          <w:i w:val="0"/>
          <w:iCs w:val="0"/>
          <w:noProof/>
          <w:sz w:val="22"/>
          <w:lang w:eastAsia="fr-BE"/>
        </w:rPr>
      </w:pPr>
      <w:hyperlink w:anchor="_Toc83989277" w:history="1">
        <w:r w:rsidR="000C4865" w:rsidRPr="001549AA">
          <w:rPr>
            <w:rStyle w:val="Lienhypertexte"/>
            <w:noProof/>
          </w:rPr>
          <w:t>B.5.</w:t>
        </w:r>
        <w:r w:rsidR="000C4865">
          <w:rPr>
            <w:rFonts w:eastAsiaTheme="minorEastAsia" w:cstheme="minorBidi"/>
            <w:i w:val="0"/>
            <w:iCs w:val="0"/>
            <w:noProof/>
            <w:sz w:val="22"/>
            <w:lang w:eastAsia="fr-BE"/>
          </w:rPr>
          <w:tab/>
        </w:r>
        <w:r w:rsidR="000C4865" w:rsidRPr="001549AA">
          <w:rPr>
            <w:rStyle w:val="Lienhypertexte"/>
            <w:noProof/>
          </w:rPr>
          <w:t>Délai d’engagement de l’offre</w:t>
        </w:r>
        <w:r w:rsidR="000C4865">
          <w:rPr>
            <w:noProof/>
            <w:webHidden/>
          </w:rPr>
          <w:tab/>
        </w:r>
        <w:r w:rsidR="000C4865">
          <w:rPr>
            <w:noProof/>
            <w:webHidden/>
          </w:rPr>
          <w:fldChar w:fldCharType="begin"/>
        </w:r>
        <w:r w:rsidR="000C4865">
          <w:rPr>
            <w:noProof/>
            <w:webHidden/>
          </w:rPr>
          <w:instrText xml:space="preserve"> PAGEREF _Toc83989277 \h </w:instrText>
        </w:r>
        <w:r w:rsidR="000C4865">
          <w:rPr>
            <w:noProof/>
            <w:webHidden/>
          </w:rPr>
        </w:r>
        <w:r w:rsidR="000C4865">
          <w:rPr>
            <w:noProof/>
            <w:webHidden/>
          </w:rPr>
          <w:fldChar w:fldCharType="separate"/>
        </w:r>
        <w:r w:rsidR="000C4865">
          <w:rPr>
            <w:noProof/>
            <w:webHidden/>
          </w:rPr>
          <w:t>12</w:t>
        </w:r>
        <w:r w:rsidR="000C4865">
          <w:rPr>
            <w:noProof/>
            <w:webHidden/>
          </w:rPr>
          <w:fldChar w:fldCharType="end"/>
        </w:r>
      </w:hyperlink>
    </w:p>
    <w:p w14:paraId="0A4E91CF" w14:textId="14BF1E47" w:rsidR="000C4865" w:rsidRDefault="00AC791A">
      <w:pPr>
        <w:pStyle w:val="TM2"/>
        <w:rPr>
          <w:rFonts w:asciiTheme="minorHAnsi" w:eastAsiaTheme="minorEastAsia" w:hAnsiTheme="minorHAnsi" w:cstheme="minorBidi"/>
          <w:smallCaps w:val="0"/>
          <w:lang w:eastAsia="fr-BE"/>
        </w:rPr>
      </w:pPr>
      <w:hyperlink w:anchor="_Toc83989278" w:history="1">
        <w:r w:rsidR="000C4865" w:rsidRPr="001549AA">
          <w:rPr>
            <w:rStyle w:val="Lienhypertexte"/>
          </w:rPr>
          <w:t>C. COMMENT SOUMISSIONNER ?</w:t>
        </w:r>
        <w:r w:rsidR="000C4865">
          <w:rPr>
            <w:webHidden/>
          </w:rPr>
          <w:tab/>
        </w:r>
        <w:r w:rsidR="000C4865">
          <w:rPr>
            <w:webHidden/>
          </w:rPr>
          <w:fldChar w:fldCharType="begin"/>
        </w:r>
        <w:r w:rsidR="000C4865">
          <w:rPr>
            <w:webHidden/>
          </w:rPr>
          <w:instrText xml:space="preserve"> PAGEREF _Toc83989278 \h </w:instrText>
        </w:r>
        <w:r w:rsidR="000C4865">
          <w:rPr>
            <w:webHidden/>
          </w:rPr>
        </w:r>
        <w:r w:rsidR="000C4865">
          <w:rPr>
            <w:webHidden/>
          </w:rPr>
          <w:fldChar w:fldCharType="separate"/>
        </w:r>
        <w:r w:rsidR="000C4865">
          <w:rPr>
            <w:webHidden/>
          </w:rPr>
          <w:t>12</w:t>
        </w:r>
        <w:r w:rsidR="000C4865">
          <w:rPr>
            <w:webHidden/>
          </w:rPr>
          <w:fldChar w:fldCharType="end"/>
        </w:r>
      </w:hyperlink>
    </w:p>
    <w:p w14:paraId="033C7A36" w14:textId="6982A3C3" w:rsidR="000C4865" w:rsidRDefault="00AC791A">
      <w:pPr>
        <w:pStyle w:val="TM3"/>
        <w:rPr>
          <w:rFonts w:eastAsiaTheme="minorEastAsia" w:cstheme="minorBidi"/>
          <w:i w:val="0"/>
          <w:iCs w:val="0"/>
          <w:noProof/>
          <w:sz w:val="22"/>
          <w:lang w:eastAsia="fr-BE"/>
        </w:rPr>
      </w:pPr>
      <w:hyperlink w:anchor="_Toc83989279" w:history="1">
        <w:r w:rsidR="000C4865" w:rsidRPr="001549AA">
          <w:rPr>
            <w:rStyle w:val="Lienhypertexte"/>
            <w:rFonts w:eastAsiaTheme="majorEastAsia"/>
            <w:noProof/>
          </w:rPr>
          <w:t>C.1.</w:t>
        </w:r>
        <w:r w:rsidR="000C4865">
          <w:rPr>
            <w:rFonts w:eastAsiaTheme="minorEastAsia" w:cstheme="minorBidi"/>
            <w:i w:val="0"/>
            <w:iCs w:val="0"/>
            <w:noProof/>
            <w:sz w:val="22"/>
            <w:lang w:eastAsia="fr-BE"/>
          </w:rPr>
          <w:tab/>
        </w:r>
        <w:r w:rsidR="000C4865" w:rsidRPr="001549AA">
          <w:rPr>
            <w:rStyle w:val="Lienhypertexte"/>
            <w:rFonts w:eastAsiaTheme="majorEastAsia"/>
            <w:noProof/>
          </w:rPr>
          <w:t>Présentation et contenu de l’offre</w:t>
        </w:r>
        <w:r w:rsidR="000C4865">
          <w:rPr>
            <w:noProof/>
            <w:webHidden/>
          </w:rPr>
          <w:tab/>
        </w:r>
        <w:r w:rsidR="000C4865">
          <w:rPr>
            <w:noProof/>
            <w:webHidden/>
          </w:rPr>
          <w:fldChar w:fldCharType="begin"/>
        </w:r>
        <w:r w:rsidR="000C4865">
          <w:rPr>
            <w:noProof/>
            <w:webHidden/>
          </w:rPr>
          <w:instrText xml:space="preserve"> PAGEREF _Toc83989279 \h </w:instrText>
        </w:r>
        <w:r w:rsidR="000C4865">
          <w:rPr>
            <w:noProof/>
            <w:webHidden/>
          </w:rPr>
        </w:r>
        <w:r w:rsidR="000C4865">
          <w:rPr>
            <w:noProof/>
            <w:webHidden/>
          </w:rPr>
          <w:fldChar w:fldCharType="separate"/>
        </w:r>
        <w:r w:rsidR="000C4865">
          <w:rPr>
            <w:noProof/>
            <w:webHidden/>
          </w:rPr>
          <w:t>12</w:t>
        </w:r>
        <w:r w:rsidR="000C4865">
          <w:rPr>
            <w:noProof/>
            <w:webHidden/>
          </w:rPr>
          <w:fldChar w:fldCharType="end"/>
        </w:r>
      </w:hyperlink>
    </w:p>
    <w:p w14:paraId="42290C16" w14:textId="02696987" w:rsidR="000C4865" w:rsidRDefault="00AC791A">
      <w:pPr>
        <w:pStyle w:val="TM3"/>
        <w:rPr>
          <w:rFonts w:eastAsiaTheme="minorEastAsia" w:cstheme="minorBidi"/>
          <w:i w:val="0"/>
          <w:iCs w:val="0"/>
          <w:noProof/>
          <w:sz w:val="22"/>
          <w:lang w:eastAsia="fr-BE"/>
        </w:rPr>
      </w:pPr>
      <w:hyperlink w:anchor="_Toc83989280" w:history="1">
        <w:r w:rsidR="000C4865" w:rsidRPr="001549AA">
          <w:rPr>
            <w:rStyle w:val="Lienhypertexte"/>
            <w:rFonts w:eastAsiaTheme="majorEastAsia"/>
            <w:noProof/>
          </w:rPr>
          <w:t>C.2.</w:t>
        </w:r>
        <w:r w:rsidR="000C4865">
          <w:rPr>
            <w:rFonts w:eastAsiaTheme="minorEastAsia" w:cstheme="minorBidi"/>
            <w:i w:val="0"/>
            <w:iCs w:val="0"/>
            <w:noProof/>
            <w:sz w:val="22"/>
            <w:lang w:eastAsia="fr-BE"/>
          </w:rPr>
          <w:tab/>
        </w:r>
        <w:r w:rsidR="000C4865" w:rsidRPr="001549AA">
          <w:rPr>
            <w:rStyle w:val="Lienhypertexte"/>
            <w:rFonts w:eastAsiaTheme="majorEastAsia"/>
            <w:noProof/>
          </w:rPr>
          <w:t>Signature de l’offre et ses annexes</w:t>
        </w:r>
        <w:r w:rsidR="000C4865">
          <w:rPr>
            <w:noProof/>
            <w:webHidden/>
          </w:rPr>
          <w:tab/>
        </w:r>
        <w:r w:rsidR="000C4865">
          <w:rPr>
            <w:noProof/>
            <w:webHidden/>
          </w:rPr>
          <w:fldChar w:fldCharType="begin"/>
        </w:r>
        <w:r w:rsidR="000C4865">
          <w:rPr>
            <w:noProof/>
            <w:webHidden/>
          </w:rPr>
          <w:instrText xml:space="preserve"> PAGEREF _Toc83989280 \h </w:instrText>
        </w:r>
        <w:r w:rsidR="000C4865">
          <w:rPr>
            <w:noProof/>
            <w:webHidden/>
          </w:rPr>
        </w:r>
        <w:r w:rsidR="000C4865">
          <w:rPr>
            <w:noProof/>
            <w:webHidden/>
          </w:rPr>
          <w:fldChar w:fldCharType="separate"/>
        </w:r>
        <w:r w:rsidR="000C4865">
          <w:rPr>
            <w:noProof/>
            <w:webHidden/>
          </w:rPr>
          <w:t>13</w:t>
        </w:r>
        <w:r w:rsidR="000C4865">
          <w:rPr>
            <w:noProof/>
            <w:webHidden/>
          </w:rPr>
          <w:fldChar w:fldCharType="end"/>
        </w:r>
      </w:hyperlink>
    </w:p>
    <w:p w14:paraId="3BC170C0" w14:textId="335D8CDC" w:rsidR="000C4865" w:rsidRDefault="00AC791A">
      <w:pPr>
        <w:pStyle w:val="TM3"/>
        <w:rPr>
          <w:rFonts w:eastAsiaTheme="minorEastAsia" w:cstheme="minorBidi"/>
          <w:i w:val="0"/>
          <w:iCs w:val="0"/>
          <w:noProof/>
          <w:sz w:val="22"/>
          <w:lang w:eastAsia="fr-BE"/>
        </w:rPr>
      </w:pPr>
      <w:hyperlink w:anchor="_Toc83989281" w:history="1">
        <w:r w:rsidR="000C4865" w:rsidRPr="001549AA">
          <w:rPr>
            <w:rStyle w:val="Lienhypertexte"/>
            <w:rFonts w:eastAsiaTheme="majorEastAsia"/>
            <w:noProof/>
          </w:rPr>
          <w:t>C.3.</w:t>
        </w:r>
        <w:r w:rsidR="000C4865">
          <w:rPr>
            <w:rFonts w:eastAsiaTheme="minorEastAsia" w:cstheme="minorBidi"/>
            <w:i w:val="0"/>
            <w:iCs w:val="0"/>
            <w:noProof/>
            <w:sz w:val="22"/>
            <w:lang w:eastAsia="fr-BE"/>
          </w:rPr>
          <w:tab/>
        </w:r>
        <w:r w:rsidR="000C4865" w:rsidRPr="001549AA">
          <w:rPr>
            <w:rStyle w:val="Lienhypertexte"/>
            <w:rFonts w:eastAsiaTheme="majorEastAsia"/>
            <w:noProof/>
          </w:rPr>
          <w:t>Documents à joindre à l’offre</w:t>
        </w:r>
        <w:r w:rsidR="000C4865">
          <w:rPr>
            <w:noProof/>
            <w:webHidden/>
          </w:rPr>
          <w:tab/>
        </w:r>
        <w:r w:rsidR="000C4865">
          <w:rPr>
            <w:noProof/>
            <w:webHidden/>
          </w:rPr>
          <w:fldChar w:fldCharType="begin"/>
        </w:r>
        <w:r w:rsidR="000C4865">
          <w:rPr>
            <w:noProof/>
            <w:webHidden/>
          </w:rPr>
          <w:instrText xml:space="preserve"> PAGEREF _Toc83989281 \h </w:instrText>
        </w:r>
        <w:r w:rsidR="000C4865">
          <w:rPr>
            <w:noProof/>
            <w:webHidden/>
          </w:rPr>
        </w:r>
        <w:r w:rsidR="000C4865">
          <w:rPr>
            <w:noProof/>
            <w:webHidden/>
          </w:rPr>
          <w:fldChar w:fldCharType="separate"/>
        </w:r>
        <w:r w:rsidR="000C4865">
          <w:rPr>
            <w:noProof/>
            <w:webHidden/>
          </w:rPr>
          <w:t>13</w:t>
        </w:r>
        <w:r w:rsidR="000C4865">
          <w:rPr>
            <w:noProof/>
            <w:webHidden/>
          </w:rPr>
          <w:fldChar w:fldCharType="end"/>
        </w:r>
      </w:hyperlink>
    </w:p>
    <w:p w14:paraId="070F4E8B" w14:textId="4661089A" w:rsidR="000C4865" w:rsidRDefault="00AC791A">
      <w:pPr>
        <w:pStyle w:val="TM3"/>
        <w:rPr>
          <w:rFonts w:eastAsiaTheme="minorEastAsia" w:cstheme="minorBidi"/>
          <w:i w:val="0"/>
          <w:iCs w:val="0"/>
          <w:noProof/>
          <w:sz w:val="22"/>
          <w:lang w:eastAsia="fr-BE"/>
        </w:rPr>
      </w:pPr>
      <w:hyperlink w:anchor="_Toc83989282" w:history="1">
        <w:r w:rsidR="000C4865" w:rsidRPr="001549AA">
          <w:rPr>
            <w:rStyle w:val="Lienhypertexte"/>
            <w:rFonts w:eastAsiaTheme="majorEastAsia"/>
            <w:noProof/>
          </w:rPr>
          <w:t>C.4.</w:t>
        </w:r>
        <w:r w:rsidR="000C4865">
          <w:rPr>
            <w:rFonts w:eastAsiaTheme="minorEastAsia" w:cstheme="minorBidi"/>
            <w:i w:val="0"/>
            <w:iCs w:val="0"/>
            <w:noProof/>
            <w:sz w:val="22"/>
            <w:lang w:eastAsia="fr-BE"/>
          </w:rPr>
          <w:tab/>
        </w:r>
        <w:r w:rsidR="000C4865" w:rsidRPr="001549AA">
          <w:rPr>
            <w:rStyle w:val="Lienhypertexte"/>
            <w:rFonts w:eastAsiaTheme="majorEastAsia"/>
            <w:noProof/>
          </w:rPr>
          <w:t>Modalités d’introduction des offres</w:t>
        </w:r>
        <w:r w:rsidR="000C4865">
          <w:rPr>
            <w:noProof/>
            <w:webHidden/>
          </w:rPr>
          <w:tab/>
        </w:r>
        <w:r w:rsidR="000C4865">
          <w:rPr>
            <w:noProof/>
            <w:webHidden/>
          </w:rPr>
          <w:fldChar w:fldCharType="begin"/>
        </w:r>
        <w:r w:rsidR="000C4865">
          <w:rPr>
            <w:noProof/>
            <w:webHidden/>
          </w:rPr>
          <w:instrText xml:space="preserve"> PAGEREF _Toc83989282 \h </w:instrText>
        </w:r>
        <w:r w:rsidR="000C4865">
          <w:rPr>
            <w:noProof/>
            <w:webHidden/>
          </w:rPr>
        </w:r>
        <w:r w:rsidR="000C4865">
          <w:rPr>
            <w:noProof/>
            <w:webHidden/>
          </w:rPr>
          <w:fldChar w:fldCharType="separate"/>
        </w:r>
        <w:r w:rsidR="000C4865">
          <w:rPr>
            <w:noProof/>
            <w:webHidden/>
          </w:rPr>
          <w:t>14</w:t>
        </w:r>
        <w:r w:rsidR="000C4865">
          <w:rPr>
            <w:noProof/>
            <w:webHidden/>
          </w:rPr>
          <w:fldChar w:fldCharType="end"/>
        </w:r>
      </w:hyperlink>
    </w:p>
    <w:p w14:paraId="7144E756" w14:textId="0025A9D8" w:rsidR="000C4865" w:rsidRDefault="00AC791A">
      <w:pPr>
        <w:pStyle w:val="TM3"/>
        <w:rPr>
          <w:rFonts w:eastAsiaTheme="minorEastAsia" w:cstheme="minorBidi"/>
          <w:i w:val="0"/>
          <w:iCs w:val="0"/>
          <w:noProof/>
          <w:sz w:val="22"/>
          <w:lang w:eastAsia="fr-BE"/>
        </w:rPr>
      </w:pPr>
      <w:hyperlink w:anchor="_Toc83989283" w:history="1">
        <w:r w:rsidR="000C4865" w:rsidRPr="001549AA">
          <w:rPr>
            <w:rStyle w:val="Lienhypertexte"/>
            <w:noProof/>
          </w:rPr>
          <w:t>C.5.</w:t>
        </w:r>
        <w:r w:rsidR="000C4865">
          <w:rPr>
            <w:rFonts w:eastAsiaTheme="minorEastAsia" w:cstheme="minorBidi"/>
            <w:i w:val="0"/>
            <w:iCs w:val="0"/>
            <w:noProof/>
            <w:sz w:val="22"/>
            <w:lang w:eastAsia="fr-BE"/>
          </w:rPr>
          <w:tab/>
        </w:r>
        <w:r w:rsidR="000C4865" w:rsidRPr="001549AA">
          <w:rPr>
            <w:rStyle w:val="Lienhypertexte"/>
            <w:noProof/>
          </w:rPr>
          <w:t>Renseignements pour la passation du marché</w:t>
        </w:r>
        <w:r w:rsidR="000C4865">
          <w:rPr>
            <w:noProof/>
            <w:webHidden/>
          </w:rPr>
          <w:tab/>
        </w:r>
        <w:r w:rsidR="000C4865">
          <w:rPr>
            <w:noProof/>
            <w:webHidden/>
          </w:rPr>
          <w:fldChar w:fldCharType="begin"/>
        </w:r>
        <w:r w:rsidR="000C4865">
          <w:rPr>
            <w:noProof/>
            <w:webHidden/>
          </w:rPr>
          <w:instrText xml:space="preserve"> PAGEREF _Toc83989283 \h </w:instrText>
        </w:r>
        <w:r w:rsidR="000C4865">
          <w:rPr>
            <w:noProof/>
            <w:webHidden/>
          </w:rPr>
        </w:r>
        <w:r w:rsidR="000C4865">
          <w:rPr>
            <w:noProof/>
            <w:webHidden/>
          </w:rPr>
          <w:fldChar w:fldCharType="separate"/>
        </w:r>
        <w:r w:rsidR="000C4865">
          <w:rPr>
            <w:noProof/>
            <w:webHidden/>
          </w:rPr>
          <w:t>15</w:t>
        </w:r>
        <w:r w:rsidR="000C4865">
          <w:rPr>
            <w:noProof/>
            <w:webHidden/>
          </w:rPr>
          <w:fldChar w:fldCharType="end"/>
        </w:r>
      </w:hyperlink>
    </w:p>
    <w:p w14:paraId="7B6BBAF6" w14:textId="3002BA20" w:rsidR="000C4865" w:rsidRDefault="00AC791A">
      <w:pPr>
        <w:pStyle w:val="TM2"/>
        <w:rPr>
          <w:rFonts w:asciiTheme="minorHAnsi" w:eastAsiaTheme="minorEastAsia" w:hAnsiTheme="minorHAnsi" w:cstheme="minorBidi"/>
          <w:smallCaps w:val="0"/>
          <w:lang w:eastAsia="fr-BE"/>
        </w:rPr>
      </w:pPr>
      <w:hyperlink w:anchor="_Toc83989284" w:history="1">
        <w:r w:rsidR="000C4865" w:rsidRPr="001549AA">
          <w:rPr>
            <w:rStyle w:val="Lienhypertexte"/>
          </w:rPr>
          <w:t>D. QUELLE EST LA PROCÉDURE D’ATTRIBUTION?</w:t>
        </w:r>
        <w:r w:rsidR="000C4865">
          <w:rPr>
            <w:webHidden/>
          </w:rPr>
          <w:tab/>
        </w:r>
        <w:r w:rsidR="000C4865">
          <w:rPr>
            <w:webHidden/>
          </w:rPr>
          <w:fldChar w:fldCharType="begin"/>
        </w:r>
        <w:r w:rsidR="000C4865">
          <w:rPr>
            <w:webHidden/>
          </w:rPr>
          <w:instrText xml:space="preserve"> PAGEREF _Toc83989284 \h </w:instrText>
        </w:r>
        <w:r w:rsidR="000C4865">
          <w:rPr>
            <w:webHidden/>
          </w:rPr>
        </w:r>
        <w:r w:rsidR="000C4865">
          <w:rPr>
            <w:webHidden/>
          </w:rPr>
          <w:fldChar w:fldCharType="separate"/>
        </w:r>
        <w:r w:rsidR="000C4865">
          <w:rPr>
            <w:webHidden/>
          </w:rPr>
          <w:t>15</w:t>
        </w:r>
        <w:r w:rsidR="000C4865">
          <w:rPr>
            <w:webHidden/>
          </w:rPr>
          <w:fldChar w:fldCharType="end"/>
        </w:r>
      </w:hyperlink>
    </w:p>
    <w:p w14:paraId="6EF05EC8" w14:textId="186C8F3F" w:rsidR="000C4865" w:rsidRDefault="00AC791A">
      <w:pPr>
        <w:pStyle w:val="TM3"/>
        <w:rPr>
          <w:rFonts w:eastAsiaTheme="minorEastAsia" w:cstheme="minorBidi"/>
          <w:i w:val="0"/>
          <w:iCs w:val="0"/>
          <w:noProof/>
          <w:sz w:val="22"/>
          <w:lang w:eastAsia="fr-BE"/>
        </w:rPr>
      </w:pPr>
      <w:hyperlink w:anchor="_Toc83989285" w:history="1">
        <w:r w:rsidR="000C4865" w:rsidRPr="001549AA">
          <w:rPr>
            <w:rStyle w:val="Lienhypertexte"/>
            <w:noProof/>
          </w:rPr>
          <w:t>D.1.</w:t>
        </w:r>
        <w:r w:rsidR="000C4865">
          <w:rPr>
            <w:rFonts w:eastAsiaTheme="minorEastAsia" w:cstheme="minorBidi"/>
            <w:i w:val="0"/>
            <w:iCs w:val="0"/>
            <w:noProof/>
            <w:sz w:val="22"/>
            <w:lang w:eastAsia="fr-BE"/>
          </w:rPr>
          <w:tab/>
        </w:r>
        <w:r w:rsidR="000C4865" w:rsidRPr="001549AA">
          <w:rPr>
            <w:rStyle w:val="Lienhypertexte"/>
            <w:noProof/>
          </w:rPr>
          <w:t>Critère(s) d’attribution</w:t>
        </w:r>
        <w:r w:rsidR="000C4865">
          <w:rPr>
            <w:noProof/>
            <w:webHidden/>
          </w:rPr>
          <w:tab/>
        </w:r>
        <w:r w:rsidR="000C4865">
          <w:rPr>
            <w:noProof/>
            <w:webHidden/>
          </w:rPr>
          <w:fldChar w:fldCharType="begin"/>
        </w:r>
        <w:r w:rsidR="000C4865">
          <w:rPr>
            <w:noProof/>
            <w:webHidden/>
          </w:rPr>
          <w:instrText xml:space="preserve"> PAGEREF _Toc83989285 \h </w:instrText>
        </w:r>
        <w:r w:rsidR="000C4865">
          <w:rPr>
            <w:noProof/>
            <w:webHidden/>
          </w:rPr>
        </w:r>
        <w:r w:rsidR="000C4865">
          <w:rPr>
            <w:noProof/>
            <w:webHidden/>
          </w:rPr>
          <w:fldChar w:fldCharType="separate"/>
        </w:r>
        <w:r w:rsidR="000C4865">
          <w:rPr>
            <w:noProof/>
            <w:webHidden/>
          </w:rPr>
          <w:t>15</w:t>
        </w:r>
        <w:r w:rsidR="000C4865">
          <w:rPr>
            <w:noProof/>
            <w:webHidden/>
          </w:rPr>
          <w:fldChar w:fldCharType="end"/>
        </w:r>
      </w:hyperlink>
    </w:p>
    <w:p w14:paraId="167122C2" w14:textId="3F56BDFA" w:rsidR="000C4865" w:rsidRDefault="00AC791A">
      <w:pPr>
        <w:pStyle w:val="TM3"/>
        <w:rPr>
          <w:rFonts w:eastAsiaTheme="minorEastAsia" w:cstheme="minorBidi"/>
          <w:i w:val="0"/>
          <w:iCs w:val="0"/>
          <w:noProof/>
          <w:sz w:val="22"/>
          <w:lang w:eastAsia="fr-BE"/>
        </w:rPr>
      </w:pPr>
      <w:hyperlink w:anchor="_Toc83989286" w:history="1">
        <w:r w:rsidR="000C4865" w:rsidRPr="001549AA">
          <w:rPr>
            <w:rStyle w:val="Lienhypertexte"/>
            <w:noProof/>
          </w:rPr>
          <w:t>D.2.</w:t>
        </w:r>
        <w:r w:rsidR="000C4865">
          <w:rPr>
            <w:rFonts w:eastAsiaTheme="minorEastAsia" w:cstheme="minorBidi"/>
            <w:i w:val="0"/>
            <w:iCs w:val="0"/>
            <w:noProof/>
            <w:sz w:val="22"/>
            <w:lang w:eastAsia="fr-BE"/>
          </w:rPr>
          <w:tab/>
        </w:r>
        <w:r w:rsidR="000C4865" w:rsidRPr="001549AA">
          <w:rPr>
            <w:rStyle w:val="Lienhypertexte"/>
            <w:noProof/>
          </w:rPr>
          <w:t>Prix de l’offre</w:t>
        </w:r>
        <w:r w:rsidR="000C4865">
          <w:rPr>
            <w:noProof/>
            <w:webHidden/>
          </w:rPr>
          <w:tab/>
        </w:r>
        <w:r w:rsidR="000C4865">
          <w:rPr>
            <w:noProof/>
            <w:webHidden/>
          </w:rPr>
          <w:fldChar w:fldCharType="begin"/>
        </w:r>
        <w:r w:rsidR="000C4865">
          <w:rPr>
            <w:noProof/>
            <w:webHidden/>
          </w:rPr>
          <w:instrText xml:space="preserve"> PAGEREF _Toc83989286 \h </w:instrText>
        </w:r>
        <w:r w:rsidR="000C4865">
          <w:rPr>
            <w:noProof/>
            <w:webHidden/>
          </w:rPr>
        </w:r>
        <w:r w:rsidR="000C4865">
          <w:rPr>
            <w:noProof/>
            <w:webHidden/>
          </w:rPr>
          <w:fldChar w:fldCharType="separate"/>
        </w:r>
        <w:r w:rsidR="000C4865">
          <w:rPr>
            <w:noProof/>
            <w:webHidden/>
          </w:rPr>
          <w:t>16</w:t>
        </w:r>
        <w:r w:rsidR="000C4865">
          <w:rPr>
            <w:noProof/>
            <w:webHidden/>
          </w:rPr>
          <w:fldChar w:fldCharType="end"/>
        </w:r>
      </w:hyperlink>
    </w:p>
    <w:p w14:paraId="0D4F28F2" w14:textId="0BE9EFC6" w:rsidR="000C4865" w:rsidRDefault="00AC791A">
      <w:pPr>
        <w:pStyle w:val="TM3"/>
        <w:rPr>
          <w:rFonts w:eastAsiaTheme="minorEastAsia" w:cstheme="minorBidi"/>
          <w:i w:val="0"/>
          <w:iCs w:val="0"/>
          <w:noProof/>
          <w:sz w:val="22"/>
          <w:lang w:eastAsia="fr-BE"/>
        </w:rPr>
      </w:pPr>
      <w:hyperlink w:anchor="_Toc83989287" w:history="1">
        <w:r w:rsidR="000C4865" w:rsidRPr="001549AA">
          <w:rPr>
            <w:rStyle w:val="Lienhypertexte"/>
            <w:noProof/>
          </w:rPr>
          <w:t>D.3.</w:t>
        </w:r>
        <w:r w:rsidR="000C4865">
          <w:rPr>
            <w:rFonts w:eastAsiaTheme="minorEastAsia" w:cstheme="minorBidi"/>
            <w:i w:val="0"/>
            <w:iCs w:val="0"/>
            <w:noProof/>
            <w:sz w:val="22"/>
            <w:lang w:eastAsia="fr-BE"/>
          </w:rPr>
          <w:tab/>
        </w:r>
        <w:r w:rsidR="000C4865" w:rsidRPr="001549AA">
          <w:rPr>
            <w:rStyle w:val="Lienhypertexte"/>
            <w:noProof/>
          </w:rPr>
          <w:t>Vérification des prix</w:t>
        </w:r>
        <w:r w:rsidR="000C4865">
          <w:rPr>
            <w:noProof/>
            <w:webHidden/>
          </w:rPr>
          <w:tab/>
        </w:r>
        <w:r w:rsidR="000C4865">
          <w:rPr>
            <w:noProof/>
            <w:webHidden/>
          </w:rPr>
          <w:fldChar w:fldCharType="begin"/>
        </w:r>
        <w:r w:rsidR="000C4865">
          <w:rPr>
            <w:noProof/>
            <w:webHidden/>
          </w:rPr>
          <w:instrText xml:space="preserve"> PAGEREF _Toc83989287 \h </w:instrText>
        </w:r>
        <w:r w:rsidR="000C4865">
          <w:rPr>
            <w:noProof/>
            <w:webHidden/>
          </w:rPr>
        </w:r>
        <w:r w:rsidR="000C4865">
          <w:rPr>
            <w:noProof/>
            <w:webHidden/>
          </w:rPr>
          <w:fldChar w:fldCharType="separate"/>
        </w:r>
        <w:r w:rsidR="000C4865">
          <w:rPr>
            <w:noProof/>
            <w:webHidden/>
          </w:rPr>
          <w:t>16</w:t>
        </w:r>
        <w:r w:rsidR="000C4865">
          <w:rPr>
            <w:noProof/>
            <w:webHidden/>
          </w:rPr>
          <w:fldChar w:fldCharType="end"/>
        </w:r>
      </w:hyperlink>
    </w:p>
    <w:p w14:paraId="30E295CB" w14:textId="2958C701" w:rsidR="000C4865" w:rsidRDefault="00AC791A">
      <w:pPr>
        <w:pStyle w:val="TM3"/>
        <w:rPr>
          <w:rFonts w:eastAsiaTheme="minorEastAsia" w:cstheme="minorBidi"/>
          <w:i w:val="0"/>
          <w:iCs w:val="0"/>
          <w:noProof/>
          <w:sz w:val="22"/>
          <w:lang w:eastAsia="fr-BE"/>
        </w:rPr>
      </w:pPr>
      <w:hyperlink w:anchor="_Toc83989288" w:history="1">
        <w:r w:rsidR="000C4865" w:rsidRPr="001549AA">
          <w:rPr>
            <w:rStyle w:val="Lienhypertexte"/>
            <w:noProof/>
          </w:rPr>
          <w:t>D.4.</w:t>
        </w:r>
        <w:r w:rsidR="000C4865">
          <w:rPr>
            <w:rFonts w:eastAsiaTheme="minorEastAsia" w:cstheme="minorBidi"/>
            <w:i w:val="0"/>
            <w:iCs w:val="0"/>
            <w:noProof/>
            <w:sz w:val="22"/>
            <w:lang w:eastAsia="fr-BE"/>
          </w:rPr>
          <w:tab/>
        </w:r>
        <w:r w:rsidR="000C4865" w:rsidRPr="001549AA">
          <w:rPr>
            <w:rStyle w:val="Lienhypertexte"/>
            <w:noProof/>
          </w:rPr>
          <w:t>Négociations</w:t>
        </w:r>
        <w:r w:rsidR="000C4865">
          <w:rPr>
            <w:noProof/>
            <w:webHidden/>
          </w:rPr>
          <w:tab/>
        </w:r>
        <w:r w:rsidR="000C4865">
          <w:rPr>
            <w:noProof/>
            <w:webHidden/>
          </w:rPr>
          <w:fldChar w:fldCharType="begin"/>
        </w:r>
        <w:r w:rsidR="000C4865">
          <w:rPr>
            <w:noProof/>
            <w:webHidden/>
          </w:rPr>
          <w:instrText xml:space="preserve"> PAGEREF _Toc83989288 \h </w:instrText>
        </w:r>
        <w:r w:rsidR="000C4865">
          <w:rPr>
            <w:noProof/>
            <w:webHidden/>
          </w:rPr>
        </w:r>
        <w:r w:rsidR="000C4865">
          <w:rPr>
            <w:noProof/>
            <w:webHidden/>
          </w:rPr>
          <w:fldChar w:fldCharType="separate"/>
        </w:r>
        <w:r w:rsidR="000C4865">
          <w:rPr>
            <w:noProof/>
            <w:webHidden/>
          </w:rPr>
          <w:t>16</w:t>
        </w:r>
        <w:r w:rsidR="000C4865">
          <w:rPr>
            <w:noProof/>
            <w:webHidden/>
          </w:rPr>
          <w:fldChar w:fldCharType="end"/>
        </w:r>
      </w:hyperlink>
    </w:p>
    <w:p w14:paraId="7F996A54" w14:textId="30FAA821" w:rsidR="000C4865" w:rsidRDefault="00AC791A">
      <w:pPr>
        <w:pStyle w:val="TM3"/>
        <w:rPr>
          <w:rFonts w:eastAsiaTheme="minorEastAsia" w:cstheme="minorBidi"/>
          <w:i w:val="0"/>
          <w:iCs w:val="0"/>
          <w:noProof/>
          <w:sz w:val="22"/>
          <w:lang w:eastAsia="fr-BE"/>
        </w:rPr>
      </w:pPr>
      <w:hyperlink w:anchor="_Toc83989289" w:history="1">
        <w:r w:rsidR="000C4865" w:rsidRPr="001549AA">
          <w:rPr>
            <w:rStyle w:val="Lienhypertexte"/>
            <w:noProof/>
          </w:rPr>
          <w:t>D.5.</w:t>
        </w:r>
        <w:r w:rsidR="000C4865">
          <w:rPr>
            <w:rFonts w:eastAsiaTheme="minorEastAsia" w:cstheme="minorBidi"/>
            <w:i w:val="0"/>
            <w:iCs w:val="0"/>
            <w:noProof/>
            <w:sz w:val="22"/>
            <w:lang w:eastAsia="fr-BE"/>
          </w:rPr>
          <w:tab/>
        </w:r>
        <w:r w:rsidR="000C4865" w:rsidRPr="001549AA">
          <w:rPr>
            <w:rStyle w:val="Lienhypertexte"/>
            <w:noProof/>
          </w:rPr>
          <w:t>Renonciation à l’attribution du marché</w:t>
        </w:r>
        <w:r w:rsidR="000C4865">
          <w:rPr>
            <w:noProof/>
            <w:webHidden/>
          </w:rPr>
          <w:tab/>
        </w:r>
        <w:r w:rsidR="000C4865">
          <w:rPr>
            <w:noProof/>
            <w:webHidden/>
          </w:rPr>
          <w:fldChar w:fldCharType="begin"/>
        </w:r>
        <w:r w:rsidR="000C4865">
          <w:rPr>
            <w:noProof/>
            <w:webHidden/>
          </w:rPr>
          <w:instrText xml:space="preserve"> PAGEREF _Toc83989289 \h </w:instrText>
        </w:r>
        <w:r w:rsidR="000C4865">
          <w:rPr>
            <w:noProof/>
            <w:webHidden/>
          </w:rPr>
        </w:r>
        <w:r w:rsidR="000C4865">
          <w:rPr>
            <w:noProof/>
            <w:webHidden/>
          </w:rPr>
          <w:fldChar w:fldCharType="separate"/>
        </w:r>
        <w:r w:rsidR="000C4865">
          <w:rPr>
            <w:noProof/>
            <w:webHidden/>
          </w:rPr>
          <w:t>16</w:t>
        </w:r>
        <w:r w:rsidR="000C4865">
          <w:rPr>
            <w:noProof/>
            <w:webHidden/>
          </w:rPr>
          <w:fldChar w:fldCharType="end"/>
        </w:r>
      </w:hyperlink>
    </w:p>
    <w:p w14:paraId="3B9113B3" w14:textId="6F244A3D" w:rsidR="000C4865" w:rsidRDefault="00AC791A">
      <w:pPr>
        <w:pStyle w:val="TM1"/>
        <w:rPr>
          <w:rFonts w:asciiTheme="minorHAnsi" w:eastAsiaTheme="minorEastAsia" w:hAnsiTheme="minorHAnsi" w:cstheme="minorBidi"/>
          <w:b w:val="0"/>
          <w:bCs w:val="0"/>
          <w:caps w:val="0"/>
          <w:noProof/>
          <w:color w:val="auto"/>
          <w:sz w:val="22"/>
          <w:szCs w:val="22"/>
          <w:lang w:eastAsia="fr-BE"/>
        </w:rPr>
      </w:pPr>
      <w:hyperlink w:anchor="_Toc83989290" w:history="1">
        <w:r w:rsidR="000C4865" w:rsidRPr="001549AA">
          <w:rPr>
            <w:rStyle w:val="Lienhypertexte"/>
            <w:noProof/>
          </w:rPr>
          <w:t>Partie III : EXECUTION DU MARCHE</w:t>
        </w:r>
        <w:r w:rsidR="000C4865">
          <w:rPr>
            <w:noProof/>
            <w:webHidden/>
          </w:rPr>
          <w:tab/>
        </w:r>
        <w:r w:rsidR="000C4865">
          <w:rPr>
            <w:noProof/>
            <w:webHidden/>
          </w:rPr>
          <w:fldChar w:fldCharType="begin"/>
        </w:r>
        <w:r w:rsidR="000C4865">
          <w:rPr>
            <w:noProof/>
            <w:webHidden/>
          </w:rPr>
          <w:instrText xml:space="preserve"> PAGEREF _Toc83989290 \h </w:instrText>
        </w:r>
        <w:r w:rsidR="000C4865">
          <w:rPr>
            <w:noProof/>
            <w:webHidden/>
          </w:rPr>
        </w:r>
        <w:r w:rsidR="000C4865">
          <w:rPr>
            <w:noProof/>
            <w:webHidden/>
          </w:rPr>
          <w:fldChar w:fldCharType="separate"/>
        </w:r>
        <w:r w:rsidR="000C4865">
          <w:rPr>
            <w:noProof/>
            <w:webHidden/>
          </w:rPr>
          <w:t>18</w:t>
        </w:r>
        <w:r w:rsidR="000C4865">
          <w:rPr>
            <w:noProof/>
            <w:webHidden/>
          </w:rPr>
          <w:fldChar w:fldCharType="end"/>
        </w:r>
      </w:hyperlink>
    </w:p>
    <w:p w14:paraId="47AD852E" w14:textId="32EB77E9" w:rsidR="000C4865" w:rsidRDefault="00AC791A">
      <w:pPr>
        <w:pStyle w:val="TM2"/>
        <w:rPr>
          <w:rFonts w:asciiTheme="minorHAnsi" w:eastAsiaTheme="minorEastAsia" w:hAnsiTheme="minorHAnsi" w:cstheme="minorBidi"/>
          <w:smallCaps w:val="0"/>
          <w:lang w:eastAsia="fr-BE"/>
        </w:rPr>
      </w:pPr>
      <w:hyperlink w:anchor="_Toc83989291" w:history="1">
        <w:r w:rsidR="000C4865" w:rsidRPr="001549AA">
          <w:rPr>
            <w:rStyle w:val="Lienhypertexte"/>
          </w:rPr>
          <w:t>A. QUELLES SONT LES REGLES GENERALE D’EXECUTION DU MARCHE ?</w:t>
        </w:r>
        <w:r w:rsidR="000C4865">
          <w:rPr>
            <w:webHidden/>
          </w:rPr>
          <w:tab/>
        </w:r>
        <w:r w:rsidR="000C4865">
          <w:rPr>
            <w:webHidden/>
          </w:rPr>
          <w:fldChar w:fldCharType="begin"/>
        </w:r>
        <w:r w:rsidR="000C4865">
          <w:rPr>
            <w:webHidden/>
          </w:rPr>
          <w:instrText xml:space="preserve"> PAGEREF _Toc83989291 \h </w:instrText>
        </w:r>
        <w:r w:rsidR="000C4865">
          <w:rPr>
            <w:webHidden/>
          </w:rPr>
        </w:r>
        <w:r w:rsidR="000C4865">
          <w:rPr>
            <w:webHidden/>
          </w:rPr>
          <w:fldChar w:fldCharType="separate"/>
        </w:r>
        <w:r w:rsidR="000C4865">
          <w:rPr>
            <w:webHidden/>
          </w:rPr>
          <w:t>18</w:t>
        </w:r>
        <w:r w:rsidR="000C4865">
          <w:rPr>
            <w:webHidden/>
          </w:rPr>
          <w:fldChar w:fldCharType="end"/>
        </w:r>
      </w:hyperlink>
    </w:p>
    <w:p w14:paraId="66DB16AB" w14:textId="10263C59" w:rsidR="000C4865" w:rsidRDefault="00AC791A">
      <w:pPr>
        <w:pStyle w:val="TM3"/>
        <w:rPr>
          <w:rFonts w:eastAsiaTheme="minorEastAsia" w:cstheme="minorBidi"/>
          <w:i w:val="0"/>
          <w:iCs w:val="0"/>
          <w:noProof/>
          <w:sz w:val="22"/>
          <w:lang w:eastAsia="fr-BE"/>
        </w:rPr>
      </w:pPr>
      <w:hyperlink w:anchor="_Toc83989292" w:history="1">
        <w:r w:rsidR="000C4865" w:rsidRPr="001549AA">
          <w:rPr>
            <w:rStyle w:val="Lienhypertexte"/>
            <w:noProof/>
          </w:rPr>
          <w:t>A.1.</w:t>
        </w:r>
        <w:r w:rsidR="000C4865">
          <w:rPr>
            <w:rFonts w:eastAsiaTheme="minorEastAsia" w:cstheme="minorBidi"/>
            <w:i w:val="0"/>
            <w:iCs w:val="0"/>
            <w:noProof/>
            <w:sz w:val="22"/>
            <w:lang w:eastAsia="fr-BE"/>
          </w:rPr>
          <w:tab/>
        </w:r>
        <w:r w:rsidR="000C4865" w:rsidRPr="001549AA">
          <w:rPr>
            <w:rStyle w:val="Lienhypertexte"/>
            <w:noProof/>
          </w:rPr>
          <w:t>Fonctionnaire dirigeant</w:t>
        </w:r>
        <w:r w:rsidR="000C4865">
          <w:rPr>
            <w:noProof/>
            <w:webHidden/>
          </w:rPr>
          <w:tab/>
        </w:r>
        <w:r w:rsidR="000C4865">
          <w:rPr>
            <w:noProof/>
            <w:webHidden/>
          </w:rPr>
          <w:fldChar w:fldCharType="begin"/>
        </w:r>
        <w:r w:rsidR="000C4865">
          <w:rPr>
            <w:noProof/>
            <w:webHidden/>
          </w:rPr>
          <w:instrText xml:space="preserve"> PAGEREF _Toc83989292 \h </w:instrText>
        </w:r>
        <w:r w:rsidR="000C4865">
          <w:rPr>
            <w:noProof/>
            <w:webHidden/>
          </w:rPr>
        </w:r>
        <w:r w:rsidR="000C4865">
          <w:rPr>
            <w:noProof/>
            <w:webHidden/>
          </w:rPr>
          <w:fldChar w:fldCharType="separate"/>
        </w:r>
        <w:r w:rsidR="000C4865">
          <w:rPr>
            <w:noProof/>
            <w:webHidden/>
          </w:rPr>
          <w:t>18</w:t>
        </w:r>
        <w:r w:rsidR="000C4865">
          <w:rPr>
            <w:noProof/>
            <w:webHidden/>
          </w:rPr>
          <w:fldChar w:fldCharType="end"/>
        </w:r>
      </w:hyperlink>
    </w:p>
    <w:p w14:paraId="7E01799B" w14:textId="5F8B97AB" w:rsidR="000C4865" w:rsidRDefault="00AC791A">
      <w:pPr>
        <w:pStyle w:val="TM3"/>
        <w:rPr>
          <w:rFonts w:eastAsiaTheme="minorEastAsia" w:cstheme="minorBidi"/>
          <w:i w:val="0"/>
          <w:iCs w:val="0"/>
          <w:noProof/>
          <w:sz w:val="22"/>
          <w:lang w:eastAsia="fr-BE"/>
        </w:rPr>
      </w:pPr>
      <w:hyperlink w:anchor="_Toc83989293" w:history="1">
        <w:r w:rsidR="000C4865" w:rsidRPr="001549AA">
          <w:rPr>
            <w:rStyle w:val="Lienhypertexte"/>
            <w:noProof/>
          </w:rPr>
          <w:t>A.2.</w:t>
        </w:r>
        <w:r w:rsidR="000C4865">
          <w:rPr>
            <w:rFonts w:eastAsiaTheme="minorEastAsia" w:cstheme="minorBidi"/>
            <w:i w:val="0"/>
            <w:iCs w:val="0"/>
            <w:noProof/>
            <w:sz w:val="22"/>
            <w:lang w:eastAsia="fr-BE"/>
          </w:rPr>
          <w:tab/>
        </w:r>
        <w:r w:rsidR="000C4865" w:rsidRPr="001549AA">
          <w:rPr>
            <w:rStyle w:val="Lienhypertexte"/>
            <w:noProof/>
          </w:rPr>
          <w:t>Comité d’accompagnement</w:t>
        </w:r>
        <w:r w:rsidR="000C4865">
          <w:rPr>
            <w:noProof/>
            <w:webHidden/>
          </w:rPr>
          <w:tab/>
        </w:r>
        <w:r w:rsidR="000C4865">
          <w:rPr>
            <w:noProof/>
            <w:webHidden/>
          </w:rPr>
          <w:fldChar w:fldCharType="begin"/>
        </w:r>
        <w:r w:rsidR="000C4865">
          <w:rPr>
            <w:noProof/>
            <w:webHidden/>
          </w:rPr>
          <w:instrText xml:space="preserve"> PAGEREF _Toc83989293 \h </w:instrText>
        </w:r>
        <w:r w:rsidR="000C4865">
          <w:rPr>
            <w:noProof/>
            <w:webHidden/>
          </w:rPr>
        </w:r>
        <w:r w:rsidR="000C4865">
          <w:rPr>
            <w:noProof/>
            <w:webHidden/>
          </w:rPr>
          <w:fldChar w:fldCharType="separate"/>
        </w:r>
        <w:r w:rsidR="000C4865">
          <w:rPr>
            <w:noProof/>
            <w:webHidden/>
          </w:rPr>
          <w:t>18</w:t>
        </w:r>
        <w:r w:rsidR="000C4865">
          <w:rPr>
            <w:noProof/>
            <w:webHidden/>
          </w:rPr>
          <w:fldChar w:fldCharType="end"/>
        </w:r>
      </w:hyperlink>
    </w:p>
    <w:p w14:paraId="19A32732" w14:textId="36D4CAF2" w:rsidR="000C4865" w:rsidRDefault="00AC791A">
      <w:pPr>
        <w:pStyle w:val="TM3"/>
        <w:rPr>
          <w:rFonts w:eastAsiaTheme="minorEastAsia" w:cstheme="minorBidi"/>
          <w:i w:val="0"/>
          <w:iCs w:val="0"/>
          <w:noProof/>
          <w:sz w:val="22"/>
          <w:lang w:eastAsia="fr-BE"/>
        </w:rPr>
      </w:pPr>
      <w:hyperlink w:anchor="_Toc83989294" w:history="1">
        <w:r w:rsidR="000C4865" w:rsidRPr="001549AA">
          <w:rPr>
            <w:rStyle w:val="Lienhypertexte"/>
            <w:noProof/>
          </w:rPr>
          <w:t xml:space="preserve">A.3. </w:t>
        </w:r>
        <w:r w:rsidR="000C4865">
          <w:rPr>
            <w:rFonts w:eastAsiaTheme="minorEastAsia" w:cstheme="minorBidi"/>
            <w:i w:val="0"/>
            <w:iCs w:val="0"/>
            <w:noProof/>
            <w:sz w:val="22"/>
            <w:lang w:eastAsia="fr-BE"/>
          </w:rPr>
          <w:tab/>
        </w:r>
        <w:r w:rsidR="000C4865" w:rsidRPr="001549AA">
          <w:rPr>
            <w:rStyle w:val="Lienhypertexte"/>
            <w:noProof/>
          </w:rPr>
          <w:t>Modalités de prestations</w:t>
        </w:r>
        <w:r w:rsidR="000C4865">
          <w:rPr>
            <w:noProof/>
            <w:webHidden/>
          </w:rPr>
          <w:tab/>
        </w:r>
        <w:r w:rsidR="000C4865">
          <w:rPr>
            <w:noProof/>
            <w:webHidden/>
          </w:rPr>
          <w:fldChar w:fldCharType="begin"/>
        </w:r>
        <w:r w:rsidR="000C4865">
          <w:rPr>
            <w:noProof/>
            <w:webHidden/>
          </w:rPr>
          <w:instrText xml:space="preserve"> PAGEREF _Toc83989294 \h </w:instrText>
        </w:r>
        <w:r w:rsidR="000C4865">
          <w:rPr>
            <w:noProof/>
            <w:webHidden/>
          </w:rPr>
        </w:r>
        <w:r w:rsidR="000C4865">
          <w:rPr>
            <w:noProof/>
            <w:webHidden/>
          </w:rPr>
          <w:fldChar w:fldCharType="separate"/>
        </w:r>
        <w:r w:rsidR="000C4865">
          <w:rPr>
            <w:noProof/>
            <w:webHidden/>
          </w:rPr>
          <w:t>18</w:t>
        </w:r>
        <w:r w:rsidR="000C4865">
          <w:rPr>
            <w:noProof/>
            <w:webHidden/>
          </w:rPr>
          <w:fldChar w:fldCharType="end"/>
        </w:r>
      </w:hyperlink>
    </w:p>
    <w:p w14:paraId="2323749E" w14:textId="1F5EE10C" w:rsidR="000C4865" w:rsidRDefault="00AC791A">
      <w:pPr>
        <w:pStyle w:val="TM3"/>
        <w:rPr>
          <w:rFonts w:eastAsiaTheme="minorEastAsia" w:cstheme="minorBidi"/>
          <w:i w:val="0"/>
          <w:iCs w:val="0"/>
          <w:noProof/>
          <w:sz w:val="22"/>
          <w:lang w:eastAsia="fr-BE"/>
        </w:rPr>
      </w:pPr>
      <w:hyperlink w:anchor="_Toc83989295" w:history="1">
        <w:r w:rsidR="000C4865" w:rsidRPr="001549AA">
          <w:rPr>
            <w:rStyle w:val="Lienhypertexte"/>
            <w:noProof/>
          </w:rPr>
          <w:t>A.4.</w:t>
        </w:r>
        <w:r w:rsidR="000C4865">
          <w:rPr>
            <w:rFonts w:eastAsiaTheme="minorEastAsia" w:cstheme="minorBidi"/>
            <w:i w:val="0"/>
            <w:iCs w:val="0"/>
            <w:noProof/>
            <w:sz w:val="22"/>
            <w:lang w:eastAsia="fr-BE"/>
          </w:rPr>
          <w:tab/>
        </w:r>
        <w:r w:rsidR="000C4865" w:rsidRPr="001549AA">
          <w:rPr>
            <w:rStyle w:val="Lienhypertexte"/>
            <w:noProof/>
          </w:rPr>
          <w:t>Sous-traitance</w:t>
        </w:r>
        <w:r w:rsidR="000C4865">
          <w:rPr>
            <w:noProof/>
            <w:webHidden/>
          </w:rPr>
          <w:tab/>
        </w:r>
        <w:r w:rsidR="000C4865">
          <w:rPr>
            <w:noProof/>
            <w:webHidden/>
          </w:rPr>
          <w:fldChar w:fldCharType="begin"/>
        </w:r>
        <w:r w:rsidR="000C4865">
          <w:rPr>
            <w:noProof/>
            <w:webHidden/>
          </w:rPr>
          <w:instrText xml:space="preserve"> PAGEREF _Toc83989295 \h </w:instrText>
        </w:r>
        <w:r w:rsidR="000C4865">
          <w:rPr>
            <w:noProof/>
            <w:webHidden/>
          </w:rPr>
        </w:r>
        <w:r w:rsidR="000C4865">
          <w:rPr>
            <w:noProof/>
            <w:webHidden/>
          </w:rPr>
          <w:fldChar w:fldCharType="separate"/>
        </w:r>
        <w:r w:rsidR="000C4865">
          <w:rPr>
            <w:noProof/>
            <w:webHidden/>
          </w:rPr>
          <w:t>18</w:t>
        </w:r>
        <w:r w:rsidR="000C4865">
          <w:rPr>
            <w:noProof/>
            <w:webHidden/>
          </w:rPr>
          <w:fldChar w:fldCharType="end"/>
        </w:r>
      </w:hyperlink>
    </w:p>
    <w:p w14:paraId="223DA7DE" w14:textId="0C6D725E" w:rsidR="000C4865" w:rsidRDefault="00AC791A">
      <w:pPr>
        <w:pStyle w:val="TM3"/>
        <w:rPr>
          <w:rFonts w:eastAsiaTheme="minorEastAsia" w:cstheme="minorBidi"/>
          <w:i w:val="0"/>
          <w:iCs w:val="0"/>
          <w:noProof/>
          <w:sz w:val="22"/>
          <w:lang w:eastAsia="fr-BE"/>
        </w:rPr>
      </w:pPr>
      <w:hyperlink w:anchor="_Toc83989296" w:history="1">
        <w:r w:rsidR="000C4865" w:rsidRPr="001549AA">
          <w:rPr>
            <w:rStyle w:val="Lienhypertexte"/>
            <w:noProof/>
          </w:rPr>
          <w:t>A.5.</w:t>
        </w:r>
        <w:r w:rsidR="000C4865">
          <w:rPr>
            <w:rFonts w:eastAsiaTheme="minorEastAsia" w:cstheme="minorBidi"/>
            <w:i w:val="0"/>
            <w:iCs w:val="0"/>
            <w:noProof/>
            <w:sz w:val="22"/>
            <w:lang w:eastAsia="fr-BE"/>
          </w:rPr>
          <w:tab/>
        </w:r>
        <w:r w:rsidR="000C4865" w:rsidRPr="001549AA">
          <w:rPr>
            <w:rStyle w:val="Lienhypertexte"/>
            <w:noProof/>
          </w:rPr>
          <w:t>Confidentialité</w:t>
        </w:r>
        <w:r w:rsidR="000C4865">
          <w:rPr>
            <w:noProof/>
            <w:webHidden/>
          </w:rPr>
          <w:tab/>
        </w:r>
        <w:r w:rsidR="000C4865">
          <w:rPr>
            <w:noProof/>
            <w:webHidden/>
          </w:rPr>
          <w:fldChar w:fldCharType="begin"/>
        </w:r>
        <w:r w:rsidR="000C4865">
          <w:rPr>
            <w:noProof/>
            <w:webHidden/>
          </w:rPr>
          <w:instrText xml:space="preserve"> PAGEREF _Toc83989296 \h </w:instrText>
        </w:r>
        <w:r w:rsidR="000C4865">
          <w:rPr>
            <w:noProof/>
            <w:webHidden/>
          </w:rPr>
        </w:r>
        <w:r w:rsidR="000C4865">
          <w:rPr>
            <w:noProof/>
            <w:webHidden/>
          </w:rPr>
          <w:fldChar w:fldCharType="separate"/>
        </w:r>
        <w:r w:rsidR="000C4865">
          <w:rPr>
            <w:noProof/>
            <w:webHidden/>
          </w:rPr>
          <w:t>19</w:t>
        </w:r>
        <w:r w:rsidR="000C4865">
          <w:rPr>
            <w:noProof/>
            <w:webHidden/>
          </w:rPr>
          <w:fldChar w:fldCharType="end"/>
        </w:r>
      </w:hyperlink>
    </w:p>
    <w:p w14:paraId="325DBAA7" w14:textId="12E50E26" w:rsidR="000C4865" w:rsidRDefault="00AC791A">
      <w:pPr>
        <w:pStyle w:val="TM3"/>
        <w:rPr>
          <w:rFonts w:eastAsiaTheme="minorEastAsia" w:cstheme="minorBidi"/>
          <w:i w:val="0"/>
          <w:iCs w:val="0"/>
          <w:noProof/>
          <w:sz w:val="22"/>
          <w:lang w:eastAsia="fr-BE"/>
        </w:rPr>
      </w:pPr>
      <w:hyperlink w:anchor="_Toc83989297" w:history="1">
        <w:r w:rsidR="000C4865" w:rsidRPr="001549AA">
          <w:rPr>
            <w:rStyle w:val="Lienhypertexte"/>
            <w:noProof/>
          </w:rPr>
          <w:t>A.6.</w:t>
        </w:r>
        <w:r w:rsidR="000C4865">
          <w:rPr>
            <w:rFonts w:eastAsiaTheme="minorEastAsia" w:cstheme="minorBidi"/>
            <w:i w:val="0"/>
            <w:iCs w:val="0"/>
            <w:noProof/>
            <w:sz w:val="22"/>
            <w:lang w:eastAsia="fr-BE"/>
          </w:rPr>
          <w:tab/>
        </w:r>
        <w:r w:rsidR="000C4865" w:rsidRPr="001549AA">
          <w:rPr>
            <w:rStyle w:val="Lienhypertexte"/>
            <w:noProof/>
          </w:rPr>
          <w:t>Droits intellectuels</w:t>
        </w:r>
        <w:r w:rsidR="000C4865">
          <w:rPr>
            <w:noProof/>
            <w:webHidden/>
          </w:rPr>
          <w:tab/>
        </w:r>
        <w:r w:rsidR="000C4865">
          <w:rPr>
            <w:noProof/>
            <w:webHidden/>
          </w:rPr>
          <w:fldChar w:fldCharType="begin"/>
        </w:r>
        <w:r w:rsidR="000C4865">
          <w:rPr>
            <w:noProof/>
            <w:webHidden/>
          </w:rPr>
          <w:instrText xml:space="preserve"> PAGEREF _Toc83989297 \h </w:instrText>
        </w:r>
        <w:r w:rsidR="000C4865">
          <w:rPr>
            <w:noProof/>
            <w:webHidden/>
          </w:rPr>
        </w:r>
        <w:r w:rsidR="000C4865">
          <w:rPr>
            <w:noProof/>
            <w:webHidden/>
          </w:rPr>
          <w:fldChar w:fldCharType="separate"/>
        </w:r>
        <w:r w:rsidR="000C4865">
          <w:rPr>
            <w:noProof/>
            <w:webHidden/>
          </w:rPr>
          <w:t>19</w:t>
        </w:r>
        <w:r w:rsidR="000C4865">
          <w:rPr>
            <w:noProof/>
            <w:webHidden/>
          </w:rPr>
          <w:fldChar w:fldCharType="end"/>
        </w:r>
      </w:hyperlink>
    </w:p>
    <w:p w14:paraId="50CE6BB0" w14:textId="5CDC7A51" w:rsidR="000C4865" w:rsidRDefault="00AC791A">
      <w:pPr>
        <w:pStyle w:val="TM3"/>
        <w:rPr>
          <w:rFonts w:eastAsiaTheme="minorEastAsia" w:cstheme="minorBidi"/>
          <w:i w:val="0"/>
          <w:iCs w:val="0"/>
          <w:noProof/>
          <w:sz w:val="22"/>
          <w:lang w:eastAsia="fr-BE"/>
        </w:rPr>
      </w:pPr>
      <w:hyperlink w:anchor="_Toc83989298" w:history="1">
        <w:r w:rsidR="000C4865" w:rsidRPr="001549AA">
          <w:rPr>
            <w:rStyle w:val="Lienhypertexte"/>
            <w:noProof/>
          </w:rPr>
          <w:t>A.7.</w:t>
        </w:r>
        <w:r w:rsidR="000C4865">
          <w:rPr>
            <w:rFonts w:eastAsiaTheme="minorEastAsia" w:cstheme="minorBidi"/>
            <w:i w:val="0"/>
            <w:iCs w:val="0"/>
            <w:noProof/>
            <w:sz w:val="22"/>
            <w:lang w:eastAsia="fr-BE"/>
          </w:rPr>
          <w:tab/>
        </w:r>
        <w:r w:rsidR="000C4865" w:rsidRPr="001549AA">
          <w:rPr>
            <w:rStyle w:val="Lienhypertexte"/>
            <w:noProof/>
          </w:rPr>
          <w:t>Langue du marché</w:t>
        </w:r>
        <w:r w:rsidR="000C4865">
          <w:rPr>
            <w:noProof/>
            <w:webHidden/>
          </w:rPr>
          <w:tab/>
        </w:r>
        <w:r w:rsidR="000C4865">
          <w:rPr>
            <w:noProof/>
            <w:webHidden/>
          </w:rPr>
          <w:fldChar w:fldCharType="begin"/>
        </w:r>
        <w:r w:rsidR="000C4865">
          <w:rPr>
            <w:noProof/>
            <w:webHidden/>
          </w:rPr>
          <w:instrText xml:space="preserve"> PAGEREF _Toc83989298 \h </w:instrText>
        </w:r>
        <w:r w:rsidR="000C4865">
          <w:rPr>
            <w:noProof/>
            <w:webHidden/>
          </w:rPr>
        </w:r>
        <w:r w:rsidR="000C4865">
          <w:rPr>
            <w:noProof/>
            <w:webHidden/>
          </w:rPr>
          <w:fldChar w:fldCharType="separate"/>
        </w:r>
        <w:r w:rsidR="000C4865">
          <w:rPr>
            <w:noProof/>
            <w:webHidden/>
          </w:rPr>
          <w:t>20</w:t>
        </w:r>
        <w:r w:rsidR="000C4865">
          <w:rPr>
            <w:noProof/>
            <w:webHidden/>
          </w:rPr>
          <w:fldChar w:fldCharType="end"/>
        </w:r>
      </w:hyperlink>
    </w:p>
    <w:p w14:paraId="1A0622AB" w14:textId="6C6D003D" w:rsidR="000C4865" w:rsidRDefault="00AC791A">
      <w:pPr>
        <w:pStyle w:val="TM3"/>
        <w:rPr>
          <w:rFonts w:eastAsiaTheme="minorEastAsia" w:cstheme="minorBidi"/>
          <w:i w:val="0"/>
          <w:iCs w:val="0"/>
          <w:noProof/>
          <w:sz w:val="22"/>
          <w:lang w:eastAsia="fr-BE"/>
        </w:rPr>
      </w:pPr>
      <w:hyperlink w:anchor="_Toc83989299" w:history="1">
        <w:r w:rsidR="000C4865" w:rsidRPr="001549AA">
          <w:rPr>
            <w:rStyle w:val="Lienhypertexte"/>
            <w:noProof/>
          </w:rPr>
          <w:t>A.8.</w:t>
        </w:r>
        <w:r w:rsidR="000C4865">
          <w:rPr>
            <w:rFonts w:eastAsiaTheme="minorEastAsia" w:cstheme="minorBidi"/>
            <w:i w:val="0"/>
            <w:iCs w:val="0"/>
            <w:noProof/>
            <w:sz w:val="22"/>
            <w:lang w:eastAsia="fr-BE"/>
          </w:rPr>
          <w:tab/>
        </w:r>
        <w:r w:rsidR="000C4865" w:rsidRPr="001549AA">
          <w:rPr>
            <w:rStyle w:val="Lienhypertexte"/>
            <w:noProof/>
          </w:rPr>
          <w:t>Actions judiciaires</w:t>
        </w:r>
        <w:r w:rsidR="000C4865">
          <w:rPr>
            <w:noProof/>
            <w:webHidden/>
          </w:rPr>
          <w:tab/>
        </w:r>
        <w:r w:rsidR="000C4865">
          <w:rPr>
            <w:noProof/>
            <w:webHidden/>
          </w:rPr>
          <w:fldChar w:fldCharType="begin"/>
        </w:r>
        <w:r w:rsidR="000C4865">
          <w:rPr>
            <w:noProof/>
            <w:webHidden/>
          </w:rPr>
          <w:instrText xml:space="preserve"> PAGEREF _Toc83989299 \h </w:instrText>
        </w:r>
        <w:r w:rsidR="000C4865">
          <w:rPr>
            <w:noProof/>
            <w:webHidden/>
          </w:rPr>
        </w:r>
        <w:r w:rsidR="000C4865">
          <w:rPr>
            <w:noProof/>
            <w:webHidden/>
          </w:rPr>
          <w:fldChar w:fldCharType="separate"/>
        </w:r>
        <w:r w:rsidR="000C4865">
          <w:rPr>
            <w:noProof/>
            <w:webHidden/>
          </w:rPr>
          <w:t>20</w:t>
        </w:r>
        <w:r w:rsidR="000C4865">
          <w:rPr>
            <w:noProof/>
            <w:webHidden/>
          </w:rPr>
          <w:fldChar w:fldCharType="end"/>
        </w:r>
      </w:hyperlink>
    </w:p>
    <w:p w14:paraId="786CCAE4" w14:textId="4A365830" w:rsidR="000C4865" w:rsidRDefault="00AC791A">
      <w:pPr>
        <w:pStyle w:val="TM2"/>
        <w:rPr>
          <w:rFonts w:asciiTheme="minorHAnsi" w:eastAsiaTheme="minorEastAsia" w:hAnsiTheme="minorHAnsi" w:cstheme="minorBidi"/>
          <w:smallCaps w:val="0"/>
          <w:lang w:eastAsia="fr-BE"/>
        </w:rPr>
      </w:pPr>
      <w:hyperlink w:anchor="_Toc83989300" w:history="1">
        <w:r w:rsidR="000C4865" w:rsidRPr="001549AA">
          <w:rPr>
            <w:rStyle w:val="Lienhypertexte"/>
          </w:rPr>
          <w:t>B. QUELLES SONT LES GARANTIES FINANCIERES ?</w:t>
        </w:r>
        <w:r w:rsidR="000C4865">
          <w:rPr>
            <w:webHidden/>
          </w:rPr>
          <w:tab/>
        </w:r>
        <w:r w:rsidR="000C4865">
          <w:rPr>
            <w:webHidden/>
          </w:rPr>
          <w:fldChar w:fldCharType="begin"/>
        </w:r>
        <w:r w:rsidR="000C4865">
          <w:rPr>
            <w:webHidden/>
          </w:rPr>
          <w:instrText xml:space="preserve"> PAGEREF _Toc83989300 \h </w:instrText>
        </w:r>
        <w:r w:rsidR="000C4865">
          <w:rPr>
            <w:webHidden/>
          </w:rPr>
        </w:r>
        <w:r w:rsidR="000C4865">
          <w:rPr>
            <w:webHidden/>
          </w:rPr>
          <w:fldChar w:fldCharType="separate"/>
        </w:r>
        <w:r w:rsidR="000C4865">
          <w:rPr>
            <w:webHidden/>
          </w:rPr>
          <w:t>20</w:t>
        </w:r>
        <w:r w:rsidR="000C4865">
          <w:rPr>
            <w:webHidden/>
          </w:rPr>
          <w:fldChar w:fldCharType="end"/>
        </w:r>
      </w:hyperlink>
    </w:p>
    <w:p w14:paraId="00B085B1" w14:textId="2F8BDFB7" w:rsidR="000C4865" w:rsidRDefault="00AC791A">
      <w:pPr>
        <w:pStyle w:val="TM3"/>
        <w:rPr>
          <w:rFonts w:eastAsiaTheme="minorEastAsia" w:cstheme="minorBidi"/>
          <w:i w:val="0"/>
          <w:iCs w:val="0"/>
          <w:noProof/>
          <w:sz w:val="22"/>
          <w:lang w:eastAsia="fr-BE"/>
        </w:rPr>
      </w:pPr>
      <w:hyperlink w:anchor="_Toc83989301" w:history="1">
        <w:r w:rsidR="000C4865" w:rsidRPr="001549AA">
          <w:rPr>
            <w:rStyle w:val="Lienhypertexte"/>
            <w:noProof/>
          </w:rPr>
          <w:t>B.1.</w:t>
        </w:r>
        <w:r w:rsidR="000C4865">
          <w:rPr>
            <w:rFonts w:eastAsiaTheme="minorEastAsia" w:cstheme="minorBidi"/>
            <w:i w:val="0"/>
            <w:iCs w:val="0"/>
            <w:noProof/>
            <w:sz w:val="22"/>
            <w:lang w:eastAsia="fr-BE"/>
          </w:rPr>
          <w:tab/>
        </w:r>
        <w:r w:rsidR="000C4865" w:rsidRPr="001549AA">
          <w:rPr>
            <w:rStyle w:val="Lienhypertexte"/>
            <w:noProof/>
          </w:rPr>
          <w:t>Assurances</w:t>
        </w:r>
        <w:r w:rsidR="000C4865">
          <w:rPr>
            <w:noProof/>
            <w:webHidden/>
          </w:rPr>
          <w:tab/>
        </w:r>
        <w:r w:rsidR="000C4865">
          <w:rPr>
            <w:noProof/>
            <w:webHidden/>
          </w:rPr>
          <w:fldChar w:fldCharType="begin"/>
        </w:r>
        <w:r w:rsidR="000C4865">
          <w:rPr>
            <w:noProof/>
            <w:webHidden/>
          </w:rPr>
          <w:instrText xml:space="preserve"> PAGEREF _Toc83989301 \h </w:instrText>
        </w:r>
        <w:r w:rsidR="000C4865">
          <w:rPr>
            <w:noProof/>
            <w:webHidden/>
          </w:rPr>
        </w:r>
        <w:r w:rsidR="000C4865">
          <w:rPr>
            <w:noProof/>
            <w:webHidden/>
          </w:rPr>
          <w:fldChar w:fldCharType="separate"/>
        </w:r>
        <w:r w:rsidR="000C4865">
          <w:rPr>
            <w:noProof/>
            <w:webHidden/>
          </w:rPr>
          <w:t>20</w:t>
        </w:r>
        <w:r w:rsidR="000C4865">
          <w:rPr>
            <w:noProof/>
            <w:webHidden/>
          </w:rPr>
          <w:fldChar w:fldCharType="end"/>
        </w:r>
      </w:hyperlink>
    </w:p>
    <w:p w14:paraId="0F058A55" w14:textId="663BBD79" w:rsidR="000C4865" w:rsidRDefault="00AC791A">
      <w:pPr>
        <w:pStyle w:val="TM3"/>
        <w:rPr>
          <w:rFonts w:eastAsiaTheme="minorEastAsia" w:cstheme="minorBidi"/>
          <w:i w:val="0"/>
          <w:iCs w:val="0"/>
          <w:noProof/>
          <w:sz w:val="22"/>
          <w:lang w:eastAsia="fr-BE"/>
        </w:rPr>
      </w:pPr>
      <w:hyperlink w:anchor="_Toc83989302" w:history="1">
        <w:r w:rsidR="000C4865" w:rsidRPr="001549AA">
          <w:rPr>
            <w:rStyle w:val="Lienhypertexte"/>
            <w:noProof/>
          </w:rPr>
          <w:t>B.2.</w:t>
        </w:r>
        <w:r w:rsidR="000C4865">
          <w:rPr>
            <w:rFonts w:eastAsiaTheme="minorEastAsia" w:cstheme="minorBidi"/>
            <w:i w:val="0"/>
            <w:iCs w:val="0"/>
            <w:noProof/>
            <w:sz w:val="22"/>
            <w:lang w:eastAsia="fr-BE"/>
          </w:rPr>
          <w:tab/>
        </w:r>
        <w:r w:rsidR="000C4865" w:rsidRPr="001549AA">
          <w:rPr>
            <w:rStyle w:val="Lienhypertexte"/>
            <w:noProof/>
          </w:rPr>
          <w:t>Cautionnement</w:t>
        </w:r>
        <w:r w:rsidR="000C4865">
          <w:rPr>
            <w:noProof/>
            <w:webHidden/>
          </w:rPr>
          <w:tab/>
        </w:r>
        <w:r w:rsidR="000C4865">
          <w:rPr>
            <w:noProof/>
            <w:webHidden/>
          </w:rPr>
          <w:fldChar w:fldCharType="begin"/>
        </w:r>
        <w:r w:rsidR="000C4865">
          <w:rPr>
            <w:noProof/>
            <w:webHidden/>
          </w:rPr>
          <w:instrText xml:space="preserve"> PAGEREF _Toc83989302 \h </w:instrText>
        </w:r>
        <w:r w:rsidR="000C4865">
          <w:rPr>
            <w:noProof/>
            <w:webHidden/>
          </w:rPr>
        </w:r>
        <w:r w:rsidR="000C4865">
          <w:rPr>
            <w:noProof/>
            <w:webHidden/>
          </w:rPr>
          <w:fldChar w:fldCharType="separate"/>
        </w:r>
        <w:r w:rsidR="000C4865">
          <w:rPr>
            <w:noProof/>
            <w:webHidden/>
          </w:rPr>
          <w:t>20</w:t>
        </w:r>
        <w:r w:rsidR="000C4865">
          <w:rPr>
            <w:noProof/>
            <w:webHidden/>
          </w:rPr>
          <w:fldChar w:fldCharType="end"/>
        </w:r>
      </w:hyperlink>
    </w:p>
    <w:p w14:paraId="629886BD" w14:textId="3378E955" w:rsidR="000C4865" w:rsidRDefault="00AC791A">
      <w:pPr>
        <w:pStyle w:val="TM2"/>
        <w:rPr>
          <w:rFonts w:asciiTheme="minorHAnsi" w:eastAsiaTheme="minorEastAsia" w:hAnsiTheme="minorHAnsi" w:cstheme="minorBidi"/>
          <w:smallCaps w:val="0"/>
          <w:lang w:eastAsia="fr-BE"/>
        </w:rPr>
      </w:pPr>
      <w:hyperlink w:anchor="_Toc83989303" w:history="1">
        <w:r w:rsidR="000C4865" w:rsidRPr="001549AA">
          <w:rPr>
            <w:rStyle w:val="Lienhypertexte"/>
          </w:rPr>
          <w:t>C. LE MARCHE PEUT-IL ÊTRE MODIFIE ?</w:t>
        </w:r>
        <w:r w:rsidR="000C4865">
          <w:rPr>
            <w:webHidden/>
          </w:rPr>
          <w:tab/>
        </w:r>
        <w:r w:rsidR="000C4865">
          <w:rPr>
            <w:webHidden/>
          </w:rPr>
          <w:fldChar w:fldCharType="begin"/>
        </w:r>
        <w:r w:rsidR="000C4865">
          <w:rPr>
            <w:webHidden/>
          </w:rPr>
          <w:instrText xml:space="preserve"> PAGEREF _Toc83989303 \h </w:instrText>
        </w:r>
        <w:r w:rsidR="000C4865">
          <w:rPr>
            <w:webHidden/>
          </w:rPr>
        </w:r>
        <w:r w:rsidR="000C4865">
          <w:rPr>
            <w:webHidden/>
          </w:rPr>
          <w:fldChar w:fldCharType="separate"/>
        </w:r>
        <w:r w:rsidR="000C4865">
          <w:rPr>
            <w:webHidden/>
          </w:rPr>
          <w:t>21</w:t>
        </w:r>
        <w:r w:rsidR="000C4865">
          <w:rPr>
            <w:webHidden/>
          </w:rPr>
          <w:fldChar w:fldCharType="end"/>
        </w:r>
      </w:hyperlink>
    </w:p>
    <w:p w14:paraId="1075FE48" w14:textId="35225C3A" w:rsidR="000C4865" w:rsidRDefault="00AC791A">
      <w:pPr>
        <w:pStyle w:val="TM3"/>
        <w:rPr>
          <w:rFonts w:eastAsiaTheme="minorEastAsia" w:cstheme="minorBidi"/>
          <w:i w:val="0"/>
          <w:iCs w:val="0"/>
          <w:noProof/>
          <w:sz w:val="22"/>
          <w:lang w:eastAsia="fr-BE"/>
        </w:rPr>
      </w:pPr>
      <w:hyperlink w:anchor="_Toc83989304" w:history="1">
        <w:r w:rsidR="000C4865" w:rsidRPr="001549AA">
          <w:rPr>
            <w:rStyle w:val="Lienhypertexte"/>
            <w:noProof/>
          </w:rPr>
          <w:t>C.1.</w:t>
        </w:r>
        <w:r w:rsidR="000C4865">
          <w:rPr>
            <w:rFonts w:eastAsiaTheme="minorEastAsia" w:cstheme="minorBidi"/>
            <w:i w:val="0"/>
            <w:iCs w:val="0"/>
            <w:noProof/>
            <w:sz w:val="22"/>
            <w:lang w:eastAsia="fr-BE"/>
          </w:rPr>
          <w:tab/>
        </w:r>
        <w:r w:rsidR="000C4865" w:rsidRPr="001549AA">
          <w:rPr>
            <w:rStyle w:val="Lienhypertexte"/>
            <w:noProof/>
          </w:rPr>
          <w:t>Clause de réexamen spécifique au marché</w:t>
        </w:r>
        <w:r w:rsidR="000C4865">
          <w:rPr>
            <w:noProof/>
            <w:webHidden/>
          </w:rPr>
          <w:tab/>
        </w:r>
        <w:r w:rsidR="000C4865">
          <w:rPr>
            <w:noProof/>
            <w:webHidden/>
          </w:rPr>
          <w:fldChar w:fldCharType="begin"/>
        </w:r>
        <w:r w:rsidR="000C4865">
          <w:rPr>
            <w:noProof/>
            <w:webHidden/>
          </w:rPr>
          <w:instrText xml:space="preserve"> PAGEREF _Toc83989304 \h </w:instrText>
        </w:r>
        <w:r w:rsidR="000C4865">
          <w:rPr>
            <w:noProof/>
            <w:webHidden/>
          </w:rPr>
        </w:r>
        <w:r w:rsidR="000C4865">
          <w:rPr>
            <w:noProof/>
            <w:webHidden/>
          </w:rPr>
          <w:fldChar w:fldCharType="separate"/>
        </w:r>
        <w:r w:rsidR="000C4865">
          <w:rPr>
            <w:noProof/>
            <w:webHidden/>
          </w:rPr>
          <w:t>21</w:t>
        </w:r>
        <w:r w:rsidR="000C4865">
          <w:rPr>
            <w:noProof/>
            <w:webHidden/>
          </w:rPr>
          <w:fldChar w:fldCharType="end"/>
        </w:r>
      </w:hyperlink>
    </w:p>
    <w:p w14:paraId="19A8C475" w14:textId="49548AE6" w:rsidR="000C4865" w:rsidRDefault="00AC791A">
      <w:pPr>
        <w:pStyle w:val="TM4"/>
        <w:tabs>
          <w:tab w:val="left" w:pos="1320"/>
          <w:tab w:val="right" w:leader="dot" w:pos="9628"/>
        </w:tabs>
        <w:rPr>
          <w:rFonts w:eastAsiaTheme="minorEastAsia" w:cstheme="minorBidi"/>
          <w:noProof/>
          <w:sz w:val="22"/>
          <w:szCs w:val="22"/>
          <w:lang w:eastAsia="fr-BE"/>
        </w:rPr>
      </w:pPr>
      <w:hyperlink w:anchor="_Toc83989305" w:history="1">
        <w:r w:rsidR="000C4865" w:rsidRPr="001549AA">
          <w:rPr>
            <w:rStyle w:val="Lienhypertexte"/>
            <w:noProof/>
          </w:rPr>
          <w:t>C.2.</w:t>
        </w:r>
        <w:r w:rsidR="000C4865">
          <w:rPr>
            <w:rFonts w:eastAsiaTheme="minorEastAsia" w:cstheme="minorBidi"/>
            <w:noProof/>
            <w:sz w:val="22"/>
            <w:szCs w:val="22"/>
            <w:lang w:eastAsia="fr-BE"/>
          </w:rPr>
          <w:tab/>
        </w:r>
        <w:r w:rsidR="000C4865" w:rsidRPr="001549AA">
          <w:rPr>
            <w:rStyle w:val="Lienhypertexte"/>
            <w:noProof/>
          </w:rPr>
          <w:t>Remplacement de l’adjudicataire (art. 38/3, al. 1</w:t>
        </w:r>
        <w:r w:rsidR="000C4865" w:rsidRPr="001549AA">
          <w:rPr>
            <w:rStyle w:val="Lienhypertexte"/>
            <w:noProof/>
            <w:vertAlign w:val="superscript"/>
          </w:rPr>
          <w:t>er</w:t>
        </w:r>
        <w:r w:rsidR="000C4865" w:rsidRPr="001549AA">
          <w:rPr>
            <w:rStyle w:val="Lienhypertexte"/>
            <w:noProof/>
          </w:rPr>
          <w:t xml:space="preserve"> , 1° RGE)</w:t>
        </w:r>
        <w:r w:rsidR="000C4865">
          <w:rPr>
            <w:noProof/>
            <w:webHidden/>
          </w:rPr>
          <w:tab/>
        </w:r>
        <w:r w:rsidR="000C4865">
          <w:rPr>
            <w:noProof/>
            <w:webHidden/>
          </w:rPr>
          <w:fldChar w:fldCharType="begin"/>
        </w:r>
        <w:r w:rsidR="000C4865">
          <w:rPr>
            <w:noProof/>
            <w:webHidden/>
          </w:rPr>
          <w:instrText xml:space="preserve"> PAGEREF _Toc83989305 \h </w:instrText>
        </w:r>
        <w:r w:rsidR="000C4865">
          <w:rPr>
            <w:noProof/>
            <w:webHidden/>
          </w:rPr>
        </w:r>
        <w:r w:rsidR="000C4865">
          <w:rPr>
            <w:noProof/>
            <w:webHidden/>
          </w:rPr>
          <w:fldChar w:fldCharType="separate"/>
        </w:r>
        <w:r w:rsidR="000C4865">
          <w:rPr>
            <w:noProof/>
            <w:webHidden/>
          </w:rPr>
          <w:t>21</w:t>
        </w:r>
        <w:r w:rsidR="000C4865">
          <w:rPr>
            <w:noProof/>
            <w:webHidden/>
          </w:rPr>
          <w:fldChar w:fldCharType="end"/>
        </w:r>
      </w:hyperlink>
    </w:p>
    <w:p w14:paraId="7A858E19" w14:textId="23C9E69F" w:rsidR="000C4865" w:rsidRDefault="00AC791A">
      <w:pPr>
        <w:pStyle w:val="TM4"/>
        <w:tabs>
          <w:tab w:val="left" w:pos="1320"/>
          <w:tab w:val="right" w:leader="dot" w:pos="9628"/>
        </w:tabs>
        <w:rPr>
          <w:rFonts w:eastAsiaTheme="minorEastAsia" w:cstheme="minorBidi"/>
          <w:noProof/>
          <w:sz w:val="22"/>
          <w:szCs w:val="22"/>
          <w:lang w:eastAsia="fr-BE"/>
        </w:rPr>
      </w:pPr>
      <w:hyperlink w:anchor="_Toc83989306" w:history="1">
        <w:r w:rsidR="000C4865" w:rsidRPr="001549AA">
          <w:rPr>
            <w:rStyle w:val="Lienhypertexte"/>
            <w:noProof/>
          </w:rPr>
          <w:t>C.4.</w:t>
        </w:r>
        <w:r w:rsidR="000C4865">
          <w:rPr>
            <w:rFonts w:eastAsiaTheme="minorEastAsia" w:cstheme="minorBidi"/>
            <w:noProof/>
            <w:sz w:val="22"/>
            <w:szCs w:val="22"/>
            <w:lang w:eastAsia="fr-BE"/>
          </w:rPr>
          <w:tab/>
        </w:r>
        <w:r w:rsidR="000C4865" w:rsidRPr="001549AA">
          <w:rPr>
            <w:rStyle w:val="Lienhypertexte"/>
            <w:noProof/>
          </w:rPr>
          <w:t>Révision des prix (art. 38/7 RGE)</w:t>
        </w:r>
        <w:r w:rsidR="000C4865">
          <w:rPr>
            <w:noProof/>
            <w:webHidden/>
          </w:rPr>
          <w:tab/>
        </w:r>
        <w:r w:rsidR="000C4865">
          <w:rPr>
            <w:noProof/>
            <w:webHidden/>
          </w:rPr>
          <w:fldChar w:fldCharType="begin"/>
        </w:r>
        <w:r w:rsidR="000C4865">
          <w:rPr>
            <w:noProof/>
            <w:webHidden/>
          </w:rPr>
          <w:instrText xml:space="preserve"> PAGEREF _Toc83989306 \h </w:instrText>
        </w:r>
        <w:r w:rsidR="000C4865">
          <w:rPr>
            <w:noProof/>
            <w:webHidden/>
          </w:rPr>
        </w:r>
        <w:r w:rsidR="000C4865">
          <w:rPr>
            <w:noProof/>
            <w:webHidden/>
          </w:rPr>
          <w:fldChar w:fldCharType="separate"/>
        </w:r>
        <w:r w:rsidR="000C4865">
          <w:rPr>
            <w:noProof/>
            <w:webHidden/>
          </w:rPr>
          <w:t>22</w:t>
        </w:r>
        <w:r w:rsidR="000C4865">
          <w:rPr>
            <w:noProof/>
            <w:webHidden/>
          </w:rPr>
          <w:fldChar w:fldCharType="end"/>
        </w:r>
      </w:hyperlink>
    </w:p>
    <w:p w14:paraId="70A94DDD" w14:textId="76B62981" w:rsidR="000C4865" w:rsidRDefault="00AC791A">
      <w:pPr>
        <w:pStyle w:val="TM4"/>
        <w:tabs>
          <w:tab w:val="left" w:pos="1320"/>
          <w:tab w:val="right" w:leader="dot" w:pos="9628"/>
        </w:tabs>
        <w:rPr>
          <w:rFonts w:eastAsiaTheme="minorEastAsia" w:cstheme="minorBidi"/>
          <w:noProof/>
          <w:sz w:val="22"/>
          <w:szCs w:val="22"/>
          <w:lang w:eastAsia="fr-BE"/>
        </w:rPr>
      </w:pPr>
      <w:hyperlink w:anchor="_Toc83989307" w:history="1">
        <w:r w:rsidR="000C4865" w:rsidRPr="001549AA">
          <w:rPr>
            <w:rStyle w:val="Lienhypertexte"/>
            <w:noProof/>
          </w:rPr>
          <w:t xml:space="preserve">C.5. </w:t>
        </w:r>
        <w:r w:rsidR="000C4865">
          <w:rPr>
            <w:rFonts w:eastAsiaTheme="minorEastAsia" w:cstheme="minorBidi"/>
            <w:noProof/>
            <w:sz w:val="22"/>
            <w:szCs w:val="22"/>
            <w:lang w:eastAsia="fr-BE"/>
          </w:rPr>
          <w:tab/>
        </w:r>
        <w:r w:rsidR="000C4865" w:rsidRPr="001549AA">
          <w:rPr>
            <w:rStyle w:val="Lienhypertexte"/>
            <w:noProof/>
          </w:rPr>
          <w:t>Impositions ayant une incidence sur le montant du marché (art. 38/8 RGE)</w:t>
        </w:r>
        <w:r w:rsidR="000C4865">
          <w:rPr>
            <w:noProof/>
            <w:webHidden/>
          </w:rPr>
          <w:tab/>
        </w:r>
        <w:r w:rsidR="000C4865">
          <w:rPr>
            <w:noProof/>
            <w:webHidden/>
          </w:rPr>
          <w:fldChar w:fldCharType="begin"/>
        </w:r>
        <w:r w:rsidR="000C4865">
          <w:rPr>
            <w:noProof/>
            <w:webHidden/>
          </w:rPr>
          <w:instrText xml:space="preserve"> PAGEREF _Toc83989307 \h </w:instrText>
        </w:r>
        <w:r w:rsidR="000C4865">
          <w:rPr>
            <w:noProof/>
            <w:webHidden/>
          </w:rPr>
        </w:r>
        <w:r w:rsidR="000C4865">
          <w:rPr>
            <w:noProof/>
            <w:webHidden/>
          </w:rPr>
          <w:fldChar w:fldCharType="separate"/>
        </w:r>
        <w:r w:rsidR="000C4865">
          <w:rPr>
            <w:noProof/>
            <w:webHidden/>
          </w:rPr>
          <w:t>22</w:t>
        </w:r>
        <w:r w:rsidR="000C4865">
          <w:rPr>
            <w:noProof/>
            <w:webHidden/>
          </w:rPr>
          <w:fldChar w:fldCharType="end"/>
        </w:r>
      </w:hyperlink>
    </w:p>
    <w:p w14:paraId="2A1D0FFF" w14:textId="73BE8D54" w:rsidR="000C4865" w:rsidRDefault="00AC791A">
      <w:pPr>
        <w:pStyle w:val="TM4"/>
        <w:tabs>
          <w:tab w:val="left" w:pos="1320"/>
          <w:tab w:val="right" w:leader="dot" w:pos="9628"/>
        </w:tabs>
        <w:rPr>
          <w:rFonts w:eastAsiaTheme="minorEastAsia" w:cstheme="minorBidi"/>
          <w:noProof/>
          <w:sz w:val="22"/>
          <w:szCs w:val="22"/>
          <w:lang w:eastAsia="fr-BE"/>
        </w:rPr>
      </w:pPr>
      <w:hyperlink w:anchor="_Toc83989308" w:history="1">
        <w:r w:rsidR="000C4865" w:rsidRPr="001549AA">
          <w:rPr>
            <w:rStyle w:val="Lienhypertexte"/>
            <w:noProof/>
          </w:rPr>
          <w:t>C.6.</w:t>
        </w:r>
        <w:r w:rsidR="000C4865">
          <w:rPr>
            <w:rFonts w:eastAsiaTheme="minorEastAsia" w:cstheme="minorBidi"/>
            <w:noProof/>
            <w:sz w:val="22"/>
            <w:szCs w:val="22"/>
            <w:lang w:eastAsia="fr-BE"/>
          </w:rPr>
          <w:tab/>
        </w:r>
        <w:r w:rsidR="000C4865" w:rsidRPr="001549AA">
          <w:rPr>
            <w:rStyle w:val="Lienhypertexte"/>
            <w:noProof/>
          </w:rPr>
          <w:t>Circonstances imprévisibles dans le chef de l’adjudicataire (art. 38/9 et 38/10 RGE)</w:t>
        </w:r>
        <w:r w:rsidR="000C4865">
          <w:rPr>
            <w:noProof/>
            <w:webHidden/>
          </w:rPr>
          <w:tab/>
        </w:r>
        <w:r w:rsidR="000C4865">
          <w:rPr>
            <w:noProof/>
            <w:webHidden/>
          </w:rPr>
          <w:fldChar w:fldCharType="begin"/>
        </w:r>
        <w:r w:rsidR="000C4865">
          <w:rPr>
            <w:noProof/>
            <w:webHidden/>
          </w:rPr>
          <w:instrText xml:space="preserve"> PAGEREF _Toc83989308 \h </w:instrText>
        </w:r>
        <w:r w:rsidR="000C4865">
          <w:rPr>
            <w:noProof/>
            <w:webHidden/>
          </w:rPr>
        </w:r>
        <w:r w:rsidR="000C4865">
          <w:rPr>
            <w:noProof/>
            <w:webHidden/>
          </w:rPr>
          <w:fldChar w:fldCharType="separate"/>
        </w:r>
        <w:r w:rsidR="000C4865">
          <w:rPr>
            <w:noProof/>
            <w:webHidden/>
          </w:rPr>
          <w:t>22</w:t>
        </w:r>
        <w:r w:rsidR="000C4865">
          <w:rPr>
            <w:noProof/>
            <w:webHidden/>
          </w:rPr>
          <w:fldChar w:fldCharType="end"/>
        </w:r>
      </w:hyperlink>
    </w:p>
    <w:p w14:paraId="37FB7517" w14:textId="6D050F10" w:rsidR="000C4865" w:rsidRDefault="00AC791A">
      <w:pPr>
        <w:pStyle w:val="TM4"/>
        <w:tabs>
          <w:tab w:val="left" w:pos="1320"/>
          <w:tab w:val="right" w:leader="dot" w:pos="9628"/>
        </w:tabs>
        <w:rPr>
          <w:rFonts w:eastAsiaTheme="minorEastAsia" w:cstheme="minorBidi"/>
          <w:noProof/>
          <w:sz w:val="22"/>
          <w:szCs w:val="22"/>
          <w:lang w:eastAsia="fr-BE"/>
        </w:rPr>
      </w:pPr>
      <w:hyperlink w:anchor="_Toc83989309" w:history="1">
        <w:r w:rsidR="000C4865" w:rsidRPr="001549AA">
          <w:rPr>
            <w:rStyle w:val="Lienhypertexte"/>
            <w:noProof/>
          </w:rPr>
          <w:t>C.7.</w:t>
        </w:r>
        <w:r w:rsidR="000C4865">
          <w:rPr>
            <w:rFonts w:eastAsiaTheme="minorEastAsia" w:cstheme="minorBidi"/>
            <w:noProof/>
            <w:sz w:val="22"/>
            <w:szCs w:val="22"/>
            <w:lang w:eastAsia="fr-BE"/>
          </w:rPr>
          <w:tab/>
        </w:r>
        <w:r w:rsidR="000C4865" w:rsidRPr="001549AA">
          <w:rPr>
            <w:rStyle w:val="Lienhypertexte"/>
            <w:noProof/>
          </w:rPr>
          <w:t>Faits du pouvoir adjudicateur et de l’adjudicataire (art. 38/11 RGE)</w:t>
        </w:r>
        <w:r w:rsidR="000C4865">
          <w:rPr>
            <w:noProof/>
            <w:webHidden/>
          </w:rPr>
          <w:tab/>
        </w:r>
        <w:r w:rsidR="000C4865">
          <w:rPr>
            <w:noProof/>
            <w:webHidden/>
          </w:rPr>
          <w:fldChar w:fldCharType="begin"/>
        </w:r>
        <w:r w:rsidR="000C4865">
          <w:rPr>
            <w:noProof/>
            <w:webHidden/>
          </w:rPr>
          <w:instrText xml:space="preserve"> PAGEREF _Toc83989309 \h </w:instrText>
        </w:r>
        <w:r w:rsidR="000C4865">
          <w:rPr>
            <w:noProof/>
            <w:webHidden/>
          </w:rPr>
        </w:r>
        <w:r w:rsidR="000C4865">
          <w:rPr>
            <w:noProof/>
            <w:webHidden/>
          </w:rPr>
          <w:fldChar w:fldCharType="separate"/>
        </w:r>
        <w:r w:rsidR="000C4865">
          <w:rPr>
            <w:noProof/>
            <w:webHidden/>
          </w:rPr>
          <w:t>23</w:t>
        </w:r>
        <w:r w:rsidR="000C4865">
          <w:rPr>
            <w:noProof/>
            <w:webHidden/>
          </w:rPr>
          <w:fldChar w:fldCharType="end"/>
        </w:r>
      </w:hyperlink>
    </w:p>
    <w:p w14:paraId="44C7C9D3" w14:textId="3D02195B" w:rsidR="000C4865" w:rsidRDefault="00AC791A">
      <w:pPr>
        <w:pStyle w:val="TM4"/>
        <w:tabs>
          <w:tab w:val="left" w:pos="1320"/>
          <w:tab w:val="right" w:leader="dot" w:pos="9628"/>
        </w:tabs>
        <w:rPr>
          <w:rFonts w:eastAsiaTheme="minorEastAsia" w:cstheme="minorBidi"/>
          <w:noProof/>
          <w:sz w:val="22"/>
          <w:szCs w:val="22"/>
          <w:lang w:eastAsia="fr-BE"/>
        </w:rPr>
      </w:pPr>
      <w:hyperlink w:anchor="_Toc83989310" w:history="1">
        <w:r w:rsidR="000C4865" w:rsidRPr="001549AA">
          <w:rPr>
            <w:rStyle w:val="Lienhypertexte"/>
            <w:noProof/>
          </w:rPr>
          <w:t>C.8.</w:t>
        </w:r>
        <w:r w:rsidR="000C4865">
          <w:rPr>
            <w:rFonts w:eastAsiaTheme="minorEastAsia" w:cstheme="minorBidi"/>
            <w:noProof/>
            <w:sz w:val="22"/>
            <w:szCs w:val="22"/>
            <w:lang w:eastAsia="fr-BE"/>
          </w:rPr>
          <w:tab/>
        </w:r>
        <w:r w:rsidR="000C4865" w:rsidRPr="001549AA">
          <w:rPr>
            <w:rStyle w:val="Lienhypertexte"/>
            <w:noProof/>
          </w:rPr>
          <w:t>Indemnités à la suite des suspensions ordonnées par le pouvoir adjudicateur (art. 38/12, §1</w:t>
        </w:r>
        <w:r w:rsidR="000C4865" w:rsidRPr="001549AA">
          <w:rPr>
            <w:rStyle w:val="Lienhypertexte"/>
            <w:noProof/>
            <w:vertAlign w:val="superscript"/>
          </w:rPr>
          <w:t>er</w:t>
        </w:r>
        <w:r w:rsidR="000C4865" w:rsidRPr="001549AA">
          <w:rPr>
            <w:rStyle w:val="Lienhypertexte"/>
            <w:noProof/>
          </w:rPr>
          <w:t xml:space="preserve"> RGE)</w:t>
        </w:r>
        <w:r w:rsidR="000C4865">
          <w:rPr>
            <w:noProof/>
            <w:webHidden/>
          </w:rPr>
          <w:tab/>
        </w:r>
        <w:r w:rsidR="000C4865">
          <w:rPr>
            <w:noProof/>
            <w:webHidden/>
          </w:rPr>
          <w:fldChar w:fldCharType="begin"/>
        </w:r>
        <w:r w:rsidR="000C4865">
          <w:rPr>
            <w:noProof/>
            <w:webHidden/>
          </w:rPr>
          <w:instrText xml:space="preserve"> PAGEREF _Toc83989310 \h </w:instrText>
        </w:r>
        <w:r w:rsidR="000C4865">
          <w:rPr>
            <w:noProof/>
            <w:webHidden/>
          </w:rPr>
        </w:r>
        <w:r w:rsidR="000C4865">
          <w:rPr>
            <w:noProof/>
            <w:webHidden/>
          </w:rPr>
          <w:fldChar w:fldCharType="separate"/>
        </w:r>
        <w:r w:rsidR="000C4865">
          <w:rPr>
            <w:noProof/>
            <w:webHidden/>
          </w:rPr>
          <w:t>23</w:t>
        </w:r>
        <w:r w:rsidR="000C4865">
          <w:rPr>
            <w:noProof/>
            <w:webHidden/>
          </w:rPr>
          <w:fldChar w:fldCharType="end"/>
        </w:r>
      </w:hyperlink>
    </w:p>
    <w:p w14:paraId="3F966EA8" w14:textId="60AF777A" w:rsidR="000C4865" w:rsidRDefault="00AC791A">
      <w:pPr>
        <w:pStyle w:val="TM3"/>
        <w:rPr>
          <w:rFonts w:eastAsiaTheme="minorEastAsia" w:cstheme="minorBidi"/>
          <w:i w:val="0"/>
          <w:iCs w:val="0"/>
          <w:noProof/>
          <w:sz w:val="22"/>
          <w:lang w:eastAsia="fr-BE"/>
        </w:rPr>
      </w:pPr>
      <w:hyperlink w:anchor="_Toc83989311" w:history="1">
        <w:r w:rsidR="000C4865" w:rsidRPr="001549AA">
          <w:rPr>
            <w:rStyle w:val="Lienhypertexte"/>
            <w:noProof/>
          </w:rPr>
          <w:t>C.9. Conditions d’introduction des réclamations</w:t>
        </w:r>
        <w:r w:rsidR="000C4865">
          <w:rPr>
            <w:noProof/>
            <w:webHidden/>
          </w:rPr>
          <w:tab/>
        </w:r>
        <w:r w:rsidR="000C4865">
          <w:rPr>
            <w:noProof/>
            <w:webHidden/>
          </w:rPr>
          <w:fldChar w:fldCharType="begin"/>
        </w:r>
        <w:r w:rsidR="000C4865">
          <w:rPr>
            <w:noProof/>
            <w:webHidden/>
          </w:rPr>
          <w:instrText xml:space="preserve"> PAGEREF _Toc83989311 \h </w:instrText>
        </w:r>
        <w:r w:rsidR="000C4865">
          <w:rPr>
            <w:noProof/>
            <w:webHidden/>
          </w:rPr>
        </w:r>
        <w:r w:rsidR="000C4865">
          <w:rPr>
            <w:noProof/>
            <w:webHidden/>
          </w:rPr>
          <w:fldChar w:fldCharType="separate"/>
        </w:r>
        <w:r w:rsidR="000C4865">
          <w:rPr>
            <w:noProof/>
            <w:webHidden/>
          </w:rPr>
          <w:t>25</w:t>
        </w:r>
        <w:r w:rsidR="000C4865">
          <w:rPr>
            <w:noProof/>
            <w:webHidden/>
          </w:rPr>
          <w:fldChar w:fldCharType="end"/>
        </w:r>
      </w:hyperlink>
    </w:p>
    <w:p w14:paraId="091FF60E" w14:textId="51B6F915" w:rsidR="000C4865" w:rsidRDefault="00AC791A">
      <w:pPr>
        <w:pStyle w:val="TM2"/>
        <w:rPr>
          <w:rFonts w:asciiTheme="minorHAnsi" w:eastAsiaTheme="minorEastAsia" w:hAnsiTheme="minorHAnsi" w:cstheme="minorBidi"/>
          <w:smallCaps w:val="0"/>
          <w:lang w:eastAsia="fr-BE"/>
        </w:rPr>
      </w:pPr>
      <w:hyperlink w:anchor="_Toc83989312" w:history="1">
        <w:r w:rsidR="000C4865" w:rsidRPr="001549AA">
          <w:rPr>
            <w:rStyle w:val="Lienhypertexte"/>
          </w:rPr>
          <w:t>D. QUELLES SONT LES SANCTIONS EN CAS DE DEFAUTS D’EXECUTION ?</w:t>
        </w:r>
        <w:r w:rsidR="000C4865">
          <w:rPr>
            <w:webHidden/>
          </w:rPr>
          <w:tab/>
        </w:r>
        <w:r w:rsidR="000C4865">
          <w:rPr>
            <w:webHidden/>
          </w:rPr>
          <w:fldChar w:fldCharType="begin"/>
        </w:r>
        <w:r w:rsidR="000C4865">
          <w:rPr>
            <w:webHidden/>
          </w:rPr>
          <w:instrText xml:space="preserve"> PAGEREF _Toc83989312 \h </w:instrText>
        </w:r>
        <w:r w:rsidR="000C4865">
          <w:rPr>
            <w:webHidden/>
          </w:rPr>
        </w:r>
        <w:r w:rsidR="000C4865">
          <w:rPr>
            <w:webHidden/>
          </w:rPr>
          <w:fldChar w:fldCharType="separate"/>
        </w:r>
        <w:r w:rsidR="000C4865">
          <w:rPr>
            <w:webHidden/>
          </w:rPr>
          <w:t>26</w:t>
        </w:r>
        <w:r w:rsidR="000C4865">
          <w:rPr>
            <w:webHidden/>
          </w:rPr>
          <w:fldChar w:fldCharType="end"/>
        </w:r>
      </w:hyperlink>
    </w:p>
    <w:p w14:paraId="2A2F3474" w14:textId="2936366C" w:rsidR="000C4865" w:rsidRDefault="00AC791A">
      <w:pPr>
        <w:pStyle w:val="TM3"/>
        <w:rPr>
          <w:rFonts w:eastAsiaTheme="minorEastAsia" w:cstheme="minorBidi"/>
          <w:i w:val="0"/>
          <w:iCs w:val="0"/>
          <w:noProof/>
          <w:sz w:val="22"/>
          <w:lang w:eastAsia="fr-BE"/>
        </w:rPr>
      </w:pPr>
      <w:hyperlink w:anchor="_Toc83989313" w:history="1">
        <w:r w:rsidR="000C4865" w:rsidRPr="001549AA">
          <w:rPr>
            <w:rStyle w:val="Lienhypertexte"/>
            <w:noProof/>
          </w:rPr>
          <w:t>D.1.</w:t>
        </w:r>
        <w:r w:rsidR="000C4865">
          <w:rPr>
            <w:rFonts w:eastAsiaTheme="minorEastAsia" w:cstheme="minorBidi"/>
            <w:i w:val="0"/>
            <w:iCs w:val="0"/>
            <w:noProof/>
            <w:sz w:val="22"/>
            <w:lang w:eastAsia="fr-BE"/>
          </w:rPr>
          <w:tab/>
        </w:r>
        <w:r w:rsidR="000C4865" w:rsidRPr="001549AA">
          <w:rPr>
            <w:rStyle w:val="Lienhypertexte"/>
            <w:noProof/>
          </w:rPr>
          <w:t>Constat de défauts d’exécution</w:t>
        </w:r>
        <w:r w:rsidR="000C4865">
          <w:rPr>
            <w:noProof/>
            <w:webHidden/>
          </w:rPr>
          <w:tab/>
        </w:r>
        <w:r w:rsidR="000C4865">
          <w:rPr>
            <w:noProof/>
            <w:webHidden/>
          </w:rPr>
          <w:fldChar w:fldCharType="begin"/>
        </w:r>
        <w:r w:rsidR="000C4865">
          <w:rPr>
            <w:noProof/>
            <w:webHidden/>
          </w:rPr>
          <w:instrText xml:space="preserve"> PAGEREF _Toc83989313 \h </w:instrText>
        </w:r>
        <w:r w:rsidR="000C4865">
          <w:rPr>
            <w:noProof/>
            <w:webHidden/>
          </w:rPr>
        </w:r>
        <w:r w:rsidR="000C4865">
          <w:rPr>
            <w:noProof/>
            <w:webHidden/>
          </w:rPr>
          <w:fldChar w:fldCharType="separate"/>
        </w:r>
        <w:r w:rsidR="000C4865">
          <w:rPr>
            <w:noProof/>
            <w:webHidden/>
          </w:rPr>
          <w:t>26</w:t>
        </w:r>
        <w:r w:rsidR="000C4865">
          <w:rPr>
            <w:noProof/>
            <w:webHidden/>
          </w:rPr>
          <w:fldChar w:fldCharType="end"/>
        </w:r>
      </w:hyperlink>
    </w:p>
    <w:p w14:paraId="6FFC16E9" w14:textId="680D8D92" w:rsidR="000C4865" w:rsidRDefault="00AC791A">
      <w:pPr>
        <w:pStyle w:val="TM3"/>
        <w:rPr>
          <w:rFonts w:eastAsiaTheme="minorEastAsia" w:cstheme="minorBidi"/>
          <w:i w:val="0"/>
          <w:iCs w:val="0"/>
          <w:noProof/>
          <w:sz w:val="22"/>
          <w:lang w:eastAsia="fr-BE"/>
        </w:rPr>
      </w:pPr>
      <w:hyperlink w:anchor="_Toc83989314" w:history="1">
        <w:r w:rsidR="000C4865" w:rsidRPr="001549AA">
          <w:rPr>
            <w:rStyle w:val="Lienhypertexte"/>
            <w:noProof/>
          </w:rPr>
          <w:t>D.2.</w:t>
        </w:r>
        <w:r w:rsidR="000C4865">
          <w:rPr>
            <w:rFonts w:eastAsiaTheme="minorEastAsia" w:cstheme="minorBidi"/>
            <w:i w:val="0"/>
            <w:iCs w:val="0"/>
            <w:noProof/>
            <w:sz w:val="22"/>
            <w:lang w:eastAsia="fr-BE"/>
          </w:rPr>
          <w:tab/>
        </w:r>
        <w:r w:rsidR="000C4865" w:rsidRPr="001549AA">
          <w:rPr>
            <w:rStyle w:val="Lienhypertexte"/>
            <w:noProof/>
          </w:rPr>
          <w:t>Pénalités</w:t>
        </w:r>
        <w:r w:rsidR="000C4865">
          <w:rPr>
            <w:noProof/>
            <w:webHidden/>
          </w:rPr>
          <w:tab/>
        </w:r>
        <w:r w:rsidR="000C4865">
          <w:rPr>
            <w:noProof/>
            <w:webHidden/>
          </w:rPr>
          <w:fldChar w:fldCharType="begin"/>
        </w:r>
        <w:r w:rsidR="000C4865">
          <w:rPr>
            <w:noProof/>
            <w:webHidden/>
          </w:rPr>
          <w:instrText xml:space="preserve"> PAGEREF _Toc83989314 \h </w:instrText>
        </w:r>
        <w:r w:rsidR="000C4865">
          <w:rPr>
            <w:noProof/>
            <w:webHidden/>
          </w:rPr>
        </w:r>
        <w:r w:rsidR="000C4865">
          <w:rPr>
            <w:noProof/>
            <w:webHidden/>
          </w:rPr>
          <w:fldChar w:fldCharType="separate"/>
        </w:r>
        <w:r w:rsidR="000C4865">
          <w:rPr>
            <w:noProof/>
            <w:webHidden/>
          </w:rPr>
          <w:t>26</w:t>
        </w:r>
        <w:r w:rsidR="000C4865">
          <w:rPr>
            <w:noProof/>
            <w:webHidden/>
          </w:rPr>
          <w:fldChar w:fldCharType="end"/>
        </w:r>
      </w:hyperlink>
    </w:p>
    <w:p w14:paraId="3507E181" w14:textId="42FD43A0" w:rsidR="000C4865" w:rsidRDefault="00AC791A">
      <w:pPr>
        <w:pStyle w:val="TM3"/>
        <w:rPr>
          <w:rFonts w:eastAsiaTheme="minorEastAsia" w:cstheme="minorBidi"/>
          <w:i w:val="0"/>
          <w:iCs w:val="0"/>
          <w:noProof/>
          <w:sz w:val="22"/>
          <w:lang w:eastAsia="fr-BE"/>
        </w:rPr>
      </w:pPr>
      <w:hyperlink w:anchor="_Toc83989315" w:history="1">
        <w:r w:rsidR="000C4865" w:rsidRPr="001549AA">
          <w:rPr>
            <w:rStyle w:val="Lienhypertexte"/>
            <w:noProof/>
          </w:rPr>
          <w:t>D.3.</w:t>
        </w:r>
        <w:r w:rsidR="000C4865">
          <w:rPr>
            <w:rFonts w:eastAsiaTheme="minorEastAsia" w:cstheme="minorBidi"/>
            <w:i w:val="0"/>
            <w:iCs w:val="0"/>
            <w:noProof/>
            <w:sz w:val="22"/>
            <w:lang w:eastAsia="fr-BE"/>
          </w:rPr>
          <w:tab/>
        </w:r>
        <w:r w:rsidR="000C4865" w:rsidRPr="001549AA">
          <w:rPr>
            <w:rStyle w:val="Lienhypertexte"/>
            <w:noProof/>
          </w:rPr>
          <w:t>Amendes pour retard</w:t>
        </w:r>
        <w:r w:rsidR="000C4865">
          <w:rPr>
            <w:noProof/>
            <w:webHidden/>
          </w:rPr>
          <w:tab/>
        </w:r>
        <w:r w:rsidR="000C4865">
          <w:rPr>
            <w:noProof/>
            <w:webHidden/>
          </w:rPr>
          <w:fldChar w:fldCharType="begin"/>
        </w:r>
        <w:r w:rsidR="000C4865">
          <w:rPr>
            <w:noProof/>
            <w:webHidden/>
          </w:rPr>
          <w:instrText xml:space="preserve"> PAGEREF _Toc83989315 \h </w:instrText>
        </w:r>
        <w:r w:rsidR="000C4865">
          <w:rPr>
            <w:noProof/>
            <w:webHidden/>
          </w:rPr>
        </w:r>
        <w:r w:rsidR="000C4865">
          <w:rPr>
            <w:noProof/>
            <w:webHidden/>
          </w:rPr>
          <w:fldChar w:fldCharType="separate"/>
        </w:r>
        <w:r w:rsidR="000C4865">
          <w:rPr>
            <w:noProof/>
            <w:webHidden/>
          </w:rPr>
          <w:t>26</w:t>
        </w:r>
        <w:r w:rsidR="000C4865">
          <w:rPr>
            <w:noProof/>
            <w:webHidden/>
          </w:rPr>
          <w:fldChar w:fldCharType="end"/>
        </w:r>
      </w:hyperlink>
    </w:p>
    <w:p w14:paraId="0A62EB42" w14:textId="69E2B7EF" w:rsidR="000C4865" w:rsidRDefault="00AC791A">
      <w:pPr>
        <w:pStyle w:val="TM3"/>
        <w:rPr>
          <w:rFonts w:eastAsiaTheme="minorEastAsia" w:cstheme="minorBidi"/>
          <w:i w:val="0"/>
          <w:iCs w:val="0"/>
          <w:noProof/>
          <w:sz w:val="22"/>
          <w:lang w:eastAsia="fr-BE"/>
        </w:rPr>
      </w:pPr>
      <w:hyperlink w:anchor="_Toc83989316" w:history="1">
        <w:r w:rsidR="000C4865" w:rsidRPr="001549AA">
          <w:rPr>
            <w:rStyle w:val="Lienhypertexte"/>
            <w:noProof/>
          </w:rPr>
          <w:t>D.4.</w:t>
        </w:r>
        <w:r w:rsidR="000C4865">
          <w:rPr>
            <w:rFonts w:eastAsiaTheme="minorEastAsia" w:cstheme="minorBidi"/>
            <w:i w:val="0"/>
            <w:iCs w:val="0"/>
            <w:noProof/>
            <w:sz w:val="22"/>
            <w:lang w:eastAsia="fr-BE"/>
          </w:rPr>
          <w:tab/>
        </w:r>
        <w:r w:rsidR="000C4865" w:rsidRPr="001549AA">
          <w:rPr>
            <w:rStyle w:val="Lienhypertexte"/>
            <w:noProof/>
          </w:rPr>
          <w:t>Mesures d’office</w:t>
        </w:r>
        <w:r w:rsidR="000C4865">
          <w:rPr>
            <w:noProof/>
            <w:webHidden/>
          </w:rPr>
          <w:tab/>
        </w:r>
        <w:r w:rsidR="000C4865">
          <w:rPr>
            <w:noProof/>
            <w:webHidden/>
          </w:rPr>
          <w:fldChar w:fldCharType="begin"/>
        </w:r>
        <w:r w:rsidR="000C4865">
          <w:rPr>
            <w:noProof/>
            <w:webHidden/>
          </w:rPr>
          <w:instrText xml:space="preserve"> PAGEREF _Toc83989316 \h </w:instrText>
        </w:r>
        <w:r w:rsidR="000C4865">
          <w:rPr>
            <w:noProof/>
            <w:webHidden/>
          </w:rPr>
        </w:r>
        <w:r w:rsidR="000C4865">
          <w:rPr>
            <w:noProof/>
            <w:webHidden/>
          </w:rPr>
          <w:fldChar w:fldCharType="separate"/>
        </w:r>
        <w:r w:rsidR="000C4865">
          <w:rPr>
            <w:noProof/>
            <w:webHidden/>
          </w:rPr>
          <w:t>27</w:t>
        </w:r>
        <w:r w:rsidR="000C4865">
          <w:rPr>
            <w:noProof/>
            <w:webHidden/>
          </w:rPr>
          <w:fldChar w:fldCharType="end"/>
        </w:r>
      </w:hyperlink>
    </w:p>
    <w:p w14:paraId="0FE7EAD7" w14:textId="400124B5" w:rsidR="000C4865" w:rsidRDefault="00AC791A">
      <w:pPr>
        <w:pStyle w:val="TM3"/>
        <w:rPr>
          <w:rFonts w:eastAsiaTheme="minorEastAsia" w:cstheme="minorBidi"/>
          <w:i w:val="0"/>
          <w:iCs w:val="0"/>
          <w:noProof/>
          <w:sz w:val="22"/>
          <w:lang w:eastAsia="fr-BE"/>
        </w:rPr>
      </w:pPr>
      <w:hyperlink w:anchor="_Toc83989317" w:history="1">
        <w:r w:rsidR="000C4865" w:rsidRPr="001549AA">
          <w:rPr>
            <w:rStyle w:val="Lienhypertexte"/>
            <w:noProof/>
          </w:rPr>
          <w:t>D.5.</w:t>
        </w:r>
        <w:r w:rsidR="000C4865">
          <w:rPr>
            <w:rFonts w:eastAsiaTheme="minorEastAsia" w:cstheme="minorBidi"/>
            <w:i w:val="0"/>
            <w:iCs w:val="0"/>
            <w:noProof/>
            <w:sz w:val="22"/>
            <w:lang w:eastAsia="fr-BE"/>
          </w:rPr>
          <w:tab/>
        </w:r>
        <w:r w:rsidR="000C4865" w:rsidRPr="001549AA">
          <w:rPr>
            <w:rStyle w:val="Lienhypertexte"/>
            <w:noProof/>
          </w:rPr>
          <w:t>Exclusion de la participation à d’autres marchés</w:t>
        </w:r>
        <w:r w:rsidR="000C4865">
          <w:rPr>
            <w:noProof/>
            <w:webHidden/>
          </w:rPr>
          <w:tab/>
        </w:r>
        <w:r w:rsidR="000C4865">
          <w:rPr>
            <w:noProof/>
            <w:webHidden/>
          </w:rPr>
          <w:fldChar w:fldCharType="begin"/>
        </w:r>
        <w:r w:rsidR="000C4865">
          <w:rPr>
            <w:noProof/>
            <w:webHidden/>
          </w:rPr>
          <w:instrText xml:space="preserve"> PAGEREF _Toc83989317 \h </w:instrText>
        </w:r>
        <w:r w:rsidR="000C4865">
          <w:rPr>
            <w:noProof/>
            <w:webHidden/>
          </w:rPr>
        </w:r>
        <w:r w:rsidR="000C4865">
          <w:rPr>
            <w:noProof/>
            <w:webHidden/>
          </w:rPr>
          <w:fldChar w:fldCharType="separate"/>
        </w:r>
        <w:r w:rsidR="000C4865">
          <w:rPr>
            <w:noProof/>
            <w:webHidden/>
          </w:rPr>
          <w:t>27</w:t>
        </w:r>
        <w:r w:rsidR="000C4865">
          <w:rPr>
            <w:noProof/>
            <w:webHidden/>
          </w:rPr>
          <w:fldChar w:fldCharType="end"/>
        </w:r>
      </w:hyperlink>
    </w:p>
    <w:p w14:paraId="4F2905DB" w14:textId="139B04B7" w:rsidR="000C4865" w:rsidRDefault="00AC791A">
      <w:pPr>
        <w:pStyle w:val="TM2"/>
        <w:rPr>
          <w:rFonts w:asciiTheme="minorHAnsi" w:eastAsiaTheme="minorEastAsia" w:hAnsiTheme="minorHAnsi" w:cstheme="minorBidi"/>
          <w:smallCaps w:val="0"/>
          <w:lang w:eastAsia="fr-BE"/>
        </w:rPr>
      </w:pPr>
      <w:hyperlink w:anchor="_Toc83989318" w:history="1">
        <w:r w:rsidR="000C4865" w:rsidRPr="001549AA">
          <w:rPr>
            <w:rStyle w:val="Lienhypertexte"/>
          </w:rPr>
          <w:t>E. COMMENT LE MARCHE PREND-IL FIN ?</w:t>
        </w:r>
        <w:r w:rsidR="000C4865">
          <w:rPr>
            <w:webHidden/>
          </w:rPr>
          <w:tab/>
        </w:r>
        <w:r w:rsidR="000C4865">
          <w:rPr>
            <w:webHidden/>
          </w:rPr>
          <w:fldChar w:fldCharType="begin"/>
        </w:r>
        <w:r w:rsidR="000C4865">
          <w:rPr>
            <w:webHidden/>
          </w:rPr>
          <w:instrText xml:space="preserve"> PAGEREF _Toc83989318 \h </w:instrText>
        </w:r>
        <w:r w:rsidR="000C4865">
          <w:rPr>
            <w:webHidden/>
          </w:rPr>
        </w:r>
        <w:r w:rsidR="000C4865">
          <w:rPr>
            <w:webHidden/>
          </w:rPr>
          <w:fldChar w:fldCharType="separate"/>
        </w:r>
        <w:r w:rsidR="000C4865">
          <w:rPr>
            <w:webHidden/>
          </w:rPr>
          <w:t>27</w:t>
        </w:r>
        <w:r w:rsidR="000C4865">
          <w:rPr>
            <w:webHidden/>
          </w:rPr>
          <w:fldChar w:fldCharType="end"/>
        </w:r>
      </w:hyperlink>
    </w:p>
    <w:p w14:paraId="73D294E5" w14:textId="0A42FDFC" w:rsidR="000C4865" w:rsidRDefault="00AC791A">
      <w:pPr>
        <w:pStyle w:val="TM3"/>
        <w:rPr>
          <w:rFonts w:eastAsiaTheme="minorEastAsia" w:cstheme="minorBidi"/>
          <w:i w:val="0"/>
          <w:iCs w:val="0"/>
          <w:noProof/>
          <w:sz w:val="22"/>
          <w:lang w:eastAsia="fr-BE"/>
        </w:rPr>
      </w:pPr>
      <w:hyperlink w:anchor="_Toc83989319" w:history="1">
        <w:r w:rsidR="000C4865" w:rsidRPr="001549AA">
          <w:rPr>
            <w:rStyle w:val="Lienhypertexte"/>
            <w:noProof/>
          </w:rPr>
          <w:t>E.1.</w:t>
        </w:r>
        <w:r w:rsidR="000C4865">
          <w:rPr>
            <w:rFonts w:eastAsiaTheme="minorEastAsia" w:cstheme="minorBidi"/>
            <w:i w:val="0"/>
            <w:iCs w:val="0"/>
            <w:noProof/>
            <w:sz w:val="22"/>
            <w:lang w:eastAsia="fr-BE"/>
          </w:rPr>
          <w:tab/>
        </w:r>
        <w:r w:rsidR="000C4865" w:rsidRPr="001549AA">
          <w:rPr>
            <w:rStyle w:val="Lienhypertexte"/>
            <w:noProof/>
          </w:rPr>
          <w:t>Vérification des services et réception</w:t>
        </w:r>
        <w:r w:rsidR="000C4865">
          <w:rPr>
            <w:noProof/>
            <w:webHidden/>
          </w:rPr>
          <w:tab/>
        </w:r>
        <w:r w:rsidR="000C4865">
          <w:rPr>
            <w:noProof/>
            <w:webHidden/>
          </w:rPr>
          <w:fldChar w:fldCharType="begin"/>
        </w:r>
        <w:r w:rsidR="000C4865">
          <w:rPr>
            <w:noProof/>
            <w:webHidden/>
          </w:rPr>
          <w:instrText xml:space="preserve"> PAGEREF _Toc83989319 \h </w:instrText>
        </w:r>
        <w:r w:rsidR="000C4865">
          <w:rPr>
            <w:noProof/>
            <w:webHidden/>
          </w:rPr>
        </w:r>
        <w:r w:rsidR="000C4865">
          <w:rPr>
            <w:noProof/>
            <w:webHidden/>
          </w:rPr>
          <w:fldChar w:fldCharType="separate"/>
        </w:r>
        <w:r w:rsidR="000C4865">
          <w:rPr>
            <w:noProof/>
            <w:webHidden/>
          </w:rPr>
          <w:t>27</w:t>
        </w:r>
        <w:r w:rsidR="000C4865">
          <w:rPr>
            <w:noProof/>
            <w:webHidden/>
          </w:rPr>
          <w:fldChar w:fldCharType="end"/>
        </w:r>
      </w:hyperlink>
    </w:p>
    <w:p w14:paraId="70A71C6F" w14:textId="6F9F725A" w:rsidR="000C4865" w:rsidRDefault="00AC791A">
      <w:pPr>
        <w:pStyle w:val="TM2"/>
        <w:rPr>
          <w:rFonts w:asciiTheme="minorHAnsi" w:eastAsiaTheme="minorEastAsia" w:hAnsiTheme="minorHAnsi" w:cstheme="minorBidi"/>
          <w:smallCaps w:val="0"/>
          <w:lang w:eastAsia="fr-BE"/>
        </w:rPr>
      </w:pPr>
      <w:hyperlink w:anchor="_Toc83989320" w:history="1">
        <w:r w:rsidR="000C4865" w:rsidRPr="001549AA">
          <w:rPr>
            <w:rStyle w:val="Lienhypertexte"/>
          </w:rPr>
          <w:t>F. COMMENT ET DANS QUEL DELAI LES PRESTATIONS SONT-ELLES PAYEES ?</w:t>
        </w:r>
        <w:r w:rsidR="000C4865">
          <w:rPr>
            <w:webHidden/>
          </w:rPr>
          <w:tab/>
        </w:r>
        <w:r w:rsidR="000C4865">
          <w:rPr>
            <w:webHidden/>
          </w:rPr>
          <w:fldChar w:fldCharType="begin"/>
        </w:r>
        <w:r w:rsidR="000C4865">
          <w:rPr>
            <w:webHidden/>
          </w:rPr>
          <w:instrText xml:space="preserve"> PAGEREF _Toc83989320 \h </w:instrText>
        </w:r>
        <w:r w:rsidR="000C4865">
          <w:rPr>
            <w:webHidden/>
          </w:rPr>
        </w:r>
        <w:r w:rsidR="000C4865">
          <w:rPr>
            <w:webHidden/>
          </w:rPr>
          <w:fldChar w:fldCharType="separate"/>
        </w:r>
        <w:r w:rsidR="000C4865">
          <w:rPr>
            <w:webHidden/>
          </w:rPr>
          <w:t>28</w:t>
        </w:r>
        <w:r w:rsidR="000C4865">
          <w:rPr>
            <w:webHidden/>
          </w:rPr>
          <w:fldChar w:fldCharType="end"/>
        </w:r>
      </w:hyperlink>
    </w:p>
    <w:p w14:paraId="55FAC948" w14:textId="13E6AE00" w:rsidR="000C4865" w:rsidRDefault="00AC791A">
      <w:pPr>
        <w:pStyle w:val="TM3"/>
        <w:rPr>
          <w:rFonts w:eastAsiaTheme="minorEastAsia" w:cstheme="minorBidi"/>
          <w:i w:val="0"/>
          <w:iCs w:val="0"/>
          <w:noProof/>
          <w:sz w:val="22"/>
          <w:lang w:eastAsia="fr-BE"/>
        </w:rPr>
      </w:pPr>
      <w:hyperlink w:anchor="_Toc83989321" w:history="1">
        <w:r w:rsidR="000C4865" w:rsidRPr="001549AA">
          <w:rPr>
            <w:rStyle w:val="Lienhypertexte"/>
            <w:noProof/>
          </w:rPr>
          <w:t>F.1.</w:t>
        </w:r>
        <w:r w:rsidR="000C4865">
          <w:rPr>
            <w:rFonts w:eastAsiaTheme="minorEastAsia" w:cstheme="minorBidi"/>
            <w:i w:val="0"/>
            <w:iCs w:val="0"/>
            <w:noProof/>
            <w:sz w:val="22"/>
            <w:lang w:eastAsia="fr-BE"/>
          </w:rPr>
          <w:tab/>
        </w:r>
        <w:r w:rsidR="000C4865" w:rsidRPr="001549AA">
          <w:rPr>
            <w:rStyle w:val="Lienhypertexte"/>
            <w:noProof/>
          </w:rPr>
          <w:t>Modalités de facturation</w:t>
        </w:r>
        <w:r w:rsidR="000C4865">
          <w:rPr>
            <w:noProof/>
            <w:webHidden/>
          </w:rPr>
          <w:tab/>
        </w:r>
        <w:r w:rsidR="000C4865">
          <w:rPr>
            <w:noProof/>
            <w:webHidden/>
          </w:rPr>
          <w:fldChar w:fldCharType="begin"/>
        </w:r>
        <w:r w:rsidR="000C4865">
          <w:rPr>
            <w:noProof/>
            <w:webHidden/>
          </w:rPr>
          <w:instrText xml:space="preserve"> PAGEREF _Toc83989321 \h </w:instrText>
        </w:r>
        <w:r w:rsidR="000C4865">
          <w:rPr>
            <w:noProof/>
            <w:webHidden/>
          </w:rPr>
        </w:r>
        <w:r w:rsidR="000C4865">
          <w:rPr>
            <w:noProof/>
            <w:webHidden/>
          </w:rPr>
          <w:fldChar w:fldCharType="separate"/>
        </w:r>
        <w:r w:rsidR="000C4865">
          <w:rPr>
            <w:noProof/>
            <w:webHidden/>
          </w:rPr>
          <w:t>28</w:t>
        </w:r>
        <w:r w:rsidR="000C4865">
          <w:rPr>
            <w:noProof/>
            <w:webHidden/>
          </w:rPr>
          <w:fldChar w:fldCharType="end"/>
        </w:r>
      </w:hyperlink>
    </w:p>
    <w:p w14:paraId="1108ABD9" w14:textId="7460A8CC" w:rsidR="000C4865" w:rsidRDefault="00AC791A">
      <w:pPr>
        <w:pStyle w:val="TM3"/>
        <w:rPr>
          <w:rFonts w:eastAsiaTheme="minorEastAsia" w:cstheme="minorBidi"/>
          <w:i w:val="0"/>
          <w:iCs w:val="0"/>
          <w:noProof/>
          <w:sz w:val="22"/>
          <w:lang w:eastAsia="fr-BE"/>
        </w:rPr>
      </w:pPr>
      <w:hyperlink w:anchor="_Toc83989322" w:history="1">
        <w:r w:rsidR="000C4865" w:rsidRPr="001549AA">
          <w:rPr>
            <w:rStyle w:val="Lienhypertexte"/>
            <w:noProof/>
          </w:rPr>
          <w:t>F.2. Pièces jointes à la facture</w:t>
        </w:r>
        <w:r w:rsidR="000C4865">
          <w:rPr>
            <w:noProof/>
            <w:webHidden/>
          </w:rPr>
          <w:tab/>
        </w:r>
        <w:r w:rsidR="000C4865">
          <w:rPr>
            <w:noProof/>
            <w:webHidden/>
          </w:rPr>
          <w:fldChar w:fldCharType="begin"/>
        </w:r>
        <w:r w:rsidR="000C4865">
          <w:rPr>
            <w:noProof/>
            <w:webHidden/>
          </w:rPr>
          <w:instrText xml:space="preserve"> PAGEREF _Toc83989322 \h </w:instrText>
        </w:r>
        <w:r w:rsidR="000C4865">
          <w:rPr>
            <w:noProof/>
            <w:webHidden/>
          </w:rPr>
        </w:r>
        <w:r w:rsidR="000C4865">
          <w:rPr>
            <w:noProof/>
            <w:webHidden/>
          </w:rPr>
          <w:fldChar w:fldCharType="separate"/>
        </w:r>
        <w:r w:rsidR="000C4865">
          <w:rPr>
            <w:noProof/>
            <w:webHidden/>
          </w:rPr>
          <w:t>28</w:t>
        </w:r>
        <w:r w:rsidR="000C4865">
          <w:rPr>
            <w:noProof/>
            <w:webHidden/>
          </w:rPr>
          <w:fldChar w:fldCharType="end"/>
        </w:r>
      </w:hyperlink>
    </w:p>
    <w:p w14:paraId="14B54B66" w14:textId="7151FE51" w:rsidR="000C4865" w:rsidRDefault="00AC791A">
      <w:pPr>
        <w:pStyle w:val="TM3"/>
        <w:rPr>
          <w:rFonts w:eastAsiaTheme="minorEastAsia" w:cstheme="minorBidi"/>
          <w:i w:val="0"/>
          <w:iCs w:val="0"/>
          <w:noProof/>
          <w:sz w:val="22"/>
          <w:lang w:eastAsia="fr-BE"/>
        </w:rPr>
      </w:pPr>
      <w:hyperlink w:anchor="_Toc83989323" w:history="1">
        <w:r w:rsidR="000C4865" w:rsidRPr="001549AA">
          <w:rPr>
            <w:rStyle w:val="Lienhypertexte"/>
            <w:noProof/>
          </w:rPr>
          <w:t>F.3. Mentions minimales obligatoires sur la facture</w:t>
        </w:r>
        <w:r w:rsidR="000C4865">
          <w:rPr>
            <w:noProof/>
            <w:webHidden/>
          </w:rPr>
          <w:tab/>
        </w:r>
        <w:r w:rsidR="000C4865">
          <w:rPr>
            <w:noProof/>
            <w:webHidden/>
          </w:rPr>
          <w:fldChar w:fldCharType="begin"/>
        </w:r>
        <w:r w:rsidR="000C4865">
          <w:rPr>
            <w:noProof/>
            <w:webHidden/>
          </w:rPr>
          <w:instrText xml:space="preserve"> PAGEREF _Toc83989323 \h </w:instrText>
        </w:r>
        <w:r w:rsidR="000C4865">
          <w:rPr>
            <w:noProof/>
            <w:webHidden/>
          </w:rPr>
        </w:r>
        <w:r w:rsidR="000C4865">
          <w:rPr>
            <w:noProof/>
            <w:webHidden/>
          </w:rPr>
          <w:fldChar w:fldCharType="separate"/>
        </w:r>
        <w:r w:rsidR="000C4865">
          <w:rPr>
            <w:noProof/>
            <w:webHidden/>
          </w:rPr>
          <w:t>28</w:t>
        </w:r>
        <w:r w:rsidR="000C4865">
          <w:rPr>
            <w:noProof/>
            <w:webHidden/>
          </w:rPr>
          <w:fldChar w:fldCharType="end"/>
        </w:r>
      </w:hyperlink>
    </w:p>
    <w:p w14:paraId="0A1A37F0" w14:textId="25C5D628" w:rsidR="000C4865" w:rsidRDefault="00AC791A">
      <w:pPr>
        <w:pStyle w:val="TM3"/>
        <w:rPr>
          <w:rFonts w:eastAsiaTheme="minorEastAsia" w:cstheme="minorBidi"/>
          <w:i w:val="0"/>
          <w:iCs w:val="0"/>
          <w:noProof/>
          <w:sz w:val="22"/>
          <w:lang w:eastAsia="fr-BE"/>
        </w:rPr>
      </w:pPr>
      <w:hyperlink w:anchor="_Toc83989324" w:history="1">
        <w:r w:rsidR="000C4865" w:rsidRPr="001549AA">
          <w:rPr>
            <w:rStyle w:val="Lienhypertexte"/>
            <w:noProof/>
          </w:rPr>
          <w:t>F.4. Mode de transmission des factures</w:t>
        </w:r>
        <w:r w:rsidR="000C4865">
          <w:rPr>
            <w:noProof/>
            <w:webHidden/>
          </w:rPr>
          <w:tab/>
        </w:r>
        <w:r w:rsidR="000C4865">
          <w:rPr>
            <w:noProof/>
            <w:webHidden/>
          </w:rPr>
          <w:fldChar w:fldCharType="begin"/>
        </w:r>
        <w:r w:rsidR="000C4865">
          <w:rPr>
            <w:noProof/>
            <w:webHidden/>
          </w:rPr>
          <w:instrText xml:space="preserve"> PAGEREF _Toc83989324 \h </w:instrText>
        </w:r>
        <w:r w:rsidR="000C4865">
          <w:rPr>
            <w:noProof/>
            <w:webHidden/>
          </w:rPr>
        </w:r>
        <w:r w:rsidR="000C4865">
          <w:rPr>
            <w:noProof/>
            <w:webHidden/>
          </w:rPr>
          <w:fldChar w:fldCharType="separate"/>
        </w:r>
        <w:r w:rsidR="000C4865">
          <w:rPr>
            <w:noProof/>
            <w:webHidden/>
          </w:rPr>
          <w:t>29</w:t>
        </w:r>
        <w:r w:rsidR="000C4865">
          <w:rPr>
            <w:noProof/>
            <w:webHidden/>
          </w:rPr>
          <w:fldChar w:fldCharType="end"/>
        </w:r>
      </w:hyperlink>
    </w:p>
    <w:p w14:paraId="2AE0A84A" w14:textId="26405240" w:rsidR="000C4865" w:rsidRDefault="00AC791A">
      <w:pPr>
        <w:pStyle w:val="TM3"/>
        <w:rPr>
          <w:rFonts w:eastAsiaTheme="minorEastAsia" w:cstheme="minorBidi"/>
          <w:i w:val="0"/>
          <w:iCs w:val="0"/>
          <w:noProof/>
          <w:sz w:val="22"/>
          <w:lang w:eastAsia="fr-BE"/>
        </w:rPr>
      </w:pPr>
      <w:hyperlink w:anchor="_Toc83989325" w:history="1">
        <w:r w:rsidR="000C4865" w:rsidRPr="001549AA">
          <w:rPr>
            <w:rStyle w:val="Lienhypertexte"/>
            <w:noProof/>
          </w:rPr>
          <w:t>F.4.1. Facturation électronique</w:t>
        </w:r>
        <w:r w:rsidR="000C4865">
          <w:rPr>
            <w:noProof/>
            <w:webHidden/>
          </w:rPr>
          <w:tab/>
        </w:r>
        <w:r w:rsidR="000C4865">
          <w:rPr>
            <w:noProof/>
            <w:webHidden/>
          </w:rPr>
          <w:fldChar w:fldCharType="begin"/>
        </w:r>
        <w:r w:rsidR="000C4865">
          <w:rPr>
            <w:noProof/>
            <w:webHidden/>
          </w:rPr>
          <w:instrText xml:space="preserve"> PAGEREF _Toc83989325 \h </w:instrText>
        </w:r>
        <w:r w:rsidR="000C4865">
          <w:rPr>
            <w:noProof/>
            <w:webHidden/>
          </w:rPr>
        </w:r>
        <w:r w:rsidR="000C4865">
          <w:rPr>
            <w:noProof/>
            <w:webHidden/>
          </w:rPr>
          <w:fldChar w:fldCharType="separate"/>
        </w:r>
        <w:r w:rsidR="000C4865">
          <w:rPr>
            <w:noProof/>
            <w:webHidden/>
          </w:rPr>
          <w:t>29</w:t>
        </w:r>
        <w:r w:rsidR="000C4865">
          <w:rPr>
            <w:noProof/>
            <w:webHidden/>
          </w:rPr>
          <w:fldChar w:fldCharType="end"/>
        </w:r>
      </w:hyperlink>
    </w:p>
    <w:p w14:paraId="07A4D7E8" w14:textId="0A6E46F0" w:rsidR="000C4865" w:rsidRDefault="00AC791A">
      <w:pPr>
        <w:pStyle w:val="TM3"/>
        <w:rPr>
          <w:rFonts w:eastAsiaTheme="minorEastAsia" w:cstheme="minorBidi"/>
          <w:i w:val="0"/>
          <w:iCs w:val="0"/>
          <w:noProof/>
          <w:sz w:val="22"/>
          <w:lang w:eastAsia="fr-BE"/>
        </w:rPr>
      </w:pPr>
      <w:hyperlink w:anchor="_Toc83989326" w:history="1">
        <w:r w:rsidR="000C4865" w:rsidRPr="001549AA">
          <w:rPr>
            <w:rStyle w:val="Lienhypertexte"/>
            <w:noProof/>
          </w:rPr>
          <w:t>F.4.2. Facturation sur support papier</w:t>
        </w:r>
        <w:r w:rsidR="000C4865">
          <w:rPr>
            <w:noProof/>
            <w:webHidden/>
          </w:rPr>
          <w:tab/>
        </w:r>
        <w:r w:rsidR="000C4865">
          <w:rPr>
            <w:noProof/>
            <w:webHidden/>
          </w:rPr>
          <w:fldChar w:fldCharType="begin"/>
        </w:r>
        <w:r w:rsidR="000C4865">
          <w:rPr>
            <w:noProof/>
            <w:webHidden/>
          </w:rPr>
          <w:instrText xml:space="preserve"> PAGEREF _Toc83989326 \h </w:instrText>
        </w:r>
        <w:r w:rsidR="000C4865">
          <w:rPr>
            <w:noProof/>
            <w:webHidden/>
          </w:rPr>
        </w:r>
        <w:r w:rsidR="000C4865">
          <w:rPr>
            <w:noProof/>
            <w:webHidden/>
          </w:rPr>
          <w:fldChar w:fldCharType="separate"/>
        </w:r>
        <w:r w:rsidR="000C4865">
          <w:rPr>
            <w:noProof/>
            <w:webHidden/>
          </w:rPr>
          <w:t>29</w:t>
        </w:r>
        <w:r w:rsidR="000C4865">
          <w:rPr>
            <w:noProof/>
            <w:webHidden/>
          </w:rPr>
          <w:fldChar w:fldCharType="end"/>
        </w:r>
      </w:hyperlink>
    </w:p>
    <w:p w14:paraId="59FB9B86" w14:textId="6B412143" w:rsidR="000C4865" w:rsidRDefault="00AC791A">
      <w:pPr>
        <w:pStyle w:val="TM3"/>
        <w:rPr>
          <w:rFonts w:eastAsiaTheme="minorEastAsia" w:cstheme="minorBidi"/>
          <w:i w:val="0"/>
          <w:iCs w:val="0"/>
          <w:noProof/>
          <w:sz w:val="22"/>
          <w:lang w:eastAsia="fr-BE"/>
        </w:rPr>
      </w:pPr>
      <w:hyperlink w:anchor="_Toc83989327" w:history="1">
        <w:r w:rsidR="000C4865" w:rsidRPr="001549AA">
          <w:rPr>
            <w:rStyle w:val="Lienhypertexte"/>
            <w:noProof/>
          </w:rPr>
          <w:t>F.5.</w:t>
        </w:r>
        <w:r w:rsidR="000C4865">
          <w:rPr>
            <w:rFonts w:eastAsiaTheme="minorEastAsia" w:cstheme="minorBidi"/>
            <w:i w:val="0"/>
            <w:iCs w:val="0"/>
            <w:noProof/>
            <w:sz w:val="22"/>
            <w:lang w:eastAsia="fr-BE"/>
          </w:rPr>
          <w:tab/>
        </w:r>
        <w:r w:rsidR="000C4865" w:rsidRPr="001549AA">
          <w:rPr>
            <w:rStyle w:val="Lienhypertexte"/>
            <w:noProof/>
          </w:rPr>
          <w:t>Paiement</w:t>
        </w:r>
        <w:r w:rsidR="000C4865">
          <w:rPr>
            <w:noProof/>
            <w:webHidden/>
          </w:rPr>
          <w:tab/>
        </w:r>
        <w:r w:rsidR="000C4865">
          <w:rPr>
            <w:noProof/>
            <w:webHidden/>
          </w:rPr>
          <w:fldChar w:fldCharType="begin"/>
        </w:r>
        <w:r w:rsidR="000C4865">
          <w:rPr>
            <w:noProof/>
            <w:webHidden/>
          </w:rPr>
          <w:instrText xml:space="preserve"> PAGEREF _Toc83989327 \h </w:instrText>
        </w:r>
        <w:r w:rsidR="000C4865">
          <w:rPr>
            <w:noProof/>
            <w:webHidden/>
          </w:rPr>
        </w:r>
        <w:r w:rsidR="000C4865">
          <w:rPr>
            <w:noProof/>
            <w:webHidden/>
          </w:rPr>
          <w:fldChar w:fldCharType="separate"/>
        </w:r>
        <w:r w:rsidR="000C4865">
          <w:rPr>
            <w:noProof/>
            <w:webHidden/>
          </w:rPr>
          <w:t>30</w:t>
        </w:r>
        <w:r w:rsidR="000C4865">
          <w:rPr>
            <w:noProof/>
            <w:webHidden/>
          </w:rPr>
          <w:fldChar w:fldCharType="end"/>
        </w:r>
      </w:hyperlink>
    </w:p>
    <w:p w14:paraId="248A3F05" w14:textId="3DC8B4B3" w:rsidR="000C4865" w:rsidRDefault="00AC791A">
      <w:pPr>
        <w:pStyle w:val="TM1"/>
        <w:rPr>
          <w:rFonts w:asciiTheme="minorHAnsi" w:eastAsiaTheme="minorEastAsia" w:hAnsiTheme="minorHAnsi" w:cstheme="minorBidi"/>
          <w:b w:val="0"/>
          <w:bCs w:val="0"/>
          <w:caps w:val="0"/>
          <w:noProof/>
          <w:color w:val="auto"/>
          <w:sz w:val="22"/>
          <w:szCs w:val="22"/>
          <w:lang w:eastAsia="fr-BE"/>
        </w:rPr>
      </w:pPr>
      <w:hyperlink w:anchor="_Toc83989328" w:history="1">
        <w:r w:rsidR="000C4865" w:rsidRPr="001549AA">
          <w:rPr>
            <w:rStyle w:val="Lienhypertexte"/>
            <w:noProof/>
          </w:rPr>
          <w:t>ANNEXE 1 du cahier spécial des charges : Formulaire d’offre</w:t>
        </w:r>
        <w:r w:rsidR="000C4865">
          <w:rPr>
            <w:noProof/>
            <w:webHidden/>
          </w:rPr>
          <w:tab/>
        </w:r>
        <w:r w:rsidR="000C4865">
          <w:rPr>
            <w:noProof/>
            <w:webHidden/>
          </w:rPr>
          <w:fldChar w:fldCharType="begin"/>
        </w:r>
        <w:r w:rsidR="000C4865">
          <w:rPr>
            <w:noProof/>
            <w:webHidden/>
          </w:rPr>
          <w:instrText xml:space="preserve"> PAGEREF _Toc83989328 \h </w:instrText>
        </w:r>
        <w:r w:rsidR="000C4865">
          <w:rPr>
            <w:noProof/>
            <w:webHidden/>
          </w:rPr>
        </w:r>
        <w:r w:rsidR="000C4865">
          <w:rPr>
            <w:noProof/>
            <w:webHidden/>
          </w:rPr>
          <w:fldChar w:fldCharType="separate"/>
        </w:r>
        <w:r w:rsidR="000C4865">
          <w:rPr>
            <w:noProof/>
            <w:webHidden/>
          </w:rPr>
          <w:t>31</w:t>
        </w:r>
        <w:r w:rsidR="000C4865">
          <w:rPr>
            <w:noProof/>
            <w:webHidden/>
          </w:rPr>
          <w:fldChar w:fldCharType="end"/>
        </w:r>
      </w:hyperlink>
    </w:p>
    <w:p w14:paraId="66A06666" w14:textId="0581EBC5" w:rsidR="000C4865" w:rsidRDefault="00AC791A">
      <w:pPr>
        <w:pStyle w:val="TM1"/>
        <w:rPr>
          <w:rFonts w:asciiTheme="minorHAnsi" w:eastAsiaTheme="minorEastAsia" w:hAnsiTheme="minorHAnsi" w:cstheme="minorBidi"/>
          <w:b w:val="0"/>
          <w:bCs w:val="0"/>
          <w:caps w:val="0"/>
          <w:noProof/>
          <w:color w:val="auto"/>
          <w:sz w:val="22"/>
          <w:szCs w:val="22"/>
          <w:lang w:eastAsia="fr-BE"/>
        </w:rPr>
      </w:pPr>
      <w:hyperlink w:anchor="_Toc83989329" w:history="1">
        <w:r w:rsidR="000C4865" w:rsidRPr="001549AA">
          <w:rPr>
            <w:rStyle w:val="Lienhypertexte"/>
            <w:noProof/>
          </w:rPr>
          <w:t>ANNEXE 2 du cahier spécial des charges : Inventaire</w:t>
        </w:r>
        <w:r w:rsidR="000C4865">
          <w:rPr>
            <w:noProof/>
            <w:webHidden/>
          </w:rPr>
          <w:tab/>
        </w:r>
        <w:r w:rsidR="000C4865">
          <w:rPr>
            <w:noProof/>
            <w:webHidden/>
          </w:rPr>
          <w:fldChar w:fldCharType="begin"/>
        </w:r>
        <w:r w:rsidR="000C4865">
          <w:rPr>
            <w:noProof/>
            <w:webHidden/>
          </w:rPr>
          <w:instrText xml:space="preserve"> PAGEREF _Toc83989329 \h </w:instrText>
        </w:r>
        <w:r w:rsidR="000C4865">
          <w:rPr>
            <w:noProof/>
            <w:webHidden/>
          </w:rPr>
        </w:r>
        <w:r w:rsidR="000C4865">
          <w:rPr>
            <w:noProof/>
            <w:webHidden/>
          </w:rPr>
          <w:fldChar w:fldCharType="separate"/>
        </w:r>
        <w:r w:rsidR="000C4865">
          <w:rPr>
            <w:noProof/>
            <w:webHidden/>
          </w:rPr>
          <w:t>38</w:t>
        </w:r>
        <w:r w:rsidR="000C4865">
          <w:rPr>
            <w:noProof/>
            <w:webHidden/>
          </w:rPr>
          <w:fldChar w:fldCharType="end"/>
        </w:r>
      </w:hyperlink>
    </w:p>
    <w:p w14:paraId="6D9CC117" w14:textId="3285511D" w:rsidR="00162848" w:rsidRPr="00300754" w:rsidRDefault="00300754" w:rsidP="00300754">
      <w:r w:rsidRPr="00300754">
        <w:fldChar w:fldCharType="end"/>
      </w:r>
    </w:p>
    <w:p w14:paraId="6103552A" w14:textId="77777777" w:rsidR="00300754" w:rsidRDefault="00300754">
      <w:pPr>
        <w:rPr>
          <w:rFonts w:cs="Tahoma"/>
          <w:b/>
          <w:color w:val="0070C0"/>
          <w:sz w:val="28"/>
          <w:szCs w:val="28"/>
        </w:rPr>
      </w:pPr>
      <w:r>
        <w:br w:type="page"/>
      </w:r>
    </w:p>
    <w:p w14:paraId="48CE7E33" w14:textId="2CD7CBB5" w:rsidR="001A5E84" w:rsidRPr="005060C4" w:rsidRDefault="001A5E84" w:rsidP="00300754">
      <w:pPr>
        <w:pStyle w:val="N1"/>
      </w:pPr>
      <w:bookmarkStart w:id="11" w:name="_Toc83989251"/>
      <w:r w:rsidRPr="005060C4">
        <w:lastRenderedPageBreak/>
        <w:t xml:space="preserve">PARTIE </w:t>
      </w:r>
      <w:r w:rsidR="00445AAA" w:rsidRPr="005060C4">
        <w:t>I</w:t>
      </w:r>
      <w:r w:rsidR="0047345A">
        <w:t xml:space="preserve"> </w:t>
      </w:r>
      <w:r w:rsidR="00445AAA" w:rsidRPr="005060C4">
        <w:t>:</w:t>
      </w:r>
      <w:r w:rsidRPr="005060C4">
        <w:t xml:space="preserve"> </w:t>
      </w:r>
      <w:r w:rsidR="00AF023D" w:rsidRPr="005060C4">
        <w:t>GENERALITE</w:t>
      </w:r>
      <w:bookmarkEnd w:id="11"/>
    </w:p>
    <w:p w14:paraId="34CC3A8D" w14:textId="74CE78B1" w:rsidR="001A5E84" w:rsidRDefault="001A5E84" w:rsidP="001A5E84">
      <w:pPr>
        <w:rPr>
          <w:sz w:val="21"/>
          <w:szCs w:val="21"/>
        </w:rPr>
      </w:pPr>
    </w:p>
    <w:p w14:paraId="2FF9179D" w14:textId="77777777" w:rsidR="006E1B9B" w:rsidRPr="007F160E" w:rsidRDefault="006E1B9B" w:rsidP="001A5E84">
      <w:pPr>
        <w:rPr>
          <w:sz w:val="21"/>
          <w:szCs w:val="21"/>
        </w:rPr>
      </w:pPr>
    </w:p>
    <w:p w14:paraId="19EF0CC4" w14:textId="77777777" w:rsidR="001A5E84" w:rsidRPr="007F160E" w:rsidRDefault="001A5E84" w:rsidP="001A5E84">
      <w:pPr>
        <w:rPr>
          <w:sz w:val="21"/>
          <w:szCs w:val="21"/>
        </w:rPr>
      </w:pPr>
    </w:p>
    <w:p w14:paraId="02C97101" w14:textId="2EF722A1" w:rsidR="00E16403" w:rsidRPr="006E1B9B" w:rsidRDefault="00E16403" w:rsidP="00383537">
      <w:pPr>
        <w:pStyle w:val="N2"/>
        <w:jc w:val="both"/>
        <w:rPr>
          <w:sz w:val="24"/>
          <w:szCs w:val="24"/>
        </w:rPr>
      </w:pPr>
      <w:bookmarkStart w:id="12" w:name="_Toc83989252"/>
      <w:r w:rsidRPr="006E1B9B">
        <w:rPr>
          <w:sz w:val="24"/>
          <w:szCs w:val="24"/>
        </w:rPr>
        <w:t xml:space="preserve">A. </w:t>
      </w:r>
      <w:r w:rsidR="00A36A4D" w:rsidRPr="006E1B9B">
        <w:rPr>
          <w:sz w:val="24"/>
          <w:szCs w:val="24"/>
        </w:rPr>
        <w:t>Q</w:t>
      </w:r>
      <w:r w:rsidR="00B13F1C" w:rsidRPr="006E1B9B">
        <w:rPr>
          <w:sz w:val="24"/>
          <w:szCs w:val="24"/>
        </w:rPr>
        <w:t>UEL EST LE CADRE LEGAL</w:t>
      </w:r>
      <w:r w:rsidR="00AF1626" w:rsidRPr="006E1B9B">
        <w:rPr>
          <w:sz w:val="24"/>
          <w:szCs w:val="24"/>
        </w:rPr>
        <w:t xml:space="preserve"> </w:t>
      </w:r>
      <w:r w:rsidR="00B13F1C" w:rsidRPr="006E1B9B">
        <w:rPr>
          <w:sz w:val="24"/>
          <w:szCs w:val="24"/>
        </w:rPr>
        <w:t xml:space="preserve">DU </w:t>
      </w:r>
      <w:r w:rsidR="00445AAA" w:rsidRPr="006E1B9B">
        <w:rPr>
          <w:sz w:val="24"/>
          <w:szCs w:val="24"/>
        </w:rPr>
        <w:t>MARCHE</w:t>
      </w:r>
      <w:r w:rsidR="0047345A" w:rsidRPr="006E1B9B">
        <w:rPr>
          <w:sz w:val="24"/>
          <w:szCs w:val="24"/>
        </w:rPr>
        <w:t xml:space="preserve"> </w:t>
      </w:r>
      <w:r w:rsidR="00445AAA" w:rsidRPr="006E1B9B">
        <w:rPr>
          <w:sz w:val="24"/>
          <w:szCs w:val="24"/>
        </w:rPr>
        <w:t>?</w:t>
      </w:r>
      <w:bookmarkEnd w:id="12"/>
    </w:p>
    <w:p w14:paraId="0500F6E1" w14:textId="61B14707" w:rsidR="00E16403" w:rsidRDefault="00E16403" w:rsidP="00E16403">
      <w:pPr>
        <w:jc w:val="both"/>
        <w:rPr>
          <w:rFonts w:cs="Tahoma"/>
          <w:sz w:val="21"/>
          <w:szCs w:val="21"/>
        </w:rPr>
      </w:pPr>
    </w:p>
    <w:p w14:paraId="68FEB7C0" w14:textId="77777777" w:rsidR="00013316" w:rsidRPr="007F160E" w:rsidRDefault="00013316" w:rsidP="00E16403">
      <w:pPr>
        <w:jc w:val="both"/>
        <w:rPr>
          <w:rFonts w:cs="Tahoma"/>
          <w:sz w:val="21"/>
          <w:szCs w:val="21"/>
        </w:rPr>
      </w:pPr>
    </w:p>
    <w:p w14:paraId="110BBC1B" w14:textId="77777777" w:rsidR="00E16403" w:rsidRPr="005060C4" w:rsidRDefault="00867596" w:rsidP="00300754">
      <w:pPr>
        <w:pStyle w:val="N3"/>
      </w:pPr>
      <w:bookmarkStart w:id="13" w:name="_Toc83989253"/>
      <w:r w:rsidRPr="005060C4">
        <w:t>A.1</w:t>
      </w:r>
      <w:r w:rsidR="00D16F54" w:rsidRPr="005060C4">
        <w:t xml:space="preserve">. </w:t>
      </w:r>
      <w:r w:rsidR="00D16F54" w:rsidRPr="005060C4">
        <w:tab/>
      </w:r>
      <w:r w:rsidR="00E16403" w:rsidRPr="005060C4">
        <w:t>Dispositions légales et règlementaires de référence</w:t>
      </w:r>
      <w:bookmarkEnd w:id="13"/>
    </w:p>
    <w:p w14:paraId="0A3C2248" w14:textId="77777777" w:rsidR="00E16403" w:rsidRPr="007F160E" w:rsidRDefault="00E16403" w:rsidP="00E16403">
      <w:pPr>
        <w:tabs>
          <w:tab w:val="num" w:pos="0"/>
        </w:tabs>
        <w:jc w:val="both"/>
        <w:rPr>
          <w:rFonts w:cs="Tahoma"/>
          <w:sz w:val="21"/>
          <w:szCs w:val="21"/>
        </w:rPr>
      </w:pPr>
    </w:p>
    <w:p w14:paraId="3FFBDD84" w14:textId="6090CC0C" w:rsidR="00E16403" w:rsidRPr="007F160E" w:rsidRDefault="00E16403" w:rsidP="00E16403">
      <w:pPr>
        <w:jc w:val="both"/>
        <w:rPr>
          <w:rFonts w:cs="Tahoma"/>
          <w:sz w:val="21"/>
          <w:szCs w:val="21"/>
        </w:rPr>
      </w:pPr>
      <w:r w:rsidRPr="007F160E">
        <w:rPr>
          <w:rFonts w:cs="Tahoma"/>
          <w:sz w:val="21"/>
          <w:szCs w:val="21"/>
        </w:rPr>
        <w:t xml:space="preserve">Le marché est régi </w:t>
      </w:r>
      <w:r w:rsidR="00445AAA" w:rsidRPr="007F160E">
        <w:rPr>
          <w:rFonts w:cs="Tahoma"/>
          <w:sz w:val="21"/>
          <w:szCs w:val="21"/>
        </w:rPr>
        <w:t>par</w:t>
      </w:r>
      <w:r w:rsidR="0047345A">
        <w:rPr>
          <w:rFonts w:cs="Tahoma"/>
          <w:sz w:val="21"/>
          <w:szCs w:val="21"/>
        </w:rPr>
        <w:t xml:space="preserve"> </w:t>
      </w:r>
      <w:r w:rsidR="00445AAA" w:rsidRPr="007F160E">
        <w:rPr>
          <w:rFonts w:cs="Tahoma"/>
          <w:sz w:val="21"/>
          <w:szCs w:val="21"/>
        </w:rPr>
        <w:t>:</w:t>
      </w:r>
    </w:p>
    <w:p w14:paraId="3C6DD95F" w14:textId="77777777" w:rsidR="00E16403" w:rsidRPr="007F160E" w:rsidRDefault="00E16403" w:rsidP="00E16403">
      <w:pPr>
        <w:tabs>
          <w:tab w:val="num" w:pos="0"/>
        </w:tabs>
        <w:jc w:val="both"/>
        <w:rPr>
          <w:rFonts w:cs="Tahoma"/>
          <w:sz w:val="21"/>
          <w:szCs w:val="21"/>
        </w:rPr>
      </w:pPr>
    </w:p>
    <w:p w14:paraId="5D38ED86" w14:textId="05A330BE" w:rsidR="00E16403" w:rsidRPr="007F160E" w:rsidRDefault="00E16403" w:rsidP="00DD5FD9">
      <w:pPr>
        <w:pStyle w:val="Paragraphedeliste"/>
        <w:numPr>
          <w:ilvl w:val="0"/>
          <w:numId w:val="14"/>
        </w:numPr>
        <w:ind w:left="567" w:hanging="283"/>
        <w:jc w:val="both"/>
        <w:rPr>
          <w:rFonts w:cs="Tahoma"/>
          <w:sz w:val="21"/>
          <w:szCs w:val="21"/>
        </w:rPr>
      </w:pPr>
      <w:r w:rsidRPr="007F160E">
        <w:rPr>
          <w:rFonts w:cs="Tahoma"/>
          <w:sz w:val="21"/>
          <w:szCs w:val="21"/>
        </w:rPr>
        <w:t>La loi du 17 juin 2016 relative aux marchés publics, ci-après « la loi </w:t>
      </w:r>
      <w:r w:rsidR="00445AAA" w:rsidRPr="007F160E">
        <w:rPr>
          <w:rFonts w:cs="Tahoma"/>
          <w:sz w:val="21"/>
          <w:szCs w:val="21"/>
        </w:rPr>
        <w:t>»</w:t>
      </w:r>
    </w:p>
    <w:p w14:paraId="6BFD099D" w14:textId="4FBFEE8E" w:rsidR="00E16403" w:rsidRPr="007F160E" w:rsidRDefault="00E16403" w:rsidP="00DD5FD9">
      <w:pPr>
        <w:pStyle w:val="Paragraphedeliste"/>
        <w:numPr>
          <w:ilvl w:val="0"/>
          <w:numId w:val="14"/>
        </w:numPr>
        <w:ind w:left="567" w:hanging="283"/>
        <w:jc w:val="both"/>
        <w:rPr>
          <w:rFonts w:cs="Tahoma"/>
          <w:sz w:val="21"/>
          <w:szCs w:val="21"/>
        </w:rPr>
      </w:pPr>
      <w:r w:rsidRPr="007F160E">
        <w:rPr>
          <w:rFonts w:cs="Tahoma"/>
          <w:sz w:val="21"/>
          <w:szCs w:val="21"/>
        </w:rPr>
        <w:t xml:space="preserve">La loi du 17 juin 2013 relative à la motivation, à l’information et aux voies de recours en matière de marchés publics, de certains marchés de travaux, de fournitures et de services et de </w:t>
      </w:r>
      <w:r w:rsidR="00445AAA" w:rsidRPr="007F160E">
        <w:rPr>
          <w:rFonts w:cs="Tahoma"/>
          <w:sz w:val="21"/>
          <w:szCs w:val="21"/>
        </w:rPr>
        <w:t>concessions</w:t>
      </w:r>
    </w:p>
    <w:p w14:paraId="6566C75D" w14:textId="112FA657" w:rsidR="00E16403" w:rsidRPr="007F160E" w:rsidRDefault="00E16403" w:rsidP="00DD5FD9">
      <w:pPr>
        <w:pStyle w:val="Paragraphedeliste"/>
        <w:numPr>
          <w:ilvl w:val="0"/>
          <w:numId w:val="14"/>
        </w:numPr>
        <w:ind w:left="567" w:hanging="283"/>
        <w:jc w:val="both"/>
        <w:rPr>
          <w:rFonts w:cs="Tahoma"/>
          <w:sz w:val="21"/>
          <w:szCs w:val="21"/>
        </w:rPr>
      </w:pPr>
      <w:r w:rsidRPr="007F160E">
        <w:rPr>
          <w:rFonts w:cs="Tahoma"/>
          <w:sz w:val="21"/>
          <w:szCs w:val="21"/>
        </w:rPr>
        <w:t>L’arrêté royal du 18 avril 2017 relatif à la passation des marchés publics dans les secteurs classiques, ci-après « l’ARP </w:t>
      </w:r>
      <w:r w:rsidR="00445AAA" w:rsidRPr="007F160E">
        <w:rPr>
          <w:rFonts w:cs="Tahoma"/>
          <w:sz w:val="21"/>
          <w:szCs w:val="21"/>
        </w:rPr>
        <w:t>»</w:t>
      </w:r>
    </w:p>
    <w:p w14:paraId="36927A27" w14:textId="6C0D0888" w:rsidR="00511F5B" w:rsidRPr="007F160E" w:rsidRDefault="00E16403" w:rsidP="00DD5FD9">
      <w:pPr>
        <w:pStyle w:val="Paragraphedeliste"/>
        <w:numPr>
          <w:ilvl w:val="0"/>
          <w:numId w:val="14"/>
        </w:numPr>
        <w:ind w:left="567" w:hanging="283"/>
        <w:jc w:val="both"/>
        <w:rPr>
          <w:rFonts w:cs="Tahoma"/>
          <w:sz w:val="21"/>
          <w:szCs w:val="21"/>
        </w:rPr>
      </w:pPr>
      <w:r w:rsidRPr="007F160E">
        <w:rPr>
          <w:rFonts w:cs="Tahoma"/>
          <w:sz w:val="21"/>
          <w:szCs w:val="21"/>
        </w:rPr>
        <w:t>L’arrêté royal du 14 janvier 2013 établissant les règles générales d’exécution des marchés publics, ci-après « les RGE »</w:t>
      </w:r>
    </w:p>
    <w:p w14:paraId="6CB8669A" w14:textId="4B0D3AB3" w:rsidR="008B3602" w:rsidRPr="007F160E" w:rsidRDefault="00E16403" w:rsidP="00DD5FD9">
      <w:pPr>
        <w:pStyle w:val="Paragraphedeliste"/>
        <w:numPr>
          <w:ilvl w:val="0"/>
          <w:numId w:val="14"/>
        </w:numPr>
        <w:ind w:left="567" w:hanging="283"/>
        <w:jc w:val="both"/>
        <w:rPr>
          <w:rFonts w:cs="Tahoma"/>
          <w:sz w:val="21"/>
          <w:szCs w:val="21"/>
        </w:rPr>
      </w:pPr>
      <w:r w:rsidRPr="007F160E">
        <w:rPr>
          <w:rFonts w:cs="Tahoma"/>
          <w:sz w:val="21"/>
          <w:szCs w:val="21"/>
        </w:rPr>
        <w:t xml:space="preserve">L’Arrêté du Gouvernement wallon du </w:t>
      </w:r>
      <w:r w:rsidR="00511F5B" w:rsidRPr="007F160E">
        <w:rPr>
          <w:rFonts w:cs="Tahoma"/>
          <w:sz w:val="21"/>
          <w:szCs w:val="21"/>
        </w:rPr>
        <w:t>26 septembre</w:t>
      </w:r>
      <w:r w:rsidRPr="007F160E">
        <w:rPr>
          <w:rFonts w:cs="Tahoma"/>
          <w:sz w:val="21"/>
          <w:szCs w:val="21"/>
        </w:rPr>
        <w:t xml:space="preserve"> 201</w:t>
      </w:r>
      <w:r w:rsidR="00511F5B" w:rsidRPr="007F160E">
        <w:rPr>
          <w:rFonts w:cs="Tahoma"/>
          <w:sz w:val="21"/>
          <w:szCs w:val="21"/>
        </w:rPr>
        <w:t>9</w:t>
      </w:r>
      <w:r w:rsidRPr="007F160E">
        <w:rPr>
          <w:rFonts w:cs="Tahoma"/>
          <w:sz w:val="21"/>
          <w:szCs w:val="21"/>
        </w:rPr>
        <w:t xml:space="preserve"> portant règlement du fonctionnent du </w:t>
      </w:r>
      <w:r w:rsidR="00445AAA" w:rsidRPr="007F160E">
        <w:rPr>
          <w:rFonts w:cs="Tahoma"/>
          <w:sz w:val="21"/>
          <w:szCs w:val="21"/>
        </w:rPr>
        <w:t>Gouvernement</w:t>
      </w:r>
    </w:p>
    <w:commentRangeStart w:id="14"/>
    <w:p w14:paraId="59325764" w14:textId="4961DDE0" w:rsidR="00E16403" w:rsidRPr="007F160E" w:rsidRDefault="003F0CE5" w:rsidP="00DD5FD9">
      <w:pPr>
        <w:pStyle w:val="Paragraphedeliste"/>
        <w:numPr>
          <w:ilvl w:val="0"/>
          <w:numId w:val="14"/>
        </w:numPr>
        <w:ind w:left="567" w:hanging="283"/>
        <w:jc w:val="both"/>
        <w:rPr>
          <w:rFonts w:cs="Tahoma"/>
          <w:sz w:val="21"/>
          <w:szCs w:val="21"/>
        </w:rPr>
      </w:pPr>
      <w:r w:rsidRPr="007F160E">
        <w:rPr>
          <w:rFonts w:cs="Tahoma"/>
          <w:sz w:val="21"/>
          <w:szCs w:val="21"/>
          <w:lang w:val="de-DE"/>
        </w:rPr>
        <w:object w:dxaOrig="225" w:dyaOrig="225" w14:anchorId="0D7A4BE5">
          <v:shape id="_x0000_i1241" type="#_x0000_t75" style="width:13.2pt;height:18.6pt" o:ole="">
            <v:imagedata r:id="rId35" o:title=""/>
          </v:shape>
          <w:control r:id="rId36" w:name="CheckBox4" w:shapeid="_x0000_i1241"/>
        </w:object>
      </w:r>
      <w:commentRangeEnd w:id="14"/>
      <w:r w:rsidR="00C714C1" w:rsidRPr="007F160E">
        <w:rPr>
          <w:rStyle w:val="Marquedecommentaire"/>
          <w:rFonts w:ascii="Times New Roman" w:hAnsi="Times New Roman"/>
          <w:sz w:val="21"/>
          <w:szCs w:val="21"/>
        </w:rPr>
        <w:commentReference w:id="14"/>
      </w:r>
      <w:r w:rsidR="00E16403" w:rsidRPr="007F160E">
        <w:rPr>
          <w:rFonts w:cs="Tahoma"/>
          <w:sz w:val="21"/>
          <w:szCs w:val="21"/>
        </w:rPr>
        <w:t>L’Arrêté du Gouvernement wallon du</w:t>
      </w:r>
      <w:r w:rsidR="00FA32A3" w:rsidRPr="007F160E">
        <w:rPr>
          <w:rFonts w:cs="Tahoma"/>
          <w:sz w:val="21"/>
          <w:szCs w:val="21"/>
        </w:rPr>
        <w:t xml:space="preserve"> 23 mai 2019</w:t>
      </w:r>
      <w:r w:rsidR="00E16403" w:rsidRPr="007F160E">
        <w:rPr>
          <w:rFonts w:cs="Tahoma"/>
          <w:sz w:val="21"/>
          <w:szCs w:val="21"/>
        </w:rPr>
        <w:t xml:space="preserve"> relatif aux délégations de pouvoirs au Service public de Wallonie</w:t>
      </w:r>
    </w:p>
    <w:commentRangeStart w:id="15"/>
    <w:p w14:paraId="59170A6F" w14:textId="5C36E15E" w:rsidR="00114E4E" w:rsidRPr="007F160E" w:rsidRDefault="008B3602" w:rsidP="00DD5FD9">
      <w:pPr>
        <w:pStyle w:val="Paragraphedeliste"/>
        <w:numPr>
          <w:ilvl w:val="0"/>
          <w:numId w:val="14"/>
        </w:numPr>
        <w:ind w:left="567" w:hanging="283"/>
        <w:jc w:val="both"/>
        <w:rPr>
          <w:rFonts w:cs="Tahoma"/>
          <w:sz w:val="21"/>
          <w:szCs w:val="21"/>
        </w:rPr>
      </w:pPr>
      <w:r w:rsidRPr="007F160E">
        <w:rPr>
          <w:rFonts w:cs="Tahoma"/>
          <w:sz w:val="21"/>
          <w:szCs w:val="21"/>
          <w:lang w:val="de-DE"/>
        </w:rPr>
        <w:object w:dxaOrig="225" w:dyaOrig="225" w14:anchorId="5CD5AE19">
          <v:shape id="_x0000_i1243" type="#_x0000_t75" style="width:14.4pt;height:18pt" o:ole="">
            <v:imagedata r:id="rId37" o:title=""/>
          </v:shape>
          <w:control r:id="rId38" w:name="CheckBox23" w:shapeid="_x0000_i1243"/>
        </w:object>
      </w:r>
      <w:commentRangeEnd w:id="15"/>
      <w:r w:rsidRPr="007F160E">
        <w:rPr>
          <w:rStyle w:val="Marquedecommentaire"/>
          <w:rFonts w:ascii="Times New Roman" w:hAnsi="Times New Roman"/>
          <w:sz w:val="21"/>
          <w:szCs w:val="21"/>
        </w:rPr>
        <w:commentReference w:id="15"/>
      </w:r>
      <w:sdt>
        <w:sdtPr>
          <w:rPr>
            <w:rFonts w:cs="Tahoma"/>
            <w:sz w:val="21"/>
            <w:szCs w:val="21"/>
          </w:rPr>
          <w:id w:val="311691230"/>
          <w:placeholder>
            <w:docPart w:val="EF362C691FF7470CB6111722D44F69EB"/>
          </w:placeholder>
          <w:temporary/>
          <w:showingPlcHdr/>
          <w15:color w:val="FFFF00"/>
          <w15:appearance w15:val="hidden"/>
        </w:sdtPr>
        <w:sdtEndPr/>
        <w:sdtContent>
          <w:r w:rsidR="00114E4E" w:rsidRPr="007F160E">
            <w:rPr>
              <w:rFonts w:cs="Tahoma"/>
              <w:sz w:val="21"/>
              <w:szCs w:val="21"/>
              <w:highlight w:val="yellow"/>
            </w:rPr>
            <w:t>[</w:t>
          </w:r>
          <w:r w:rsidRPr="007F160E">
            <w:rPr>
              <w:rFonts w:cs="Tahoma"/>
              <w:sz w:val="21"/>
              <w:szCs w:val="21"/>
              <w:highlight w:val="yellow"/>
            </w:rPr>
            <w:t>à compléter</w:t>
          </w:r>
          <w:r w:rsidR="00114E4E" w:rsidRPr="007F160E">
            <w:rPr>
              <w:rFonts w:cs="Tahoma"/>
              <w:sz w:val="21"/>
              <w:szCs w:val="21"/>
              <w:highlight w:val="yellow"/>
            </w:rPr>
            <w:t>]</w:t>
          </w:r>
        </w:sdtContent>
      </w:sdt>
    </w:p>
    <w:p w14:paraId="25CE4BEC" w14:textId="76436D48" w:rsidR="00062727" w:rsidRPr="007F160E" w:rsidRDefault="00062727" w:rsidP="00303315">
      <w:pPr>
        <w:jc w:val="both"/>
        <w:rPr>
          <w:rFonts w:cs="Tahoma"/>
          <w:sz w:val="21"/>
          <w:szCs w:val="21"/>
        </w:rPr>
      </w:pPr>
    </w:p>
    <w:p w14:paraId="3547672B" w14:textId="62CA25E6" w:rsidR="00303315" w:rsidRPr="005060C4" w:rsidRDefault="00D16F54" w:rsidP="003E060D">
      <w:pPr>
        <w:pStyle w:val="N3"/>
      </w:pPr>
      <w:bookmarkStart w:id="16" w:name="_Toc83989254"/>
      <w:r w:rsidRPr="005060C4">
        <w:t xml:space="preserve">A.2. </w:t>
      </w:r>
      <w:r w:rsidRPr="005060C4">
        <w:tab/>
        <w:t>D</w:t>
      </w:r>
      <w:r w:rsidR="00303315" w:rsidRPr="005060C4">
        <w:t>érogations aux règles générales d’exécution</w:t>
      </w:r>
      <w:bookmarkEnd w:id="16"/>
      <w:r w:rsidR="005D182F" w:rsidRPr="005060C4">
        <w:t xml:space="preserve"> </w:t>
      </w:r>
    </w:p>
    <w:p w14:paraId="0C15D968" w14:textId="01C244D9" w:rsidR="00072373" w:rsidRPr="007F160E" w:rsidRDefault="00072373" w:rsidP="00CF1784">
      <w:pPr>
        <w:jc w:val="both"/>
        <w:rPr>
          <w:rFonts w:cs="Tahoma"/>
          <w:sz w:val="21"/>
          <w:szCs w:val="21"/>
        </w:rPr>
      </w:pPr>
    </w:p>
    <w:p w14:paraId="14D7EB1D" w14:textId="0F12BEAF" w:rsidR="00E72CFF" w:rsidRPr="007F160E" w:rsidRDefault="00E72CFF" w:rsidP="00CF1784">
      <w:pPr>
        <w:jc w:val="both"/>
        <w:rPr>
          <w:rFonts w:cs="Tahoma"/>
          <w:sz w:val="21"/>
          <w:szCs w:val="21"/>
        </w:rPr>
      </w:pPr>
      <w:r w:rsidRPr="007F160E">
        <w:rPr>
          <w:rFonts w:cs="Tahoma"/>
          <w:sz w:val="21"/>
          <w:szCs w:val="21"/>
          <w:lang w:val="de-DE"/>
        </w:rPr>
        <w:object w:dxaOrig="225" w:dyaOrig="225" w14:anchorId="679B7B5E">
          <v:shape id="_x0000_i1245" type="#_x0000_t75" style="width:13.8pt;height:18pt" o:ole="">
            <v:imagedata r:id="rId39" o:title=""/>
          </v:shape>
          <w:control r:id="rId40" w:name="OptionButton11" w:shapeid="_x0000_i1245"/>
        </w:object>
      </w:r>
      <w:r w:rsidRPr="007F160E">
        <w:rPr>
          <w:rFonts w:cs="Tahoma"/>
          <w:sz w:val="21"/>
          <w:szCs w:val="21"/>
        </w:rPr>
        <w:t>Il n’est pas dérogé au</w:t>
      </w:r>
      <w:r w:rsidR="00977924" w:rsidRPr="007F160E">
        <w:rPr>
          <w:rFonts w:cs="Tahoma"/>
          <w:sz w:val="21"/>
          <w:szCs w:val="21"/>
        </w:rPr>
        <w:t>x</w:t>
      </w:r>
      <w:r w:rsidRPr="007F160E">
        <w:rPr>
          <w:rFonts w:cs="Tahoma"/>
          <w:sz w:val="21"/>
          <w:szCs w:val="21"/>
        </w:rPr>
        <w:t xml:space="preserve"> règles générales d’exécution.</w:t>
      </w:r>
    </w:p>
    <w:p w14:paraId="69117AFF" w14:textId="6D53F6D1" w:rsidR="00D078DC" w:rsidRPr="007F160E" w:rsidRDefault="00E72CFF" w:rsidP="00AA45C9">
      <w:pPr>
        <w:jc w:val="both"/>
        <w:rPr>
          <w:rFonts w:cs="Tahoma"/>
          <w:sz w:val="21"/>
          <w:szCs w:val="21"/>
        </w:rPr>
      </w:pPr>
      <w:r w:rsidRPr="007F160E">
        <w:rPr>
          <w:rFonts w:cs="Tahoma"/>
          <w:sz w:val="21"/>
          <w:szCs w:val="21"/>
          <w:lang w:val="de-DE"/>
        </w:rPr>
        <w:object w:dxaOrig="225" w:dyaOrig="225" w14:anchorId="19F86F76">
          <v:shape id="_x0000_i1247" type="#_x0000_t75" style="width:13.8pt;height:18pt" o:ole="">
            <v:imagedata r:id="rId41" o:title=""/>
          </v:shape>
          <w:control r:id="rId42" w:name="OptionButton12" w:shapeid="_x0000_i1247"/>
        </w:object>
      </w:r>
      <w:r w:rsidRPr="007F160E">
        <w:rPr>
          <w:rFonts w:cs="Tahoma"/>
          <w:sz w:val="21"/>
          <w:szCs w:val="21"/>
        </w:rPr>
        <w:t xml:space="preserve">Il est </w:t>
      </w:r>
      <w:commentRangeStart w:id="17"/>
      <w:r w:rsidRPr="007F160E">
        <w:rPr>
          <w:rFonts w:cs="Tahoma"/>
          <w:sz w:val="21"/>
          <w:szCs w:val="21"/>
        </w:rPr>
        <w:t>dérogé</w:t>
      </w:r>
      <w:commentRangeEnd w:id="17"/>
      <w:r w:rsidR="00977924" w:rsidRPr="007F160E">
        <w:rPr>
          <w:rStyle w:val="Marquedecommentaire"/>
          <w:rFonts w:ascii="Times New Roman" w:hAnsi="Times New Roman"/>
          <w:sz w:val="21"/>
          <w:szCs w:val="21"/>
        </w:rPr>
        <w:commentReference w:id="17"/>
      </w:r>
      <w:r w:rsidRPr="007F160E">
        <w:rPr>
          <w:rFonts w:cs="Tahoma"/>
          <w:sz w:val="21"/>
          <w:szCs w:val="21"/>
        </w:rPr>
        <w:t xml:space="preserve"> </w:t>
      </w:r>
      <w:r w:rsidR="00977924" w:rsidRPr="007F160E">
        <w:rPr>
          <w:rFonts w:cs="Tahoma"/>
          <w:sz w:val="21"/>
          <w:szCs w:val="21"/>
        </w:rPr>
        <w:t xml:space="preserve">aux dispositions suivantes des </w:t>
      </w:r>
      <w:r w:rsidRPr="007F160E">
        <w:rPr>
          <w:rFonts w:cs="Tahoma"/>
          <w:sz w:val="21"/>
          <w:szCs w:val="21"/>
        </w:rPr>
        <w:t>règles générales d</w:t>
      </w:r>
      <w:r w:rsidR="00977924" w:rsidRPr="007F160E">
        <w:rPr>
          <w:rFonts w:cs="Tahoma"/>
          <w:sz w:val="21"/>
          <w:szCs w:val="21"/>
        </w:rPr>
        <w:t>’</w:t>
      </w:r>
      <w:r w:rsidRPr="007F160E">
        <w:rPr>
          <w:rFonts w:cs="Tahoma"/>
          <w:sz w:val="21"/>
          <w:szCs w:val="21"/>
        </w:rPr>
        <w:t>exécution</w:t>
      </w:r>
      <w:r w:rsidR="0047345A">
        <w:rPr>
          <w:rFonts w:cs="Tahoma"/>
          <w:sz w:val="21"/>
          <w:szCs w:val="21"/>
        </w:rPr>
        <w:t xml:space="preserve"> </w:t>
      </w:r>
      <w:r w:rsidR="00977924" w:rsidRPr="007F160E">
        <w:rPr>
          <w:rFonts w:cs="Tahoma"/>
          <w:sz w:val="21"/>
          <w:szCs w:val="21"/>
        </w:rPr>
        <w:t xml:space="preserve">: </w:t>
      </w:r>
    </w:p>
    <w:p w14:paraId="53DCF397" w14:textId="1CD8C328" w:rsidR="00062727" w:rsidRPr="007F160E" w:rsidRDefault="00AC791A" w:rsidP="008B3602">
      <w:pPr>
        <w:ind w:left="284"/>
        <w:jc w:val="both"/>
        <w:rPr>
          <w:rFonts w:cs="Tahoma"/>
          <w:sz w:val="21"/>
          <w:szCs w:val="21"/>
        </w:rPr>
      </w:pPr>
      <w:sdt>
        <w:sdtPr>
          <w:rPr>
            <w:rFonts w:cs="Tahoma"/>
            <w:sz w:val="21"/>
            <w:szCs w:val="21"/>
          </w:rPr>
          <w:id w:val="-783352308"/>
          <w:placeholder>
            <w:docPart w:val="05503B5260384523BE454735C5A5AE01"/>
          </w:placeholder>
          <w:showingPlcHdr/>
          <w15:color w:val="FFFF00"/>
          <w15:appearance w15:val="hidden"/>
        </w:sdtPr>
        <w:sdtEndPr/>
        <w:sdtContent>
          <w:r w:rsidR="00483D92" w:rsidRPr="007F160E">
            <w:rPr>
              <w:rFonts w:cs="Tahoma"/>
              <w:sz w:val="21"/>
              <w:szCs w:val="21"/>
              <w:highlight w:val="yellow"/>
            </w:rPr>
            <w:t>[</w:t>
          </w:r>
          <w:r w:rsidR="00383537">
            <w:rPr>
              <w:rFonts w:cs="Tahoma"/>
              <w:sz w:val="21"/>
              <w:szCs w:val="21"/>
              <w:highlight w:val="yellow"/>
            </w:rPr>
            <w:t>E</w:t>
          </w:r>
          <w:r w:rsidR="00483D92" w:rsidRPr="007F160E">
            <w:rPr>
              <w:rFonts w:cs="Tahoma"/>
              <w:sz w:val="21"/>
              <w:szCs w:val="21"/>
              <w:highlight w:val="yellow"/>
            </w:rPr>
            <w:t>numérez les dispositions des RGE auxquelles il est dérogé dans ce cahier spécial des charges</w:t>
          </w:r>
          <w:r w:rsidR="00977924" w:rsidRPr="007F160E">
            <w:rPr>
              <w:rFonts w:cs="Tahoma"/>
              <w:sz w:val="21"/>
              <w:szCs w:val="21"/>
              <w:highlight w:val="yellow"/>
            </w:rPr>
            <w:t xml:space="preserve"> et indiquez l’objet de chacune de ces dérogations</w:t>
          </w:r>
          <w:r w:rsidR="00483D92" w:rsidRPr="007F160E">
            <w:rPr>
              <w:rFonts w:cs="Tahoma"/>
              <w:sz w:val="21"/>
              <w:szCs w:val="21"/>
              <w:highlight w:val="yellow"/>
            </w:rPr>
            <w:t>.</w:t>
          </w:r>
          <w:r w:rsidR="00DB68D8">
            <w:rPr>
              <w:rFonts w:cs="Tahoma"/>
              <w:sz w:val="21"/>
              <w:szCs w:val="21"/>
              <w:highlight w:val="yellow"/>
            </w:rPr>
            <w:t xml:space="preserve"> Motivez formellement les dérogations (s’il le faut) et démontrez le caractère indispensable de la dérogation (s’il le faut).</w:t>
          </w:r>
          <w:r w:rsidR="00483D92" w:rsidRPr="007F160E">
            <w:rPr>
              <w:rFonts w:cs="Tahoma"/>
              <w:sz w:val="21"/>
              <w:szCs w:val="21"/>
              <w:highlight w:val="yellow"/>
            </w:rPr>
            <w:t>]</w:t>
          </w:r>
        </w:sdtContent>
      </w:sdt>
    </w:p>
    <w:p w14:paraId="40EFD016" w14:textId="406F31DA" w:rsidR="006F0A9B" w:rsidRPr="007F160E" w:rsidRDefault="006F0A9B" w:rsidP="00E16403">
      <w:pPr>
        <w:jc w:val="both"/>
        <w:rPr>
          <w:rFonts w:cs="Tahoma"/>
          <w:sz w:val="21"/>
          <w:szCs w:val="21"/>
        </w:rPr>
      </w:pPr>
    </w:p>
    <w:p w14:paraId="41638725" w14:textId="77777777" w:rsidR="00E16403" w:rsidRPr="005060C4" w:rsidRDefault="00D16F54" w:rsidP="003E060D">
      <w:pPr>
        <w:pStyle w:val="N3"/>
      </w:pPr>
      <w:bookmarkStart w:id="19" w:name="_Toc83989255"/>
      <w:r w:rsidRPr="005060C4">
        <w:t>A.3.</w:t>
      </w:r>
      <w:r w:rsidRPr="005060C4">
        <w:tab/>
      </w:r>
      <w:r w:rsidR="00E16403" w:rsidRPr="005060C4">
        <w:t>Documents applicables</w:t>
      </w:r>
      <w:bookmarkEnd w:id="19"/>
    </w:p>
    <w:p w14:paraId="22446A10" w14:textId="77777777" w:rsidR="00E16403" w:rsidRPr="007F160E" w:rsidRDefault="00E16403" w:rsidP="00E16403">
      <w:pPr>
        <w:ind w:left="709"/>
        <w:rPr>
          <w:rFonts w:cs="Tahoma"/>
          <w:b/>
          <w:sz w:val="21"/>
          <w:szCs w:val="21"/>
          <w:u w:val="single"/>
        </w:rPr>
      </w:pPr>
    </w:p>
    <w:p w14:paraId="35A5B690" w14:textId="0B7BCBFE" w:rsidR="00E16403" w:rsidRPr="007F160E" w:rsidRDefault="00E16403" w:rsidP="00E16403">
      <w:pPr>
        <w:tabs>
          <w:tab w:val="left" w:pos="993"/>
        </w:tabs>
        <w:rPr>
          <w:rFonts w:cs="Tahoma"/>
          <w:sz w:val="21"/>
          <w:szCs w:val="21"/>
        </w:rPr>
      </w:pPr>
      <w:r w:rsidRPr="007F160E">
        <w:rPr>
          <w:rFonts w:cs="Tahoma"/>
          <w:sz w:val="21"/>
          <w:szCs w:val="21"/>
        </w:rPr>
        <w:t xml:space="preserve">Les documents applicables </w:t>
      </w:r>
      <w:r w:rsidR="00303315" w:rsidRPr="007F160E">
        <w:rPr>
          <w:rFonts w:cs="Tahoma"/>
          <w:sz w:val="21"/>
          <w:szCs w:val="21"/>
        </w:rPr>
        <w:t xml:space="preserve">à ce </w:t>
      </w:r>
      <w:r w:rsidRPr="007F160E">
        <w:rPr>
          <w:rFonts w:cs="Tahoma"/>
          <w:sz w:val="21"/>
          <w:szCs w:val="21"/>
        </w:rPr>
        <w:t xml:space="preserve">marché </w:t>
      </w:r>
      <w:r w:rsidR="007F0538" w:rsidRPr="007F160E">
        <w:rPr>
          <w:rFonts w:cs="Tahoma"/>
          <w:sz w:val="21"/>
          <w:szCs w:val="21"/>
        </w:rPr>
        <w:t>sont</w:t>
      </w:r>
      <w:r w:rsidR="0047345A">
        <w:rPr>
          <w:rFonts w:cs="Tahoma"/>
          <w:sz w:val="21"/>
          <w:szCs w:val="21"/>
        </w:rPr>
        <w:t xml:space="preserve"> </w:t>
      </w:r>
      <w:r w:rsidR="007F0538" w:rsidRPr="007F160E">
        <w:rPr>
          <w:rFonts w:cs="Tahoma"/>
          <w:sz w:val="21"/>
          <w:szCs w:val="21"/>
        </w:rPr>
        <w:t>:</w:t>
      </w:r>
      <w:r w:rsidRPr="007F160E">
        <w:rPr>
          <w:rFonts w:cs="Tahoma"/>
          <w:sz w:val="21"/>
          <w:szCs w:val="21"/>
        </w:rPr>
        <w:t xml:space="preserve"> </w:t>
      </w:r>
    </w:p>
    <w:p w14:paraId="3159887B" w14:textId="77777777" w:rsidR="00E16403" w:rsidRPr="007F160E" w:rsidRDefault="00E16403" w:rsidP="00E16403">
      <w:pPr>
        <w:tabs>
          <w:tab w:val="left" w:pos="993"/>
        </w:tabs>
        <w:rPr>
          <w:rFonts w:cs="Tahoma"/>
          <w:sz w:val="21"/>
          <w:szCs w:val="21"/>
        </w:rPr>
      </w:pPr>
    </w:p>
    <w:p w14:paraId="52D5AC2D" w14:textId="05DBBA43" w:rsidR="00E16403" w:rsidRPr="007F160E" w:rsidRDefault="00C71038" w:rsidP="00DD5FD9">
      <w:pPr>
        <w:pStyle w:val="Paragraphedeliste"/>
        <w:numPr>
          <w:ilvl w:val="0"/>
          <w:numId w:val="15"/>
        </w:numPr>
        <w:tabs>
          <w:tab w:val="left" w:pos="709"/>
        </w:tabs>
        <w:ind w:left="567" w:hanging="283"/>
        <w:rPr>
          <w:rFonts w:cs="Tahoma"/>
          <w:sz w:val="21"/>
          <w:szCs w:val="21"/>
        </w:rPr>
      </w:pPr>
      <w:proofErr w:type="gramStart"/>
      <w:r w:rsidRPr="007F160E">
        <w:rPr>
          <w:rFonts w:cs="Tahoma"/>
          <w:sz w:val="21"/>
          <w:szCs w:val="21"/>
        </w:rPr>
        <w:t>ce</w:t>
      </w:r>
      <w:proofErr w:type="gramEnd"/>
      <w:r w:rsidR="00E16403" w:rsidRPr="007F160E">
        <w:rPr>
          <w:rFonts w:cs="Tahoma"/>
          <w:sz w:val="21"/>
          <w:szCs w:val="21"/>
        </w:rPr>
        <w:t xml:space="preserve"> cahier spécial des charges et ses </w:t>
      </w:r>
      <w:r w:rsidR="007F0538" w:rsidRPr="007F160E">
        <w:rPr>
          <w:rFonts w:cs="Tahoma"/>
          <w:sz w:val="21"/>
          <w:szCs w:val="21"/>
        </w:rPr>
        <w:t>annexes;</w:t>
      </w:r>
    </w:p>
    <w:p w14:paraId="6A3B1DDA" w14:textId="77777777" w:rsidR="00E16403" w:rsidRPr="007F160E" w:rsidRDefault="00E16403" w:rsidP="00DD5FD9">
      <w:pPr>
        <w:pStyle w:val="Paragraphedeliste"/>
        <w:numPr>
          <w:ilvl w:val="0"/>
          <w:numId w:val="15"/>
        </w:numPr>
        <w:tabs>
          <w:tab w:val="left" w:pos="709"/>
        </w:tabs>
        <w:ind w:left="567" w:hanging="283"/>
        <w:rPr>
          <w:rFonts w:cs="Tahoma"/>
          <w:sz w:val="21"/>
          <w:szCs w:val="21"/>
        </w:rPr>
      </w:pPr>
      <w:proofErr w:type="gramStart"/>
      <w:r w:rsidRPr="007F160E">
        <w:rPr>
          <w:rFonts w:cs="Tahoma"/>
          <w:sz w:val="21"/>
          <w:szCs w:val="21"/>
        </w:rPr>
        <w:t>l’offre</w:t>
      </w:r>
      <w:proofErr w:type="gramEnd"/>
      <w:r w:rsidRPr="007F160E">
        <w:rPr>
          <w:rFonts w:cs="Tahoma"/>
          <w:sz w:val="21"/>
          <w:szCs w:val="21"/>
        </w:rPr>
        <w:t xml:space="preserve"> approuvée de l’adjudicataire</w:t>
      </w:r>
      <w:r w:rsidR="00AE0AB3" w:rsidRPr="007F160E">
        <w:rPr>
          <w:rFonts w:cs="Tahoma"/>
          <w:sz w:val="21"/>
          <w:szCs w:val="21"/>
        </w:rPr>
        <w:t xml:space="preserve"> après négociation, s’il y a lieu</w:t>
      </w:r>
      <w:r w:rsidRPr="007F160E">
        <w:rPr>
          <w:rFonts w:cs="Tahoma"/>
          <w:sz w:val="21"/>
          <w:szCs w:val="21"/>
        </w:rPr>
        <w:t>.</w:t>
      </w:r>
    </w:p>
    <w:p w14:paraId="78F5166C" w14:textId="77777777" w:rsidR="00E16403" w:rsidRPr="007F160E" w:rsidRDefault="00E16403" w:rsidP="00E16403">
      <w:pPr>
        <w:rPr>
          <w:rFonts w:cs="Tahoma"/>
          <w:sz w:val="21"/>
          <w:szCs w:val="21"/>
        </w:rPr>
      </w:pPr>
    </w:p>
    <w:p w14:paraId="59985006" w14:textId="61DAFF3E" w:rsidR="00EE5EAB" w:rsidRPr="007F160E" w:rsidRDefault="007F0538" w:rsidP="000328C0">
      <w:pPr>
        <w:tabs>
          <w:tab w:val="left" w:pos="993"/>
        </w:tabs>
        <w:jc w:val="both"/>
        <w:rPr>
          <w:rFonts w:cs="Tahoma"/>
          <w:b/>
          <w:color w:val="0070C0"/>
          <w:sz w:val="21"/>
          <w:szCs w:val="21"/>
        </w:rPr>
      </w:pPr>
      <w:r w:rsidRPr="00DB68D8">
        <w:rPr>
          <w:rFonts w:cs="Tahoma"/>
          <w:b/>
          <w:color w:val="FF0000"/>
          <w:sz w:val="21"/>
          <w:szCs w:val="21"/>
        </w:rPr>
        <w:t>Attention</w:t>
      </w:r>
      <w:r w:rsidR="008B3602" w:rsidRPr="00DB68D8">
        <w:rPr>
          <w:rFonts w:cs="Tahoma"/>
          <w:b/>
          <w:color w:val="FF0000"/>
          <w:sz w:val="21"/>
          <w:szCs w:val="21"/>
        </w:rPr>
        <w:t>,</w:t>
      </w:r>
      <w:r w:rsidR="008B3602" w:rsidRPr="007F160E">
        <w:rPr>
          <w:rFonts w:cs="Tahoma"/>
          <w:sz w:val="21"/>
          <w:szCs w:val="21"/>
        </w:rPr>
        <w:t xml:space="preserve"> </w:t>
      </w:r>
      <w:r w:rsidR="00A70308" w:rsidRPr="007F160E">
        <w:rPr>
          <w:rFonts w:cs="Tahoma"/>
          <w:sz w:val="21"/>
          <w:szCs w:val="21"/>
        </w:rPr>
        <w:t>en remettant offre, le soumissionnaire renonce automatiquement à ses conditions générales ou particulières de vente, même si celles-ci figurent sur son offre ou sur une annexe de celle-ci</w:t>
      </w:r>
      <w:r w:rsidR="00A36A4D" w:rsidRPr="007F160E">
        <w:rPr>
          <w:rFonts w:cs="Tahoma"/>
          <w:sz w:val="21"/>
          <w:szCs w:val="21"/>
        </w:rPr>
        <w:t>.</w:t>
      </w:r>
    </w:p>
    <w:p w14:paraId="36497AD6" w14:textId="466093C9" w:rsidR="00231676" w:rsidRPr="00DC0039" w:rsidRDefault="00231676">
      <w:pPr>
        <w:rPr>
          <w:rFonts w:cs="Tahoma"/>
          <w:b/>
          <w:color w:val="0070C0"/>
          <w:sz w:val="28"/>
          <w:szCs w:val="28"/>
        </w:rPr>
      </w:pPr>
      <w:r w:rsidRPr="007F160E">
        <w:rPr>
          <w:rFonts w:cs="Tahoma"/>
          <w:b/>
          <w:color w:val="0070C0"/>
          <w:sz w:val="21"/>
          <w:szCs w:val="21"/>
        </w:rPr>
        <w:br w:type="page"/>
      </w:r>
    </w:p>
    <w:p w14:paraId="4342DF28" w14:textId="2D028345" w:rsidR="00AF023D" w:rsidRPr="00DC0039" w:rsidRDefault="00AF023D" w:rsidP="003E060D">
      <w:pPr>
        <w:pStyle w:val="N1"/>
      </w:pPr>
      <w:bookmarkStart w:id="20" w:name="_Toc83989256"/>
      <w:r w:rsidRPr="00DC0039">
        <w:lastRenderedPageBreak/>
        <w:t xml:space="preserve">PARTIE </w:t>
      </w:r>
      <w:r w:rsidR="007F0538" w:rsidRPr="00DC0039">
        <w:t>II</w:t>
      </w:r>
      <w:r w:rsidR="00F92A23">
        <w:t xml:space="preserve"> </w:t>
      </w:r>
      <w:r w:rsidR="007F0538" w:rsidRPr="00DC0039">
        <w:t>:</w:t>
      </w:r>
      <w:r w:rsidRPr="00DC0039">
        <w:t xml:space="preserve"> PASSATION</w:t>
      </w:r>
      <w:r w:rsidR="00CA0A93" w:rsidRPr="00DC0039">
        <w:t xml:space="preserve"> DU MARCHE</w:t>
      </w:r>
      <w:bookmarkEnd w:id="20"/>
    </w:p>
    <w:p w14:paraId="7777C75D" w14:textId="1D3C7E7C" w:rsidR="00AF023D" w:rsidRPr="007F160E" w:rsidRDefault="00AF023D" w:rsidP="003E060D">
      <w:pPr>
        <w:pStyle w:val="N1"/>
        <w:rPr>
          <w:sz w:val="21"/>
          <w:szCs w:val="21"/>
        </w:rPr>
      </w:pPr>
    </w:p>
    <w:p w14:paraId="34CD2BE5" w14:textId="77777777" w:rsidR="007F160E" w:rsidRPr="007F160E" w:rsidRDefault="007F160E" w:rsidP="003E060D">
      <w:pPr>
        <w:pStyle w:val="N1"/>
        <w:rPr>
          <w:sz w:val="21"/>
          <w:szCs w:val="21"/>
        </w:rPr>
      </w:pPr>
    </w:p>
    <w:p w14:paraId="49281FB7" w14:textId="2B66FDBF" w:rsidR="00AF023D" w:rsidRPr="007F160E" w:rsidRDefault="00AF023D" w:rsidP="00AF023D">
      <w:pPr>
        <w:autoSpaceDE w:val="0"/>
        <w:autoSpaceDN w:val="0"/>
        <w:adjustRightInd w:val="0"/>
        <w:jc w:val="both"/>
        <w:rPr>
          <w:rFonts w:cs="Tahoma"/>
          <w:sz w:val="21"/>
          <w:szCs w:val="21"/>
        </w:rPr>
      </w:pPr>
      <w:r w:rsidRPr="007F160E">
        <w:rPr>
          <w:rFonts w:cs="Tahoma"/>
          <w:sz w:val="21"/>
          <w:szCs w:val="21"/>
        </w:rPr>
        <w:t xml:space="preserve">Cette partie </w:t>
      </w:r>
      <w:r w:rsidR="00250EA2">
        <w:rPr>
          <w:rFonts w:cs="Tahoma"/>
          <w:sz w:val="21"/>
          <w:szCs w:val="21"/>
        </w:rPr>
        <w:t>s‘étend</w:t>
      </w:r>
      <w:r w:rsidR="001239F6">
        <w:rPr>
          <w:rFonts w:cs="Tahoma"/>
          <w:sz w:val="21"/>
          <w:szCs w:val="21"/>
        </w:rPr>
        <w:t xml:space="preserve"> de l</w:t>
      </w:r>
      <w:r w:rsidRPr="007F160E">
        <w:rPr>
          <w:rFonts w:cs="Tahoma"/>
          <w:sz w:val="21"/>
          <w:szCs w:val="21"/>
        </w:rPr>
        <w:t>a description d</w:t>
      </w:r>
      <w:r w:rsidR="001239F6">
        <w:rPr>
          <w:rFonts w:cs="Tahoma"/>
          <w:sz w:val="21"/>
          <w:szCs w:val="21"/>
        </w:rPr>
        <w:t>u</w:t>
      </w:r>
      <w:r w:rsidRPr="007F160E">
        <w:rPr>
          <w:rFonts w:cs="Tahoma"/>
          <w:sz w:val="21"/>
          <w:szCs w:val="21"/>
        </w:rPr>
        <w:t xml:space="preserve"> besoin</w:t>
      </w:r>
      <w:r w:rsidR="001239F6">
        <w:rPr>
          <w:rFonts w:cs="Tahoma"/>
          <w:sz w:val="21"/>
          <w:szCs w:val="21"/>
        </w:rPr>
        <w:t xml:space="preserve"> du pouvoir adjudicateur</w:t>
      </w:r>
      <w:r w:rsidRPr="007F160E">
        <w:rPr>
          <w:rFonts w:cs="Tahoma"/>
          <w:sz w:val="21"/>
          <w:szCs w:val="21"/>
        </w:rPr>
        <w:t xml:space="preserve"> à l’attribution du marché.</w:t>
      </w:r>
    </w:p>
    <w:p w14:paraId="23557CBC" w14:textId="29DCF1CA" w:rsidR="00AF023D" w:rsidRPr="007F160E" w:rsidRDefault="00AF023D" w:rsidP="00AF023D">
      <w:pPr>
        <w:rPr>
          <w:sz w:val="21"/>
          <w:szCs w:val="21"/>
        </w:rPr>
      </w:pPr>
    </w:p>
    <w:p w14:paraId="1C34A255" w14:textId="77777777" w:rsidR="003D7B12" w:rsidRPr="007F160E" w:rsidRDefault="003D7B12" w:rsidP="00AF023D">
      <w:pPr>
        <w:rPr>
          <w:sz w:val="21"/>
          <w:szCs w:val="21"/>
        </w:rPr>
      </w:pPr>
    </w:p>
    <w:p w14:paraId="219EF631" w14:textId="73A7AFAA" w:rsidR="00C61DD7" w:rsidRPr="006E1B9B" w:rsidRDefault="006E1B9B" w:rsidP="00383537">
      <w:pPr>
        <w:pStyle w:val="N2"/>
        <w:jc w:val="both"/>
        <w:rPr>
          <w:sz w:val="24"/>
          <w:szCs w:val="24"/>
        </w:rPr>
      </w:pPr>
      <w:bookmarkStart w:id="21" w:name="_Toc83989257"/>
      <w:r>
        <w:rPr>
          <w:sz w:val="24"/>
          <w:szCs w:val="24"/>
        </w:rPr>
        <w:t>A</w:t>
      </w:r>
      <w:r w:rsidR="00D81C06" w:rsidRPr="006E1B9B">
        <w:rPr>
          <w:sz w:val="24"/>
          <w:szCs w:val="24"/>
        </w:rPr>
        <w:t xml:space="preserve">. </w:t>
      </w:r>
      <w:r w:rsidR="00EE5EAB" w:rsidRPr="006E1B9B">
        <w:rPr>
          <w:sz w:val="24"/>
          <w:szCs w:val="24"/>
        </w:rPr>
        <w:t xml:space="preserve">QUELLE EST LA </w:t>
      </w:r>
      <w:r w:rsidR="00C61DD7" w:rsidRPr="006E1B9B">
        <w:rPr>
          <w:sz w:val="24"/>
          <w:szCs w:val="24"/>
        </w:rPr>
        <w:t xml:space="preserve">DESCRIPTION DU </w:t>
      </w:r>
      <w:r w:rsidR="007F0538" w:rsidRPr="006E1B9B">
        <w:rPr>
          <w:sz w:val="24"/>
          <w:szCs w:val="24"/>
        </w:rPr>
        <w:t>MARCHE</w:t>
      </w:r>
      <w:r w:rsidR="00F92A23" w:rsidRPr="006E1B9B">
        <w:rPr>
          <w:sz w:val="24"/>
          <w:szCs w:val="24"/>
        </w:rPr>
        <w:t xml:space="preserve"> </w:t>
      </w:r>
      <w:r w:rsidR="007F0538" w:rsidRPr="006E1B9B">
        <w:rPr>
          <w:sz w:val="24"/>
          <w:szCs w:val="24"/>
        </w:rPr>
        <w:t>?</w:t>
      </w:r>
      <w:bookmarkEnd w:id="21"/>
    </w:p>
    <w:p w14:paraId="6A576A9F" w14:textId="5B9CC233" w:rsidR="00C61DD7" w:rsidRPr="007F160E" w:rsidRDefault="00C61DD7" w:rsidP="001E3AD3">
      <w:pPr>
        <w:pStyle w:val="Titre3"/>
        <w:numPr>
          <w:ilvl w:val="0"/>
          <w:numId w:val="0"/>
        </w:numPr>
        <w:rPr>
          <w:rFonts w:ascii="Century Gothic" w:hAnsi="Century Gothic" w:cs="Tahoma"/>
          <w:b w:val="0"/>
          <w:sz w:val="21"/>
          <w:szCs w:val="21"/>
          <w:u w:val="none"/>
        </w:rPr>
      </w:pPr>
    </w:p>
    <w:p w14:paraId="27D2F54C" w14:textId="77777777" w:rsidR="003D7B12" w:rsidRPr="007F160E" w:rsidRDefault="003D7B12" w:rsidP="003D7B12">
      <w:pPr>
        <w:rPr>
          <w:sz w:val="21"/>
          <w:szCs w:val="21"/>
        </w:rPr>
      </w:pPr>
    </w:p>
    <w:p w14:paraId="090465A4" w14:textId="468F110F" w:rsidR="00C61DD7" w:rsidRPr="00DC0039" w:rsidRDefault="006E1B9B" w:rsidP="003E060D">
      <w:pPr>
        <w:pStyle w:val="N3"/>
      </w:pPr>
      <w:bookmarkStart w:id="22" w:name="_Toc83989258"/>
      <w:r>
        <w:t>A</w:t>
      </w:r>
      <w:r w:rsidR="00470FB7" w:rsidRPr="00DC0039">
        <w:t xml:space="preserve">.1. </w:t>
      </w:r>
      <w:r w:rsidR="00A020C7" w:rsidRPr="00DC0039">
        <w:tab/>
      </w:r>
      <w:r w:rsidR="00470FB7" w:rsidRPr="00DC0039">
        <w:t>O</w:t>
      </w:r>
      <w:r w:rsidR="00C61DD7" w:rsidRPr="00DC0039">
        <w:t>bjet du marché</w:t>
      </w:r>
      <w:bookmarkEnd w:id="22"/>
    </w:p>
    <w:p w14:paraId="08BBF74F" w14:textId="77777777" w:rsidR="00C61DD7" w:rsidRPr="007F160E" w:rsidRDefault="00C61DD7" w:rsidP="003D7B12">
      <w:pPr>
        <w:rPr>
          <w:rFonts w:cs="Tahoma"/>
          <w:sz w:val="21"/>
          <w:szCs w:val="21"/>
          <w:u w:val="single"/>
        </w:rPr>
      </w:pPr>
    </w:p>
    <w:p w14:paraId="51E839C9" w14:textId="6DEDB567" w:rsidR="001A1E1D" w:rsidRPr="007F160E" w:rsidRDefault="00EE5EAB" w:rsidP="001A1E1D">
      <w:pPr>
        <w:autoSpaceDE w:val="0"/>
        <w:autoSpaceDN w:val="0"/>
        <w:adjustRightInd w:val="0"/>
        <w:jc w:val="both"/>
        <w:rPr>
          <w:rFonts w:cs="Tahoma"/>
          <w:sz w:val="21"/>
          <w:szCs w:val="21"/>
        </w:rPr>
      </w:pPr>
      <w:r w:rsidRPr="007F160E">
        <w:rPr>
          <w:rFonts w:cs="Tahoma"/>
          <w:sz w:val="21"/>
          <w:szCs w:val="21"/>
        </w:rPr>
        <w:t xml:space="preserve">L’objet du marché est la </w:t>
      </w:r>
      <w:r w:rsidR="00AE0AB3" w:rsidRPr="007F160E">
        <w:rPr>
          <w:rFonts w:cs="Tahoma"/>
          <w:sz w:val="21"/>
          <w:szCs w:val="21"/>
        </w:rPr>
        <w:t>prestation</w:t>
      </w:r>
      <w:r w:rsidRPr="007F160E">
        <w:rPr>
          <w:rFonts w:cs="Tahoma"/>
          <w:sz w:val="21"/>
          <w:szCs w:val="21"/>
        </w:rPr>
        <w:t xml:space="preserve"> de services </w:t>
      </w:r>
      <w:r w:rsidR="007B6765" w:rsidRPr="007F160E">
        <w:rPr>
          <w:rFonts w:cs="Tahoma"/>
          <w:sz w:val="21"/>
          <w:szCs w:val="21"/>
        </w:rPr>
        <w:t>relatifs à</w:t>
      </w:r>
      <w:r w:rsidR="001A1E1D" w:rsidRPr="007F160E">
        <w:rPr>
          <w:rFonts w:cs="Tahoma"/>
          <w:sz w:val="21"/>
          <w:szCs w:val="21"/>
        </w:rPr>
        <w:t xml:space="preserve"> </w:t>
      </w:r>
      <w:bookmarkStart w:id="23" w:name="_Hlk4590489"/>
      <w:sdt>
        <w:sdtPr>
          <w:rPr>
            <w:rFonts w:cs="Tahoma"/>
            <w:sz w:val="21"/>
            <w:szCs w:val="21"/>
          </w:rPr>
          <w:id w:val="221948222"/>
          <w:placeholder>
            <w:docPart w:val="50256D78CECC42BDB8F01A28104F7E8D"/>
          </w:placeholder>
          <w:showingPlcHdr/>
          <w15:color w:val="FFFF00"/>
          <w15:appearance w15:val="hidden"/>
        </w:sdtPr>
        <w:sdtEndPr/>
        <w:sdtContent>
          <w:r w:rsidR="008D348E" w:rsidRPr="007F160E">
            <w:rPr>
              <w:rFonts w:cs="Tahoma"/>
              <w:sz w:val="21"/>
              <w:szCs w:val="21"/>
              <w:highlight w:val="yellow"/>
            </w:rPr>
            <w:t>[</w:t>
          </w:r>
          <w:r w:rsidR="00306A38" w:rsidRPr="007F160E">
            <w:rPr>
              <w:rFonts w:cs="Tahoma"/>
              <w:sz w:val="21"/>
              <w:szCs w:val="21"/>
              <w:highlight w:val="yellow"/>
            </w:rPr>
            <w:t>à compléter</w:t>
          </w:r>
          <w:r w:rsidR="008D348E" w:rsidRPr="007F160E">
            <w:rPr>
              <w:rFonts w:cs="Tahoma"/>
              <w:sz w:val="21"/>
              <w:szCs w:val="21"/>
              <w:highlight w:val="yellow"/>
            </w:rPr>
            <w:t>]</w:t>
          </w:r>
        </w:sdtContent>
      </w:sdt>
      <w:bookmarkEnd w:id="23"/>
      <w:r w:rsidR="008D348E" w:rsidRPr="007F160E">
        <w:rPr>
          <w:rFonts w:cs="Tahoma"/>
          <w:sz w:val="21"/>
          <w:szCs w:val="21"/>
        </w:rPr>
        <w:t>.</w:t>
      </w:r>
    </w:p>
    <w:p w14:paraId="558F5C50" w14:textId="7118919C" w:rsidR="001D5D87" w:rsidRPr="007F160E" w:rsidRDefault="001D5D87" w:rsidP="001D5D87">
      <w:pPr>
        <w:autoSpaceDE w:val="0"/>
        <w:autoSpaceDN w:val="0"/>
        <w:adjustRightInd w:val="0"/>
        <w:jc w:val="both"/>
        <w:rPr>
          <w:rFonts w:cs="Tahoma"/>
          <w:sz w:val="21"/>
          <w:szCs w:val="21"/>
        </w:rPr>
      </w:pPr>
      <w:r w:rsidRPr="007F160E">
        <w:rPr>
          <w:rFonts w:cs="Tahoma"/>
          <w:sz w:val="21"/>
          <w:szCs w:val="21"/>
        </w:rPr>
        <w:t xml:space="preserve">Ces services relèvent du </w:t>
      </w:r>
      <w:commentRangeStart w:id="24"/>
      <w:r w:rsidRPr="007F160E">
        <w:rPr>
          <w:rFonts w:cs="Tahoma"/>
          <w:sz w:val="21"/>
          <w:szCs w:val="21"/>
        </w:rPr>
        <w:t xml:space="preserve">code </w:t>
      </w:r>
      <w:proofErr w:type="gramStart"/>
      <w:r w:rsidR="006837AA" w:rsidRPr="007F160E">
        <w:rPr>
          <w:rFonts w:cs="Tahoma"/>
          <w:sz w:val="21"/>
          <w:szCs w:val="21"/>
        </w:rPr>
        <w:t>CPV:</w:t>
      </w:r>
      <w:proofErr w:type="gramEnd"/>
      <w:r w:rsidRPr="007F160E">
        <w:rPr>
          <w:rFonts w:cs="Tahoma"/>
          <w:sz w:val="21"/>
          <w:szCs w:val="21"/>
        </w:rPr>
        <w:t xml:space="preserve"> </w:t>
      </w:r>
      <w:bookmarkStart w:id="25" w:name="_Hlk4600777"/>
      <w:commentRangeEnd w:id="24"/>
      <w:r w:rsidR="00306A38" w:rsidRPr="007F160E">
        <w:rPr>
          <w:rStyle w:val="Marquedecommentaire"/>
          <w:rFonts w:ascii="Times New Roman" w:hAnsi="Times New Roman"/>
          <w:sz w:val="21"/>
          <w:szCs w:val="21"/>
        </w:rPr>
        <w:commentReference w:id="24"/>
      </w:r>
      <w:sdt>
        <w:sdtPr>
          <w:rPr>
            <w:rFonts w:cs="Tahoma"/>
            <w:sz w:val="21"/>
            <w:szCs w:val="21"/>
          </w:rPr>
          <w:id w:val="1415594161"/>
          <w:placeholder>
            <w:docPart w:val="40038D04A40345E7B3A7BDFC86D3B547"/>
          </w:placeholder>
          <w:showingPlcHdr/>
          <w15:color w:val="FFFF00"/>
          <w15:appearance w15:val="hidden"/>
        </w:sdtPr>
        <w:sdtEndPr/>
        <w:sdtContent>
          <w:r w:rsidR="008D348E" w:rsidRPr="007F160E">
            <w:rPr>
              <w:rFonts w:cs="Tahoma"/>
              <w:sz w:val="21"/>
              <w:szCs w:val="21"/>
              <w:highlight w:val="yellow"/>
            </w:rPr>
            <w:t>[à compléter]</w:t>
          </w:r>
        </w:sdtContent>
      </w:sdt>
      <w:bookmarkEnd w:id="25"/>
      <w:r w:rsidR="008D348E" w:rsidRPr="007F160E">
        <w:rPr>
          <w:rFonts w:cs="Tahoma"/>
          <w:sz w:val="21"/>
          <w:szCs w:val="21"/>
        </w:rPr>
        <w:t xml:space="preserve">. </w:t>
      </w:r>
    </w:p>
    <w:p w14:paraId="2E0B440D" w14:textId="3096D350" w:rsidR="00EE5EAB" w:rsidRPr="007F160E" w:rsidRDefault="00EE5EAB" w:rsidP="00EE5EAB">
      <w:pPr>
        <w:autoSpaceDE w:val="0"/>
        <w:autoSpaceDN w:val="0"/>
        <w:adjustRightInd w:val="0"/>
        <w:jc w:val="both"/>
        <w:rPr>
          <w:rFonts w:cs="Tahoma"/>
          <w:sz w:val="21"/>
          <w:szCs w:val="21"/>
        </w:rPr>
      </w:pPr>
    </w:p>
    <w:p w14:paraId="25357C8E" w14:textId="33C9C4B2" w:rsidR="006837AA" w:rsidRPr="007F160E" w:rsidRDefault="006837AA" w:rsidP="00EE5EAB">
      <w:pPr>
        <w:autoSpaceDE w:val="0"/>
        <w:autoSpaceDN w:val="0"/>
        <w:adjustRightInd w:val="0"/>
        <w:jc w:val="both"/>
        <w:rPr>
          <w:rFonts w:cs="Tahoma"/>
          <w:sz w:val="21"/>
          <w:szCs w:val="21"/>
        </w:rPr>
      </w:pPr>
      <w:r w:rsidRPr="007F160E">
        <w:rPr>
          <w:rFonts w:cs="Tahoma"/>
          <w:sz w:val="21"/>
          <w:szCs w:val="21"/>
          <w:u w:val="single"/>
        </w:rPr>
        <w:t>Description des services à exécuter</w:t>
      </w:r>
      <w:r w:rsidR="00F92A23">
        <w:rPr>
          <w:rFonts w:cs="Tahoma"/>
          <w:sz w:val="21"/>
          <w:szCs w:val="21"/>
          <w:u w:val="single"/>
        </w:rPr>
        <w:t xml:space="preserve"> </w:t>
      </w:r>
      <w:r w:rsidRPr="007F160E">
        <w:rPr>
          <w:rFonts w:cs="Tahoma"/>
          <w:sz w:val="21"/>
          <w:szCs w:val="21"/>
        </w:rPr>
        <w:t xml:space="preserve">: </w:t>
      </w:r>
      <w:sdt>
        <w:sdtPr>
          <w:rPr>
            <w:rFonts w:cs="Tahoma"/>
            <w:sz w:val="21"/>
            <w:szCs w:val="21"/>
          </w:rPr>
          <w:id w:val="900484905"/>
          <w:placeholder>
            <w:docPart w:val="65C3286094944E0F8E5927ACD6CD683C"/>
          </w:placeholder>
          <w:showingPlcHdr/>
        </w:sdtPr>
        <w:sdtEndPr/>
        <w:sdtContent>
          <w:r w:rsidRPr="007F160E">
            <w:rPr>
              <w:rFonts w:cs="Tahoma"/>
              <w:sz w:val="21"/>
              <w:szCs w:val="21"/>
              <w:highlight w:val="yellow"/>
            </w:rPr>
            <w:t>[à compléter]</w:t>
          </w:r>
        </w:sdtContent>
      </w:sdt>
    </w:p>
    <w:p w14:paraId="14BE5257" w14:textId="6523011D" w:rsidR="00B66517" w:rsidRPr="007F160E" w:rsidRDefault="00B66517" w:rsidP="00D02407">
      <w:pPr>
        <w:autoSpaceDE w:val="0"/>
        <w:autoSpaceDN w:val="0"/>
        <w:adjustRightInd w:val="0"/>
        <w:jc w:val="both"/>
        <w:rPr>
          <w:rFonts w:cs="Tahoma"/>
          <w:sz w:val="21"/>
          <w:szCs w:val="21"/>
          <w:highlight w:val="yellow"/>
        </w:rPr>
      </w:pPr>
    </w:p>
    <w:p w14:paraId="5110505D" w14:textId="756122B1" w:rsidR="0003147C" w:rsidRPr="00DC0039" w:rsidRDefault="006E1B9B" w:rsidP="003E060D">
      <w:pPr>
        <w:pStyle w:val="N3"/>
      </w:pPr>
      <w:bookmarkStart w:id="26" w:name="_Toc83989259"/>
      <w:r>
        <w:t>A</w:t>
      </w:r>
      <w:r w:rsidR="00A020C7" w:rsidRPr="00DC0039">
        <w:t>.2.</w:t>
      </w:r>
      <w:r w:rsidR="00A020C7" w:rsidRPr="00DC0039">
        <w:tab/>
      </w:r>
      <w:commentRangeStart w:id="27"/>
      <w:r w:rsidR="0003147C" w:rsidRPr="00DC0039">
        <w:t>Division en lots</w:t>
      </w:r>
      <w:commentRangeEnd w:id="27"/>
      <w:r w:rsidR="002B68AB">
        <w:rPr>
          <w:rStyle w:val="Marquedecommentaire"/>
          <w:rFonts w:ascii="Times New Roman" w:hAnsi="Times New Roman" w:cs="Times New Roman"/>
          <w:b w:val="0"/>
          <w:color w:val="auto"/>
        </w:rPr>
        <w:commentReference w:id="27"/>
      </w:r>
      <w:bookmarkEnd w:id="26"/>
      <w:r w:rsidR="00A645D1">
        <w:t xml:space="preserve"> </w:t>
      </w:r>
    </w:p>
    <w:p w14:paraId="38EF1386" w14:textId="77777777" w:rsidR="006409C1" w:rsidRDefault="006409C1" w:rsidP="00D522B7">
      <w:pPr>
        <w:autoSpaceDE w:val="0"/>
        <w:autoSpaceDN w:val="0"/>
        <w:adjustRightInd w:val="0"/>
        <w:jc w:val="both"/>
        <w:rPr>
          <w:rFonts w:cs="Tahoma"/>
          <w:sz w:val="21"/>
          <w:szCs w:val="21"/>
        </w:rPr>
      </w:pPr>
    </w:p>
    <w:p w14:paraId="2A8F767B" w14:textId="46CCC81B" w:rsidR="001D3DD5" w:rsidRDefault="006409C1" w:rsidP="00D522B7">
      <w:pPr>
        <w:autoSpaceDE w:val="0"/>
        <w:autoSpaceDN w:val="0"/>
        <w:adjustRightInd w:val="0"/>
        <w:jc w:val="both"/>
        <w:rPr>
          <w:rFonts w:cs="Tahoma"/>
          <w:sz w:val="21"/>
          <w:szCs w:val="21"/>
        </w:rPr>
      </w:pPr>
      <w:r w:rsidRPr="007F160E">
        <w:rPr>
          <w:rFonts w:cs="Tahoma"/>
          <w:sz w:val="21"/>
          <w:szCs w:val="21"/>
        </w:rPr>
        <w:t>Un lot est une subdivision d’un marché pouvant être attribuée séparément du reste du marché et ce, principalement pour en permettre une exécution distincte.</w:t>
      </w:r>
    </w:p>
    <w:p w14:paraId="39259823" w14:textId="77777777" w:rsidR="006409C1" w:rsidRPr="007F160E" w:rsidRDefault="006409C1" w:rsidP="00D522B7">
      <w:pPr>
        <w:autoSpaceDE w:val="0"/>
        <w:autoSpaceDN w:val="0"/>
        <w:adjustRightInd w:val="0"/>
        <w:jc w:val="both"/>
        <w:rPr>
          <w:rFonts w:cs="Tahoma"/>
          <w:sz w:val="21"/>
          <w:szCs w:val="21"/>
        </w:rPr>
      </w:pPr>
    </w:p>
    <w:p w14:paraId="3BAE9854" w14:textId="0E0A1620" w:rsidR="00D522B7" w:rsidRPr="007F160E" w:rsidRDefault="00D5052D" w:rsidP="00D522B7">
      <w:pPr>
        <w:autoSpaceDE w:val="0"/>
        <w:autoSpaceDN w:val="0"/>
        <w:adjustRightInd w:val="0"/>
        <w:jc w:val="both"/>
        <w:rPr>
          <w:rFonts w:cs="Tahoma"/>
          <w:sz w:val="21"/>
          <w:szCs w:val="21"/>
        </w:rPr>
      </w:pPr>
      <w:r w:rsidRPr="007F160E">
        <w:rPr>
          <w:sz w:val="21"/>
          <w:szCs w:val="21"/>
          <w:lang w:val="de-DE"/>
        </w:rPr>
        <w:object w:dxaOrig="225" w:dyaOrig="225" w14:anchorId="6D32C189">
          <v:shape id="_x0000_i1249" type="#_x0000_t75" style="width:12.6pt;height:18pt" o:ole="">
            <v:imagedata r:id="rId26" o:title=""/>
          </v:shape>
          <w:control r:id="rId43" w:name="OptionButton13161" w:shapeid="_x0000_i1249"/>
        </w:object>
      </w:r>
      <w:r w:rsidR="00AA45C9" w:rsidRPr="007F160E">
        <w:rPr>
          <w:sz w:val="21"/>
          <w:szCs w:val="21"/>
        </w:rPr>
        <w:t xml:space="preserve"> </w:t>
      </w:r>
      <w:r w:rsidR="00D522B7" w:rsidRPr="007F160E">
        <w:rPr>
          <w:rFonts w:cs="Tahoma"/>
          <w:sz w:val="21"/>
          <w:szCs w:val="21"/>
        </w:rPr>
        <w:t xml:space="preserve">Le marché est divisé en lots. </w:t>
      </w:r>
    </w:p>
    <w:p w14:paraId="3416A536" w14:textId="791F9602" w:rsidR="00D522B7" w:rsidRPr="007F160E" w:rsidRDefault="00D522B7" w:rsidP="00295789">
      <w:pPr>
        <w:ind w:left="284"/>
        <w:rPr>
          <w:sz w:val="21"/>
          <w:szCs w:val="21"/>
        </w:rPr>
      </w:pPr>
      <w:r w:rsidRPr="007F160E">
        <w:rPr>
          <w:sz w:val="21"/>
          <w:szCs w:val="21"/>
          <w:u w:val="single"/>
        </w:rPr>
        <w:t xml:space="preserve">Lot </w:t>
      </w:r>
      <w:proofErr w:type="gramStart"/>
      <w:r w:rsidR="007F0538" w:rsidRPr="007F160E">
        <w:rPr>
          <w:sz w:val="21"/>
          <w:szCs w:val="21"/>
          <w:u w:val="single"/>
        </w:rPr>
        <w:t>1</w:t>
      </w:r>
      <w:r w:rsidR="007F0538" w:rsidRPr="007F160E">
        <w:rPr>
          <w:sz w:val="21"/>
          <w:szCs w:val="21"/>
        </w:rPr>
        <w:t>:</w:t>
      </w:r>
      <w:proofErr w:type="gramEnd"/>
      <w:r w:rsidRPr="007F160E">
        <w:rPr>
          <w:sz w:val="21"/>
          <w:szCs w:val="21"/>
        </w:rPr>
        <w:t xml:space="preserve"> </w:t>
      </w:r>
    </w:p>
    <w:p w14:paraId="782F5CD7" w14:textId="77777777" w:rsidR="00A27A79" w:rsidRPr="007F160E" w:rsidRDefault="00AC791A" w:rsidP="00295789">
      <w:pPr>
        <w:ind w:left="284"/>
        <w:jc w:val="both"/>
        <w:rPr>
          <w:rFonts w:cs="Tahoma"/>
          <w:sz w:val="21"/>
          <w:szCs w:val="21"/>
        </w:rPr>
      </w:pPr>
      <w:sdt>
        <w:sdtPr>
          <w:rPr>
            <w:rFonts w:cs="Tahoma"/>
            <w:sz w:val="21"/>
            <w:szCs w:val="21"/>
          </w:rPr>
          <w:id w:val="-471134321"/>
          <w:placeholder>
            <w:docPart w:val="457F7DD170BD443791C2A6F56FA18998"/>
          </w:placeholder>
          <w:showingPlcHdr/>
          <w15:color w:val="FFFF00"/>
          <w15:appearance w15:val="hidden"/>
        </w:sdtPr>
        <w:sdtEndPr/>
        <w:sdtContent>
          <w:r w:rsidR="00A27A79" w:rsidRPr="007F160E">
            <w:rPr>
              <w:rFonts w:cs="Tahoma"/>
              <w:sz w:val="21"/>
              <w:szCs w:val="21"/>
              <w:highlight w:val="yellow"/>
            </w:rPr>
            <w:t xml:space="preserve">[à compléter </w:t>
          </w:r>
          <w:r w:rsidR="00A27A79" w:rsidRPr="007F160E">
            <w:rPr>
              <w:sz w:val="21"/>
              <w:szCs w:val="21"/>
              <w:highlight w:val="yellow"/>
            </w:rPr>
            <w:t>par</w:t>
          </w:r>
          <w:r w:rsidR="00A27A79" w:rsidRPr="007F160E">
            <w:rPr>
              <w:color w:val="000000"/>
              <w:sz w:val="21"/>
              <w:szCs w:val="21"/>
              <w:highlight w:val="yellow"/>
              <w:lang w:eastAsia="fr-BE"/>
            </w:rPr>
            <w:t xml:space="preserve"> la nature, le volume, l’objet, la répartition et les caractéristiques de chacun des lots.</w:t>
          </w:r>
          <w:r w:rsidR="00A27A79" w:rsidRPr="007F160E">
            <w:rPr>
              <w:rFonts w:cs="Tahoma"/>
              <w:sz w:val="21"/>
              <w:szCs w:val="21"/>
              <w:highlight w:val="yellow"/>
            </w:rPr>
            <w:t>]</w:t>
          </w:r>
        </w:sdtContent>
      </w:sdt>
    </w:p>
    <w:p w14:paraId="44B40436" w14:textId="6EEE11C2" w:rsidR="00D522B7" w:rsidRPr="007F160E" w:rsidRDefault="00D522B7" w:rsidP="00295789">
      <w:pPr>
        <w:ind w:left="284"/>
        <w:rPr>
          <w:color w:val="000000"/>
          <w:sz w:val="21"/>
          <w:szCs w:val="21"/>
          <w:lang w:eastAsia="fr-BE"/>
        </w:rPr>
      </w:pPr>
      <w:r w:rsidRPr="007F160E">
        <w:rPr>
          <w:color w:val="000000"/>
          <w:sz w:val="21"/>
          <w:szCs w:val="21"/>
          <w:u w:val="single"/>
          <w:lang w:eastAsia="fr-BE"/>
        </w:rPr>
        <w:t xml:space="preserve">Lot </w:t>
      </w:r>
      <w:r w:rsidR="007F0538" w:rsidRPr="007F160E">
        <w:rPr>
          <w:color w:val="000000"/>
          <w:sz w:val="21"/>
          <w:szCs w:val="21"/>
          <w:u w:val="single"/>
          <w:lang w:eastAsia="fr-BE"/>
        </w:rPr>
        <w:t>2</w:t>
      </w:r>
      <w:r w:rsidR="007F0538" w:rsidRPr="007F160E">
        <w:rPr>
          <w:color w:val="000000"/>
          <w:sz w:val="21"/>
          <w:szCs w:val="21"/>
          <w:lang w:eastAsia="fr-BE"/>
        </w:rPr>
        <w:t xml:space="preserve"> :</w:t>
      </w:r>
    </w:p>
    <w:p w14:paraId="4912714B" w14:textId="1AADE097" w:rsidR="00D522B7" w:rsidRPr="007F160E" w:rsidRDefault="00AC791A" w:rsidP="00295789">
      <w:pPr>
        <w:ind w:left="284"/>
        <w:jc w:val="both"/>
        <w:rPr>
          <w:color w:val="000000"/>
          <w:sz w:val="21"/>
          <w:szCs w:val="21"/>
          <w:lang w:eastAsia="fr-BE"/>
        </w:rPr>
      </w:pPr>
      <w:sdt>
        <w:sdtPr>
          <w:rPr>
            <w:rFonts w:cs="Tahoma"/>
            <w:sz w:val="21"/>
            <w:szCs w:val="21"/>
          </w:rPr>
          <w:id w:val="1189716384"/>
          <w:placeholder>
            <w:docPart w:val="6B3C6819AE4C472BB5BE8AC6E425F4CB"/>
          </w:placeholder>
          <w:showingPlcHdr/>
          <w15:color w:val="FFFF00"/>
          <w15:appearance w15:val="hidden"/>
        </w:sdtPr>
        <w:sdtEndPr/>
        <w:sdtContent>
          <w:r w:rsidR="00A27A79" w:rsidRPr="007F160E">
            <w:rPr>
              <w:rFonts w:cs="Tahoma"/>
              <w:sz w:val="21"/>
              <w:szCs w:val="21"/>
              <w:highlight w:val="yellow"/>
            </w:rPr>
            <w:t xml:space="preserve">[à compléter </w:t>
          </w:r>
          <w:r w:rsidR="00A27A79" w:rsidRPr="007F160E">
            <w:rPr>
              <w:sz w:val="21"/>
              <w:szCs w:val="21"/>
              <w:highlight w:val="yellow"/>
            </w:rPr>
            <w:t>par</w:t>
          </w:r>
          <w:r w:rsidR="00A27A79" w:rsidRPr="007F160E">
            <w:rPr>
              <w:color w:val="000000"/>
              <w:sz w:val="21"/>
              <w:szCs w:val="21"/>
              <w:highlight w:val="yellow"/>
              <w:lang w:eastAsia="fr-BE"/>
            </w:rPr>
            <w:t xml:space="preserve"> la nature, le volume, l’objet, la répartition et les caractéristiques de chacun des lots.</w:t>
          </w:r>
          <w:r w:rsidR="00A27A79" w:rsidRPr="007F160E">
            <w:rPr>
              <w:rFonts w:cs="Tahoma"/>
              <w:sz w:val="21"/>
              <w:szCs w:val="21"/>
              <w:highlight w:val="yellow"/>
            </w:rPr>
            <w:t>]</w:t>
          </w:r>
        </w:sdtContent>
      </w:sdt>
    </w:p>
    <w:p w14:paraId="54EDF176" w14:textId="2C4871CB" w:rsidR="00D522B7" w:rsidRPr="007F160E" w:rsidRDefault="00DC4F72" w:rsidP="00D522B7">
      <w:pPr>
        <w:autoSpaceDE w:val="0"/>
        <w:autoSpaceDN w:val="0"/>
        <w:adjustRightInd w:val="0"/>
        <w:jc w:val="both"/>
        <w:rPr>
          <w:rFonts w:cs="Tahoma"/>
          <w:sz w:val="21"/>
          <w:szCs w:val="21"/>
        </w:rPr>
      </w:pPr>
      <w:r w:rsidRPr="007F160E">
        <w:rPr>
          <w:sz w:val="21"/>
          <w:szCs w:val="21"/>
          <w:lang w:val="de-DE"/>
        </w:rPr>
        <w:object w:dxaOrig="225" w:dyaOrig="225" w14:anchorId="2C1FC1C2">
          <v:shape id="_x0000_i1251" type="#_x0000_t75" style="width:12.6pt;height:18pt" o:ole="">
            <v:imagedata r:id="rId28" o:title=""/>
          </v:shape>
          <w:control r:id="rId44" w:name="OptionButton131611" w:shapeid="_x0000_i1251"/>
        </w:object>
      </w:r>
      <w:r w:rsidR="00D522B7" w:rsidRPr="007F160E">
        <w:rPr>
          <w:rFonts w:cs="Tahoma"/>
          <w:sz w:val="21"/>
          <w:szCs w:val="21"/>
        </w:rPr>
        <w:t>Le marché n’est pas divisé en lots.</w:t>
      </w:r>
    </w:p>
    <w:p w14:paraId="2BC1729E" w14:textId="77777777" w:rsidR="00951E97" w:rsidRPr="007F160E" w:rsidRDefault="00951E97" w:rsidP="00951E97">
      <w:pPr>
        <w:autoSpaceDE w:val="0"/>
        <w:autoSpaceDN w:val="0"/>
        <w:adjustRightInd w:val="0"/>
        <w:jc w:val="both"/>
        <w:rPr>
          <w:rFonts w:cs="Tahoma"/>
          <w:sz w:val="21"/>
          <w:szCs w:val="21"/>
          <w:highlight w:val="lightGray"/>
        </w:rPr>
      </w:pPr>
    </w:p>
    <w:p w14:paraId="711FCE6A" w14:textId="518768C8" w:rsidR="00C61DD7" w:rsidRPr="00DC0039" w:rsidRDefault="006E1B9B" w:rsidP="003E060D">
      <w:pPr>
        <w:pStyle w:val="N3"/>
      </w:pPr>
      <w:bookmarkStart w:id="29" w:name="_Toc83989260"/>
      <w:r>
        <w:t>A</w:t>
      </w:r>
      <w:r w:rsidR="00A020C7" w:rsidRPr="00DC0039">
        <w:t>.3.</w:t>
      </w:r>
      <w:r w:rsidR="00A020C7" w:rsidRPr="00DC0039">
        <w:tab/>
      </w:r>
      <w:commentRangeStart w:id="30"/>
      <w:r w:rsidR="00C61DD7" w:rsidRPr="00DC0039">
        <w:t>Durée du marché</w:t>
      </w:r>
      <w:commentRangeEnd w:id="30"/>
      <w:r w:rsidR="00A856E3">
        <w:rPr>
          <w:rStyle w:val="Marquedecommentaire"/>
          <w:rFonts w:ascii="Times New Roman" w:hAnsi="Times New Roman" w:cs="Times New Roman"/>
          <w:b w:val="0"/>
          <w:color w:val="auto"/>
        </w:rPr>
        <w:commentReference w:id="30"/>
      </w:r>
      <w:bookmarkEnd w:id="29"/>
    </w:p>
    <w:p w14:paraId="2F21DE09" w14:textId="33753BD1" w:rsidR="00072373" w:rsidRPr="007F160E" w:rsidRDefault="00072373" w:rsidP="001B2B92">
      <w:pPr>
        <w:autoSpaceDE w:val="0"/>
        <w:autoSpaceDN w:val="0"/>
        <w:adjustRightInd w:val="0"/>
        <w:jc w:val="both"/>
        <w:rPr>
          <w:rFonts w:cs="Tahoma"/>
          <w:sz w:val="21"/>
          <w:szCs w:val="21"/>
          <w:highlight w:val="yellow"/>
        </w:rPr>
      </w:pPr>
    </w:p>
    <w:p w14:paraId="033C7AEA" w14:textId="2A8FB5F4" w:rsidR="0014685F" w:rsidRPr="007F160E" w:rsidRDefault="00162D3D" w:rsidP="0014685F">
      <w:pPr>
        <w:autoSpaceDE w:val="0"/>
        <w:autoSpaceDN w:val="0"/>
        <w:adjustRightInd w:val="0"/>
        <w:jc w:val="both"/>
        <w:rPr>
          <w:rFonts w:cs="Tahoma"/>
          <w:sz w:val="21"/>
          <w:szCs w:val="21"/>
          <w:highlight w:val="lightGray"/>
        </w:rPr>
      </w:pPr>
      <w:r w:rsidRPr="007F160E">
        <w:rPr>
          <w:rFonts w:cs="Tahoma"/>
          <w:sz w:val="21"/>
          <w:szCs w:val="21"/>
        </w:rPr>
        <w:t>La durée du marché est de</w:t>
      </w:r>
      <w:bookmarkStart w:id="32" w:name="_Hlk4675758"/>
      <w:r w:rsidRPr="007F160E">
        <w:rPr>
          <w:rFonts w:cs="Tahoma"/>
          <w:sz w:val="21"/>
          <w:szCs w:val="21"/>
        </w:rPr>
        <w:t xml:space="preserve"> </w:t>
      </w:r>
      <w:sdt>
        <w:sdtPr>
          <w:rPr>
            <w:rFonts w:cs="Tahoma"/>
            <w:sz w:val="21"/>
            <w:szCs w:val="21"/>
          </w:rPr>
          <w:id w:val="-1018776301"/>
          <w:placeholder>
            <w:docPart w:val="959BCB3AC124418BAAC0E5447BCC5185"/>
          </w:placeholder>
          <w:showingPlcHdr/>
          <w15:color w:val="FFFF00"/>
          <w15:appearance w15:val="hidden"/>
        </w:sdtPr>
        <w:sdtEndPr/>
        <w:sdtContent>
          <w:r w:rsidR="0014685F" w:rsidRPr="007F160E">
            <w:rPr>
              <w:rFonts w:cs="Tahoma"/>
              <w:sz w:val="21"/>
              <w:szCs w:val="21"/>
              <w:highlight w:val="yellow"/>
            </w:rPr>
            <w:t>[</w:t>
          </w:r>
          <w:r w:rsidRPr="007F160E">
            <w:rPr>
              <w:rFonts w:cs="Tahoma"/>
              <w:sz w:val="21"/>
              <w:szCs w:val="21"/>
              <w:highlight w:val="yellow"/>
            </w:rPr>
            <w:t>à compléter</w:t>
          </w:r>
          <w:r w:rsidR="0014685F" w:rsidRPr="007F160E">
            <w:rPr>
              <w:rFonts w:cs="Tahoma"/>
              <w:sz w:val="21"/>
              <w:szCs w:val="21"/>
              <w:highlight w:val="yellow"/>
            </w:rPr>
            <w:t>]</w:t>
          </w:r>
        </w:sdtContent>
      </w:sdt>
      <w:bookmarkEnd w:id="32"/>
    </w:p>
    <w:p w14:paraId="6D2F67BF" w14:textId="39B88295" w:rsidR="0014685F" w:rsidRPr="007F160E" w:rsidRDefault="0014685F" w:rsidP="001B2B92">
      <w:pPr>
        <w:autoSpaceDE w:val="0"/>
        <w:autoSpaceDN w:val="0"/>
        <w:adjustRightInd w:val="0"/>
        <w:jc w:val="both"/>
        <w:rPr>
          <w:rFonts w:cs="Tahoma"/>
          <w:sz w:val="21"/>
          <w:szCs w:val="21"/>
          <w:highlight w:val="yellow"/>
        </w:rPr>
      </w:pPr>
    </w:p>
    <w:p w14:paraId="1308FB0A" w14:textId="5D87661C" w:rsidR="001B2B92" w:rsidRPr="007F160E" w:rsidRDefault="00A22FE2" w:rsidP="001B2B92">
      <w:pPr>
        <w:autoSpaceDE w:val="0"/>
        <w:autoSpaceDN w:val="0"/>
        <w:adjustRightInd w:val="0"/>
        <w:jc w:val="both"/>
        <w:rPr>
          <w:rFonts w:cs="Tahoma"/>
          <w:sz w:val="21"/>
          <w:szCs w:val="21"/>
          <w:highlight w:val="lightGray"/>
        </w:rPr>
      </w:pPr>
      <w:r w:rsidRPr="007F160E">
        <w:rPr>
          <w:rFonts w:cs="Tahoma"/>
          <w:sz w:val="21"/>
          <w:szCs w:val="21"/>
          <w:lang w:val="de-DE"/>
        </w:rPr>
        <w:object w:dxaOrig="225" w:dyaOrig="225" w14:anchorId="35DBB9A6">
          <v:shape id="_x0000_i1253" type="#_x0000_t75" style="width:12.6pt;height:18pt" o:ole="">
            <v:imagedata r:id="rId45" o:title=""/>
          </v:shape>
          <w:control r:id="rId46" w:name="CheckBox1211" w:shapeid="_x0000_i1253"/>
        </w:object>
      </w:r>
      <w:r w:rsidR="002A19B1" w:rsidRPr="007F160E">
        <w:rPr>
          <w:rFonts w:cs="Tahoma"/>
          <w:sz w:val="21"/>
          <w:szCs w:val="21"/>
        </w:rPr>
        <w:t>Le marché peut être reconduit</w:t>
      </w:r>
      <w:r w:rsidR="00162D3D" w:rsidRPr="007F160E">
        <w:rPr>
          <w:rFonts w:cs="Tahoma"/>
          <w:sz w:val="21"/>
          <w:szCs w:val="21"/>
        </w:rPr>
        <w:t xml:space="preserve"> dans les conditions suivantes</w:t>
      </w:r>
      <w:r w:rsidR="00F92A23">
        <w:rPr>
          <w:rFonts w:cs="Tahoma"/>
          <w:sz w:val="21"/>
          <w:szCs w:val="21"/>
        </w:rPr>
        <w:t xml:space="preserve"> </w:t>
      </w:r>
      <w:r w:rsidR="00162D3D" w:rsidRPr="007F160E">
        <w:rPr>
          <w:rFonts w:cs="Tahoma"/>
          <w:sz w:val="21"/>
          <w:szCs w:val="21"/>
        </w:rPr>
        <w:t xml:space="preserve">: </w:t>
      </w:r>
    </w:p>
    <w:p w14:paraId="5ABCB0B1" w14:textId="7690D894" w:rsidR="00D15F91" w:rsidRPr="007F160E" w:rsidRDefault="00AC791A" w:rsidP="00765CB0">
      <w:pPr>
        <w:autoSpaceDE w:val="0"/>
        <w:autoSpaceDN w:val="0"/>
        <w:adjustRightInd w:val="0"/>
        <w:ind w:left="284"/>
        <w:jc w:val="both"/>
        <w:rPr>
          <w:rFonts w:cs="Tahoma"/>
          <w:color w:val="000000" w:themeColor="text1"/>
          <w:sz w:val="21"/>
          <w:szCs w:val="21"/>
        </w:rPr>
      </w:pPr>
      <w:sdt>
        <w:sdtPr>
          <w:rPr>
            <w:rFonts w:cs="Tahoma"/>
            <w:sz w:val="21"/>
            <w:szCs w:val="21"/>
          </w:rPr>
          <w:id w:val="-1989313429"/>
          <w:placeholder>
            <w:docPart w:val="5DFD3FFBF5DA4A70B701FA0ADEC5C03B"/>
          </w:placeholder>
          <w:showingPlcHdr/>
          <w15:color w:val="FFFF00"/>
          <w15:appearance w15:val="hidden"/>
        </w:sdtPr>
        <w:sdtEndPr/>
        <w:sdtContent>
          <w:r w:rsidR="00BC4046" w:rsidRPr="007F160E">
            <w:rPr>
              <w:rFonts w:cs="Tahoma"/>
              <w:sz w:val="21"/>
              <w:szCs w:val="21"/>
              <w:highlight w:val="yellow"/>
            </w:rPr>
            <w:t>[indiquez le champ d’application de la reconduction.]</w:t>
          </w:r>
        </w:sdtContent>
      </w:sdt>
    </w:p>
    <w:p w14:paraId="45D4DDFE" w14:textId="5C15CCA7" w:rsidR="00BC4046" w:rsidRPr="007F160E" w:rsidRDefault="00AC791A" w:rsidP="00765CB0">
      <w:pPr>
        <w:autoSpaceDE w:val="0"/>
        <w:autoSpaceDN w:val="0"/>
        <w:adjustRightInd w:val="0"/>
        <w:ind w:left="284"/>
        <w:jc w:val="both"/>
        <w:rPr>
          <w:rFonts w:cs="Tahoma"/>
          <w:color w:val="000000" w:themeColor="text1"/>
          <w:sz w:val="21"/>
          <w:szCs w:val="21"/>
        </w:rPr>
      </w:pPr>
      <w:sdt>
        <w:sdtPr>
          <w:rPr>
            <w:rFonts w:cs="Tahoma"/>
            <w:sz w:val="21"/>
            <w:szCs w:val="21"/>
          </w:rPr>
          <w:id w:val="-1601407303"/>
          <w:placeholder>
            <w:docPart w:val="14EB35EA1BE543B0885F24D3D55C6549"/>
          </w:placeholder>
          <w:showingPlcHdr/>
          <w15:color w:val="FFFF00"/>
          <w15:appearance w15:val="hidden"/>
        </w:sdtPr>
        <w:sdtEndPr/>
        <w:sdtContent>
          <w:r w:rsidR="00BC4046" w:rsidRPr="007F160E">
            <w:rPr>
              <w:rFonts w:cs="Tahoma"/>
              <w:sz w:val="21"/>
              <w:szCs w:val="21"/>
              <w:highlight w:val="yellow"/>
            </w:rPr>
            <w:t>[indiquez la durée de la reconduction.]</w:t>
          </w:r>
        </w:sdtContent>
      </w:sdt>
    </w:p>
    <w:p w14:paraId="2CFE2385" w14:textId="45D0FA5E" w:rsidR="00D15F91" w:rsidRPr="007F160E" w:rsidRDefault="00AC791A" w:rsidP="00765CB0">
      <w:pPr>
        <w:autoSpaceDE w:val="0"/>
        <w:autoSpaceDN w:val="0"/>
        <w:adjustRightInd w:val="0"/>
        <w:ind w:left="284"/>
        <w:jc w:val="both"/>
        <w:rPr>
          <w:rFonts w:cs="Tahoma"/>
          <w:color w:val="000000" w:themeColor="text1"/>
          <w:sz w:val="21"/>
          <w:szCs w:val="21"/>
        </w:rPr>
      </w:pPr>
      <w:sdt>
        <w:sdtPr>
          <w:rPr>
            <w:rFonts w:cs="Tahoma"/>
            <w:sz w:val="21"/>
            <w:szCs w:val="21"/>
          </w:rPr>
          <w:id w:val="-1386476567"/>
          <w:placeholder>
            <w:docPart w:val="24FCA6DD19CC40A9A881F5B567BB1263"/>
          </w:placeholder>
          <w:showingPlcHdr/>
          <w15:color w:val="FFFF00"/>
          <w15:appearance w15:val="hidden"/>
        </w:sdtPr>
        <w:sdtEndPr/>
        <w:sdtContent>
          <w:r w:rsidR="00BC4046" w:rsidRPr="007F160E">
            <w:rPr>
              <w:rFonts w:cs="Tahoma"/>
              <w:sz w:val="21"/>
              <w:szCs w:val="21"/>
              <w:highlight w:val="yellow"/>
            </w:rPr>
            <w:t>[indiquez</w:t>
          </w:r>
          <w:r w:rsidR="00162D3D" w:rsidRPr="007F160E">
            <w:rPr>
              <w:rFonts w:cs="Tahoma"/>
              <w:sz w:val="21"/>
              <w:szCs w:val="21"/>
              <w:highlight w:val="yellow"/>
            </w:rPr>
            <w:t>,</w:t>
          </w:r>
          <w:r w:rsidR="00BC4046" w:rsidRPr="007F160E">
            <w:rPr>
              <w:rFonts w:cs="Tahoma"/>
              <w:sz w:val="21"/>
              <w:szCs w:val="21"/>
              <w:highlight w:val="yellow"/>
            </w:rPr>
            <w:t xml:space="preserve"> </w:t>
          </w:r>
          <w:r w:rsidR="00162D3D" w:rsidRPr="007F160E">
            <w:rPr>
              <w:rFonts w:cs="Tahoma"/>
              <w:sz w:val="21"/>
              <w:szCs w:val="21"/>
              <w:highlight w:val="yellow"/>
            </w:rPr>
            <w:t xml:space="preserve">le cas échéant, </w:t>
          </w:r>
          <w:r w:rsidR="00BC4046" w:rsidRPr="007F160E">
            <w:rPr>
              <w:rFonts w:cs="Tahoma"/>
              <w:sz w:val="21"/>
              <w:szCs w:val="21"/>
              <w:highlight w:val="yellow"/>
            </w:rPr>
            <w:t>le nombre de fois que le marché peut être reconduction.]</w:t>
          </w:r>
        </w:sdtContent>
      </w:sdt>
    </w:p>
    <w:p w14:paraId="50215196" w14:textId="2943BB1D" w:rsidR="00BC4046" w:rsidRPr="007F160E" w:rsidRDefault="00BC4046" w:rsidP="00C61DD7">
      <w:pPr>
        <w:autoSpaceDE w:val="0"/>
        <w:autoSpaceDN w:val="0"/>
        <w:adjustRightInd w:val="0"/>
        <w:jc w:val="both"/>
        <w:rPr>
          <w:rFonts w:cs="Tahoma"/>
          <w:color w:val="000000" w:themeColor="text1"/>
          <w:sz w:val="21"/>
          <w:szCs w:val="21"/>
        </w:rPr>
      </w:pPr>
    </w:p>
    <w:p w14:paraId="11B59012" w14:textId="4D836E1F" w:rsidR="00A31FB6" w:rsidRPr="00DC0039" w:rsidRDefault="006E1B9B" w:rsidP="003E060D">
      <w:pPr>
        <w:pStyle w:val="N3"/>
      </w:pPr>
      <w:bookmarkStart w:id="33" w:name="_Toc83989261"/>
      <w:r>
        <w:t>A</w:t>
      </w:r>
      <w:r w:rsidR="00A020C7" w:rsidRPr="00DC0039">
        <w:t>.4.</w:t>
      </w:r>
      <w:r w:rsidR="00A020C7" w:rsidRPr="00DC0039">
        <w:tab/>
      </w:r>
      <w:commentRangeStart w:id="34"/>
      <w:r w:rsidR="00A31FB6" w:rsidRPr="00DC0039">
        <w:t>Délai d’exécution</w:t>
      </w:r>
      <w:r w:rsidR="00994B40">
        <w:t xml:space="preserve"> </w:t>
      </w:r>
      <w:commentRangeEnd w:id="34"/>
      <w:r w:rsidR="000D1A9F">
        <w:rPr>
          <w:rStyle w:val="Marquedecommentaire"/>
          <w:rFonts w:ascii="Times New Roman" w:hAnsi="Times New Roman" w:cs="Times New Roman"/>
          <w:b w:val="0"/>
          <w:color w:val="auto"/>
        </w:rPr>
        <w:commentReference w:id="34"/>
      </w:r>
      <w:bookmarkEnd w:id="33"/>
    </w:p>
    <w:p w14:paraId="6D800285" w14:textId="21E66059" w:rsidR="00AA5A21" w:rsidRPr="007F160E" w:rsidRDefault="00AA5A21" w:rsidP="00AA5A21">
      <w:pPr>
        <w:autoSpaceDE w:val="0"/>
        <w:autoSpaceDN w:val="0"/>
        <w:adjustRightInd w:val="0"/>
        <w:jc w:val="both"/>
        <w:rPr>
          <w:rFonts w:cs="Tahoma"/>
          <w:sz w:val="21"/>
          <w:szCs w:val="21"/>
          <w:highlight w:val="yellow"/>
        </w:rPr>
      </w:pPr>
    </w:p>
    <w:p w14:paraId="62ED9FFA" w14:textId="50F20ACC" w:rsidR="00AA5A21" w:rsidRPr="007F160E" w:rsidRDefault="007170DA" w:rsidP="00AA5A21">
      <w:pPr>
        <w:autoSpaceDE w:val="0"/>
        <w:autoSpaceDN w:val="0"/>
        <w:adjustRightInd w:val="0"/>
        <w:jc w:val="both"/>
        <w:rPr>
          <w:rFonts w:cs="Tahoma"/>
          <w:sz w:val="21"/>
          <w:szCs w:val="21"/>
          <w:highlight w:val="yellow"/>
        </w:rPr>
      </w:pPr>
      <w:r w:rsidRPr="007F160E">
        <w:rPr>
          <w:rFonts w:cs="Tahoma"/>
          <w:sz w:val="21"/>
          <w:szCs w:val="21"/>
        </w:rPr>
        <w:t>Le délai d’exécution est</w:t>
      </w:r>
      <w:r w:rsidR="000D1A9F">
        <w:rPr>
          <w:rFonts w:cs="Tahoma"/>
          <w:sz w:val="21"/>
          <w:szCs w:val="21"/>
        </w:rPr>
        <w:t xml:space="preserve"> fixé comme suit</w:t>
      </w:r>
      <w:r w:rsidR="00F92A23">
        <w:rPr>
          <w:rFonts w:cs="Tahoma"/>
          <w:sz w:val="21"/>
          <w:szCs w:val="21"/>
        </w:rPr>
        <w:t xml:space="preserve"> </w:t>
      </w:r>
      <w:r w:rsidR="000D1A9F">
        <w:rPr>
          <w:rFonts w:cs="Tahoma"/>
          <w:sz w:val="21"/>
          <w:szCs w:val="21"/>
        </w:rPr>
        <w:t>:</w:t>
      </w:r>
      <w:r w:rsidRPr="007F160E">
        <w:rPr>
          <w:rFonts w:cs="Tahoma"/>
          <w:sz w:val="21"/>
          <w:szCs w:val="21"/>
        </w:rPr>
        <w:t xml:space="preserve"> </w:t>
      </w:r>
      <w:sdt>
        <w:sdtPr>
          <w:rPr>
            <w:rFonts w:cs="Tahoma"/>
            <w:sz w:val="21"/>
            <w:szCs w:val="21"/>
          </w:rPr>
          <w:id w:val="-1124468848"/>
          <w:placeholder>
            <w:docPart w:val="5523C0008905458782C596D164CE0DBE"/>
          </w:placeholder>
          <w:showingPlcHdr/>
          <w15:color w:val="FFFF00"/>
          <w15:appearance w15:val="hidden"/>
        </w:sdtPr>
        <w:sdtEndPr/>
        <w:sdtContent>
          <w:r w:rsidR="000B2F77" w:rsidRPr="007F160E">
            <w:rPr>
              <w:rFonts w:cs="Tahoma"/>
              <w:sz w:val="21"/>
              <w:szCs w:val="21"/>
              <w:highlight w:val="yellow"/>
            </w:rPr>
            <w:t>[</w:t>
          </w:r>
          <w:r w:rsidRPr="007F160E">
            <w:rPr>
              <w:rFonts w:cs="Tahoma"/>
              <w:sz w:val="21"/>
              <w:szCs w:val="21"/>
              <w:highlight w:val="yellow"/>
            </w:rPr>
            <w:t>à compléter</w:t>
          </w:r>
          <w:r w:rsidR="000B2F77" w:rsidRPr="007F160E">
            <w:rPr>
              <w:rFonts w:cs="Tahoma"/>
              <w:sz w:val="21"/>
              <w:szCs w:val="21"/>
              <w:highlight w:val="yellow"/>
            </w:rPr>
            <w:t>]</w:t>
          </w:r>
        </w:sdtContent>
      </w:sdt>
      <w:r w:rsidR="00994B40" w:rsidRPr="007F160E">
        <w:rPr>
          <w:rFonts w:cs="Tahoma"/>
          <w:sz w:val="21"/>
          <w:szCs w:val="21"/>
          <w:highlight w:val="yellow"/>
        </w:rPr>
        <w:t xml:space="preserve">  </w:t>
      </w:r>
    </w:p>
    <w:p w14:paraId="78D99DB6" w14:textId="481F132B" w:rsidR="000B2F77" w:rsidRPr="007F160E" w:rsidRDefault="00DC4F72" w:rsidP="00DC4F72">
      <w:pPr>
        <w:spacing w:before="120"/>
        <w:rPr>
          <w:bCs/>
          <w:color w:val="000000" w:themeColor="text1"/>
          <w:sz w:val="21"/>
          <w:szCs w:val="21"/>
        </w:rPr>
      </w:pPr>
      <w:r w:rsidRPr="007F160E">
        <w:rPr>
          <w:sz w:val="21"/>
          <w:szCs w:val="21"/>
          <w:lang w:val="de-DE"/>
        </w:rPr>
        <w:object w:dxaOrig="225" w:dyaOrig="225" w14:anchorId="2A20A4CF">
          <v:shape id="_x0000_i1255" type="#_x0000_t75" style="width:12.6pt;height:18pt" o:ole="">
            <v:imagedata r:id="rId28" o:title=""/>
          </v:shape>
          <w:control r:id="rId47" w:name="OptionButton131612" w:shapeid="_x0000_i1255"/>
        </w:object>
      </w:r>
      <w:r w:rsidRPr="007F160E">
        <w:rPr>
          <w:sz w:val="21"/>
          <w:szCs w:val="21"/>
        </w:rPr>
        <w:t>Le délai d’exécution débute le lendemain de la date de la conclusion du marché.</w:t>
      </w:r>
    </w:p>
    <w:commentRangeStart w:id="36"/>
    <w:p w14:paraId="40E67101" w14:textId="29E51ED7" w:rsidR="006B289F" w:rsidRPr="007F160E" w:rsidRDefault="00DC4F72" w:rsidP="006B289F">
      <w:pPr>
        <w:spacing w:before="120"/>
        <w:jc w:val="both"/>
        <w:rPr>
          <w:color w:val="000000" w:themeColor="text1"/>
          <w:sz w:val="21"/>
          <w:szCs w:val="21"/>
        </w:rPr>
      </w:pPr>
      <w:r w:rsidRPr="007F160E">
        <w:rPr>
          <w:sz w:val="21"/>
          <w:szCs w:val="21"/>
          <w:lang w:val="de-DE"/>
        </w:rPr>
        <w:object w:dxaOrig="225" w:dyaOrig="225" w14:anchorId="0FC5E7A7">
          <v:shape id="_x0000_i1257" type="#_x0000_t75" style="width:12.6pt;height:18pt" o:ole="">
            <v:imagedata r:id="rId26" o:title=""/>
          </v:shape>
          <w:control r:id="rId48" w:name="OptionButton131613" w:shapeid="_x0000_i1257"/>
        </w:object>
      </w:r>
      <w:commentRangeEnd w:id="36"/>
      <w:r w:rsidR="00D274A2" w:rsidRPr="007F160E">
        <w:rPr>
          <w:rStyle w:val="Marquedecommentaire"/>
          <w:rFonts w:ascii="Times New Roman" w:hAnsi="Times New Roman"/>
          <w:sz w:val="21"/>
          <w:szCs w:val="21"/>
        </w:rPr>
        <w:commentReference w:id="36"/>
      </w:r>
      <w:r w:rsidRPr="007F160E">
        <w:rPr>
          <w:sz w:val="21"/>
          <w:szCs w:val="21"/>
        </w:rPr>
        <w:t>Le délai d’exécution débute à la date de la commande.</w:t>
      </w:r>
    </w:p>
    <w:p w14:paraId="364C2BD9" w14:textId="493B608D" w:rsidR="006B289F" w:rsidRPr="007F160E" w:rsidRDefault="006B289F" w:rsidP="006B289F">
      <w:pPr>
        <w:autoSpaceDE w:val="0"/>
        <w:autoSpaceDN w:val="0"/>
        <w:adjustRightInd w:val="0"/>
        <w:jc w:val="both"/>
        <w:rPr>
          <w:rFonts w:cs="Tahoma"/>
          <w:color w:val="000000" w:themeColor="text1"/>
          <w:sz w:val="21"/>
          <w:szCs w:val="21"/>
          <w:highlight w:val="yellow"/>
        </w:rPr>
      </w:pPr>
    </w:p>
    <w:p w14:paraId="6684547E" w14:textId="20DA5A5E" w:rsidR="00117361" w:rsidRPr="00DC0039" w:rsidRDefault="006E1B9B" w:rsidP="003E060D">
      <w:pPr>
        <w:pStyle w:val="N3"/>
        <w:rPr>
          <w:rFonts w:eastAsiaTheme="majorEastAsia"/>
        </w:rPr>
      </w:pPr>
      <w:bookmarkStart w:id="37" w:name="_Toc83989262"/>
      <w:r>
        <w:rPr>
          <w:rFonts w:eastAsiaTheme="majorEastAsia"/>
        </w:rPr>
        <w:t>A</w:t>
      </w:r>
      <w:r w:rsidR="006F477D" w:rsidRPr="00DC0039">
        <w:rPr>
          <w:rFonts w:eastAsiaTheme="majorEastAsia"/>
        </w:rPr>
        <w:t>.5.</w:t>
      </w:r>
      <w:r w:rsidR="006F477D" w:rsidRPr="00DC0039">
        <w:rPr>
          <w:rFonts w:eastAsiaTheme="majorEastAsia"/>
        </w:rPr>
        <w:tab/>
      </w:r>
      <w:r w:rsidR="00117361" w:rsidRPr="00DC0039">
        <w:rPr>
          <w:rFonts w:eastAsiaTheme="majorEastAsia"/>
        </w:rPr>
        <w:t>Variantes</w:t>
      </w:r>
      <w:bookmarkEnd w:id="37"/>
    </w:p>
    <w:p w14:paraId="62FA41EB" w14:textId="77777777" w:rsidR="008D6A69" w:rsidRPr="007F160E" w:rsidRDefault="008D6A69" w:rsidP="00821730">
      <w:pPr>
        <w:autoSpaceDE w:val="0"/>
        <w:autoSpaceDN w:val="0"/>
        <w:adjustRightInd w:val="0"/>
        <w:jc w:val="both"/>
        <w:rPr>
          <w:rFonts w:cs="Tahoma"/>
          <w:sz w:val="21"/>
          <w:szCs w:val="21"/>
        </w:rPr>
      </w:pPr>
    </w:p>
    <w:p w14:paraId="48E61501" w14:textId="409E2BA5" w:rsidR="00821730" w:rsidRPr="007F160E" w:rsidRDefault="00821730" w:rsidP="00821730">
      <w:pPr>
        <w:autoSpaceDE w:val="0"/>
        <w:autoSpaceDN w:val="0"/>
        <w:adjustRightInd w:val="0"/>
        <w:jc w:val="both"/>
        <w:rPr>
          <w:color w:val="000000"/>
          <w:sz w:val="21"/>
          <w:szCs w:val="21"/>
        </w:rPr>
      </w:pPr>
      <w:r w:rsidRPr="007F160E">
        <w:rPr>
          <w:rFonts w:cs="Tahoma"/>
          <w:sz w:val="21"/>
          <w:szCs w:val="21"/>
        </w:rPr>
        <w:t xml:space="preserve">Une </w:t>
      </w:r>
      <w:commentRangeStart w:id="38"/>
      <w:r w:rsidRPr="007F160E">
        <w:rPr>
          <w:rFonts w:cs="Tahoma"/>
          <w:sz w:val="21"/>
          <w:szCs w:val="21"/>
        </w:rPr>
        <w:t>variante</w:t>
      </w:r>
      <w:commentRangeEnd w:id="38"/>
      <w:r w:rsidR="007B6617">
        <w:rPr>
          <w:rStyle w:val="Marquedecommentaire"/>
          <w:rFonts w:ascii="Times New Roman" w:hAnsi="Times New Roman"/>
        </w:rPr>
        <w:commentReference w:id="38"/>
      </w:r>
      <w:r w:rsidRPr="007F160E">
        <w:rPr>
          <w:rFonts w:cs="Tahoma"/>
          <w:sz w:val="21"/>
          <w:szCs w:val="21"/>
        </w:rPr>
        <w:t xml:space="preserve"> est </w:t>
      </w:r>
      <w:r w:rsidRPr="007F160E">
        <w:rPr>
          <w:color w:val="000000"/>
          <w:sz w:val="21"/>
          <w:szCs w:val="21"/>
        </w:rPr>
        <w:t xml:space="preserve">un mode alternatif de conception ou d’exécution. </w:t>
      </w:r>
    </w:p>
    <w:p w14:paraId="219B120C" w14:textId="77777777" w:rsidR="001D3DD5" w:rsidRPr="007F160E" w:rsidRDefault="001D3DD5" w:rsidP="00EA3881">
      <w:pPr>
        <w:autoSpaceDE w:val="0"/>
        <w:autoSpaceDN w:val="0"/>
        <w:adjustRightInd w:val="0"/>
        <w:jc w:val="both"/>
        <w:rPr>
          <w:rFonts w:cs="Tahoma"/>
          <w:sz w:val="21"/>
          <w:szCs w:val="21"/>
        </w:rPr>
      </w:pPr>
    </w:p>
    <w:p w14:paraId="11110E71" w14:textId="1D95A6DD" w:rsidR="00EA3881" w:rsidRPr="007F160E" w:rsidRDefault="004969C6" w:rsidP="00EA3881">
      <w:pPr>
        <w:autoSpaceDE w:val="0"/>
        <w:autoSpaceDN w:val="0"/>
        <w:adjustRightInd w:val="0"/>
        <w:jc w:val="both"/>
        <w:rPr>
          <w:rFonts w:cs="Tahoma"/>
          <w:sz w:val="21"/>
          <w:szCs w:val="21"/>
          <w:highlight w:val="lightGray"/>
        </w:rPr>
      </w:pPr>
      <w:r w:rsidRPr="007F160E">
        <w:rPr>
          <w:sz w:val="21"/>
          <w:szCs w:val="21"/>
          <w:lang w:val="de-DE"/>
        </w:rPr>
        <w:lastRenderedPageBreak/>
        <w:object w:dxaOrig="225" w:dyaOrig="225" w14:anchorId="4BD7878D">
          <v:shape id="_x0000_i1259" type="#_x0000_t75" style="width:12.6pt;height:18pt" o:ole="">
            <v:imagedata r:id="rId28" o:title=""/>
          </v:shape>
          <w:control r:id="rId49" w:name="OptionButton1314123" w:shapeid="_x0000_i1259"/>
        </w:object>
      </w:r>
      <w:r w:rsidR="00EA3881" w:rsidRPr="007F160E">
        <w:rPr>
          <w:rFonts w:cs="Tahoma"/>
          <w:sz w:val="21"/>
          <w:szCs w:val="21"/>
        </w:rPr>
        <w:t>Le soumissionnaire peut introduire une variante.</w:t>
      </w:r>
    </w:p>
    <w:p w14:paraId="76FBAABD" w14:textId="3AC2C755" w:rsidR="002E283F" w:rsidRPr="007F160E" w:rsidRDefault="00AC791A" w:rsidP="00295789">
      <w:pPr>
        <w:autoSpaceDE w:val="0"/>
        <w:autoSpaceDN w:val="0"/>
        <w:adjustRightInd w:val="0"/>
        <w:ind w:left="284"/>
        <w:jc w:val="both"/>
        <w:rPr>
          <w:rFonts w:cs="Tahoma"/>
          <w:sz w:val="21"/>
          <w:szCs w:val="21"/>
          <w:highlight w:val="yellow"/>
        </w:rPr>
      </w:pPr>
      <w:sdt>
        <w:sdtPr>
          <w:rPr>
            <w:rFonts w:cs="Tahoma"/>
            <w:sz w:val="21"/>
            <w:szCs w:val="21"/>
          </w:rPr>
          <w:id w:val="-508454020"/>
          <w:placeholder>
            <w:docPart w:val="C54877284B474A9AB74D125684A1DC34"/>
          </w:placeholder>
          <w:showingPlcHdr/>
          <w15:color w:val="FFFF00"/>
          <w15:appearance w15:val="hidden"/>
        </w:sdtPr>
        <w:sdtEndPr/>
        <w:sdtContent>
          <w:r w:rsidR="002E283F" w:rsidRPr="007F160E">
            <w:rPr>
              <w:rFonts w:cs="Tahoma"/>
              <w:sz w:val="21"/>
              <w:szCs w:val="21"/>
              <w:highlight w:val="yellow"/>
            </w:rPr>
            <w:t>[</w:t>
          </w:r>
          <w:r w:rsidR="00F3522C" w:rsidRPr="007F160E">
            <w:rPr>
              <w:rFonts w:cs="Tahoma"/>
              <w:sz w:val="21"/>
              <w:szCs w:val="21"/>
              <w:highlight w:val="yellow"/>
            </w:rPr>
            <w:t>i</w:t>
          </w:r>
          <w:r w:rsidR="002E283F" w:rsidRPr="007F160E">
            <w:rPr>
              <w:rFonts w:cs="Tahoma"/>
              <w:sz w:val="21"/>
              <w:szCs w:val="21"/>
              <w:highlight w:val="yellow"/>
            </w:rPr>
            <w:t xml:space="preserve">ndiquez </w:t>
          </w:r>
          <w:r w:rsidR="002E283F" w:rsidRPr="007F160E">
            <w:rPr>
              <w:rFonts w:cs="Helvetica"/>
              <w:color w:val="000000"/>
              <w:sz w:val="21"/>
              <w:szCs w:val="21"/>
              <w:highlight w:val="yellow"/>
              <w:lang w:eastAsia="fr-BE"/>
            </w:rPr>
            <w:t>les exigences minimales auxquelles une variante doit satisfaire.</w:t>
          </w:r>
          <w:r w:rsidR="002E283F" w:rsidRPr="007F160E">
            <w:rPr>
              <w:rFonts w:cs="Tahoma"/>
              <w:sz w:val="21"/>
              <w:szCs w:val="21"/>
              <w:highlight w:val="yellow"/>
            </w:rPr>
            <w:t>]</w:t>
          </w:r>
        </w:sdtContent>
      </w:sdt>
    </w:p>
    <w:p w14:paraId="13DF1268" w14:textId="253E47CC" w:rsidR="002E283F" w:rsidRPr="007F160E" w:rsidRDefault="00AC791A" w:rsidP="00295789">
      <w:pPr>
        <w:ind w:left="284"/>
        <w:rPr>
          <w:rFonts w:cs="Tahoma"/>
          <w:sz w:val="21"/>
          <w:szCs w:val="21"/>
        </w:rPr>
      </w:pPr>
      <w:sdt>
        <w:sdtPr>
          <w:rPr>
            <w:rFonts w:cs="Tahoma"/>
            <w:sz w:val="21"/>
            <w:szCs w:val="21"/>
          </w:rPr>
          <w:id w:val="-743872685"/>
          <w:placeholder>
            <w:docPart w:val="647FB9AF1AC940869AAE0C4E26563C5F"/>
          </w:placeholder>
          <w:showingPlcHdr/>
          <w15:color w:val="FFFF00"/>
          <w15:appearance w15:val="hidden"/>
        </w:sdtPr>
        <w:sdtEndPr/>
        <w:sdtContent>
          <w:r w:rsidR="002E283F" w:rsidRPr="007F160E">
            <w:rPr>
              <w:rFonts w:cs="Tahoma"/>
              <w:sz w:val="21"/>
              <w:szCs w:val="21"/>
              <w:highlight w:val="yellow"/>
            </w:rPr>
            <w:t>[</w:t>
          </w:r>
          <w:r w:rsidR="00F3522C" w:rsidRPr="007F160E">
            <w:rPr>
              <w:rFonts w:cs="Tahoma"/>
              <w:sz w:val="21"/>
              <w:szCs w:val="21"/>
              <w:highlight w:val="yellow"/>
            </w:rPr>
            <w:t>i</w:t>
          </w:r>
          <w:r w:rsidR="002E283F" w:rsidRPr="007F160E">
            <w:rPr>
              <w:rFonts w:cs="Tahoma"/>
              <w:sz w:val="21"/>
              <w:szCs w:val="21"/>
              <w:highlight w:val="yellow"/>
            </w:rPr>
            <w:t xml:space="preserve">ndiquez </w:t>
          </w:r>
          <w:r w:rsidR="002E283F" w:rsidRPr="007F160E">
            <w:rPr>
              <w:rFonts w:cs="Helvetica"/>
              <w:color w:val="000000"/>
              <w:sz w:val="21"/>
              <w:szCs w:val="21"/>
              <w:highlight w:val="yellow"/>
              <w:lang w:eastAsia="fr-BE"/>
            </w:rPr>
            <w:t>les exigences spécifiques relatives à leur mode d’introduction.</w:t>
          </w:r>
          <w:r w:rsidR="002E283F" w:rsidRPr="007F160E">
            <w:rPr>
              <w:rFonts w:cs="Tahoma"/>
              <w:sz w:val="21"/>
              <w:szCs w:val="21"/>
              <w:highlight w:val="yellow"/>
            </w:rPr>
            <w:t>]</w:t>
          </w:r>
        </w:sdtContent>
      </w:sdt>
    </w:p>
    <w:p w14:paraId="1DAB8AE6" w14:textId="1BEDA82D" w:rsidR="002E283F" w:rsidRPr="007F160E" w:rsidRDefault="00AC791A" w:rsidP="00295789">
      <w:pPr>
        <w:ind w:left="284"/>
        <w:rPr>
          <w:rFonts w:cs="Tahoma"/>
          <w:sz w:val="21"/>
          <w:szCs w:val="21"/>
        </w:rPr>
      </w:pPr>
      <w:sdt>
        <w:sdtPr>
          <w:rPr>
            <w:rFonts w:cs="Tahoma"/>
            <w:sz w:val="21"/>
            <w:szCs w:val="21"/>
          </w:rPr>
          <w:id w:val="596992681"/>
          <w:placeholder>
            <w:docPart w:val="12D73FB05EA0442EAB3DD87A9C25B499"/>
          </w:placeholder>
          <w:showingPlcHdr/>
          <w15:color w:val="FFFF00"/>
          <w15:appearance w15:val="hidden"/>
        </w:sdtPr>
        <w:sdtEndPr/>
        <w:sdtContent>
          <w:r w:rsidR="002E283F" w:rsidRPr="007F160E">
            <w:rPr>
              <w:rFonts w:cs="Tahoma"/>
              <w:sz w:val="21"/>
              <w:szCs w:val="21"/>
              <w:highlight w:val="yellow"/>
            </w:rPr>
            <w:t>[</w:t>
          </w:r>
          <w:r w:rsidR="00F3522C" w:rsidRPr="007F160E">
            <w:rPr>
              <w:rFonts w:cs="Helvetica"/>
              <w:color w:val="000000"/>
              <w:sz w:val="21"/>
              <w:szCs w:val="21"/>
              <w:highlight w:val="yellow"/>
              <w:lang w:eastAsia="fr-BE"/>
            </w:rPr>
            <w:t>m</w:t>
          </w:r>
          <w:r w:rsidR="002E283F" w:rsidRPr="007F160E">
            <w:rPr>
              <w:rFonts w:cs="Helvetica"/>
              <w:color w:val="000000"/>
              <w:sz w:val="21"/>
              <w:szCs w:val="21"/>
              <w:highlight w:val="yellow"/>
              <w:lang w:eastAsia="fr-BE"/>
            </w:rPr>
            <w:t>entionnez enfin si une variante ne peut être introduite qu’à condition qu’une offre de base soit également déposée</w:t>
          </w:r>
          <w:r w:rsidR="002E283F" w:rsidRPr="007F160E">
            <w:rPr>
              <w:rFonts w:cs="Tahoma"/>
              <w:sz w:val="21"/>
              <w:szCs w:val="21"/>
              <w:highlight w:val="yellow"/>
            </w:rPr>
            <w:t>.]</w:t>
          </w:r>
        </w:sdtContent>
      </w:sdt>
    </w:p>
    <w:p w14:paraId="1D9AA336" w14:textId="3FE57D4D" w:rsidR="0028384D" w:rsidRPr="007F160E" w:rsidRDefault="004E7F2E" w:rsidP="0028384D">
      <w:pPr>
        <w:autoSpaceDE w:val="0"/>
        <w:autoSpaceDN w:val="0"/>
        <w:adjustRightInd w:val="0"/>
        <w:jc w:val="both"/>
        <w:rPr>
          <w:rFonts w:cs="Tahoma"/>
          <w:sz w:val="21"/>
          <w:szCs w:val="21"/>
          <w:highlight w:val="yellow"/>
        </w:rPr>
      </w:pPr>
      <w:r w:rsidRPr="007F160E">
        <w:rPr>
          <w:sz w:val="21"/>
          <w:szCs w:val="21"/>
          <w:lang w:val="de-DE"/>
        </w:rPr>
        <w:object w:dxaOrig="225" w:dyaOrig="225" w14:anchorId="4C72065F">
          <v:shape id="_x0000_i1261" type="#_x0000_t75" style="width:12.6pt;height:18pt" o:ole="">
            <v:imagedata r:id="rId28" o:title=""/>
          </v:shape>
          <w:control r:id="rId50" w:name="OptionButton13141231" w:shapeid="_x0000_i1261"/>
        </w:object>
      </w:r>
      <w:r w:rsidR="0028384D" w:rsidRPr="007F160E">
        <w:rPr>
          <w:rFonts w:cs="Tahoma"/>
          <w:sz w:val="21"/>
          <w:szCs w:val="21"/>
        </w:rPr>
        <w:t>Le soumissionnaire doit introduire une variante.</w:t>
      </w:r>
    </w:p>
    <w:p w14:paraId="27E139C2" w14:textId="1343B00C" w:rsidR="002E283F" w:rsidRPr="007F160E" w:rsidRDefault="00AC791A" w:rsidP="00295789">
      <w:pPr>
        <w:autoSpaceDE w:val="0"/>
        <w:autoSpaceDN w:val="0"/>
        <w:adjustRightInd w:val="0"/>
        <w:ind w:left="284"/>
        <w:jc w:val="both"/>
        <w:rPr>
          <w:rFonts w:cs="Tahoma"/>
          <w:sz w:val="21"/>
          <w:szCs w:val="21"/>
          <w:highlight w:val="yellow"/>
        </w:rPr>
      </w:pPr>
      <w:sdt>
        <w:sdtPr>
          <w:rPr>
            <w:rFonts w:cs="Tahoma"/>
            <w:sz w:val="21"/>
            <w:szCs w:val="21"/>
          </w:rPr>
          <w:id w:val="-1525469267"/>
          <w:placeholder>
            <w:docPart w:val="D1349717A5684589A071DAD3B8B6B2AE"/>
          </w:placeholder>
          <w:showingPlcHdr/>
          <w15:color w:val="FFFF00"/>
          <w15:appearance w15:val="hidden"/>
        </w:sdtPr>
        <w:sdtEndPr/>
        <w:sdtContent>
          <w:r w:rsidR="002E283F" w:rsidRPr="007F160E">
            <w:rPr>
              <w:rFonts w:cs="Tahoma"/>
              <w:sz w:val="21"/>
              <w:szCs w:val="21"/>
              <w:highlight w:val="yellow"/>
            </w:rPr>
            <w:t>[</w:t>
          </w:r>
          <w:r w:rsidR="00F3522C" w:rsidRPr="007F160E">
            <w:rPr>
              <w:rFonts w:cs="Tahoma"/>
              <w:sz w:val="21"/>
              <w:szCs w:val="21"/>
              <w:highlight w:val="yellow"/>
            </w:rPr>
            <w:t>i</w:t>
          </w:r>
          <w:r w:rsidR="002E283F" w:rsidRPr="007F160E">
            <w:rPr>
              <w:rFonts w:cs="Tahoma"/>
              <w:sz w:val="21"/>
              <w:szCs w:val="21"/>
              <w:highlight w:val="yellow"/>
            </w:rPr>
            <w:t xml:space="preserve">ndiquez </w:t>
          </w:r>
          <w:r w:rsidR="002E283F" w:rsidRPr="007F160E">
            <w:rPr>
              <w:rFonts w:cs="Helvetica"/>
              <w:color w:val="000000"/>
              <w:sz w:val="21"/>
              <w:szCs w:val="21"/>
              <w:highlight w:val="yellow"/>
              <w:lang w:eastAsia="fr-BE"/>
            </w:rPr>
            <w:t>les exigences minimales auxquelles une variante doit satisfaire.</w:t>
          </w:r>
          <w:r w:rsidR="002E283F" w:rsidRPr="007F160E">
            <w:rPr>
              <w:rFonts w:cs="Tahoma"/>
              <w:sz w:val="21"/>
              <w:szCs w:val="21"/>
              <w:highlight w:val="yellow"/>
            </w:rPr>
            <w:t>]</w:t>
          </w:r>
        </w:sdtContent>
      </w:sdt>
    </w:p>
    <w:p w14:paraId="0671927C" w14:textId="7DD38842" w:rsidR="002E283F" w:rsidRPr="007F160E" w:rsidRDefault="00AC791A" w:rsidP="00295789">
      <w:pPr>
        <w:ind w:left="284"/>
        <w:rPr>
          <w:rFonts w:cs="Tahoma"/>
          <w:sz w:val="21"/>
          <w:szCs w:val="21"/>
        </w:rPr>
      </w:pPr>
      <w:sdt>
        <w:sdtPr>
          <w:rPr>
            <w:rFonts w:cs="Tahoma"/>
            <w:sz w:val="21"/>
            <w:szCs w:val="21"/>
          </w:rPr>
          <w:id w:val="1248846975"/>
          <w:placeholder>
            <w:docPart w:val="A3EA11F9759142B588D0BEF51C2BC171"/>
          </w:placeholder>
          <w:showingPlcHdr/>
          <w15:color w:val="FFFF00"/>
          <w15:appearance w15:val="hidden"/>
        </w:sdtPr>
        <w:sdtEndPr/>
        <w:sdtContent>
          <w:r w:rsidR="002E283F" w:rsidRPr="007F160E">
            <w:rPr>
              <w:rFonts w:cs="Tahoma"/>
              <w:sz w:val="21"/>
              <w:szCs w:val="21"/>
              <w:highlight w:val="yellow"/>
            </w:rPr>
            <w:t>[</w:t>
          </w:r>
          <w:r w:rsidR="00F3522C" w:rsidRPr="007F160E">
            <w:rPr>
              <w:rFonts w:cs="Tahoma"/>
              <w:sz w:val="21"/>
              <w:szCs w:val="21"/>
              <w:highlight w:val="yellow"/>
            </w:rPr>
            <w:t>i</w:t>
          </w:r>
          <w:r w:rsidR="002E283F" w:rsidRPr="007F160E">
            <w:rPr>
              <w:rFonts w:cs="Tahoma"/>
              <w:sz w:val="21"/>
              <w:szCs w:val="21"/>
              <w:highlight w:val="yellow"/>
            </w:rPr>
            <w:t xml:space="preserve">ndiquez </w:t>
          </w:r>
          <w:r w:rsidR="002E283F" w:rsidRPr="007F160E">
            <w:rPr>
              <w:rFonts w:cs="Helvetica"/>
              <w:color w:val="000000"/>
              <w:sz w:val="21"/>
              <w:szCs w:val="21"/>
              <w:highlight w:val="yellow"/>
              <w:lang w:eastAsia="fr-BE"/>
            </w:rPr>
            <w:t>les exigences spécifiques relatives à leur mode d’introduction.</w:t>
          </w:r>
          <w:r w:rsidR="002E283F" w:rsidRPr="007F160E">
            <w:rPr>
              <w:rFonts w:cs="Tahoma"/>
              <w:sz w:val="21"/>
              <w:szCs w:val="21"/>
              <w:highlight w:val="yellow"/>
            </w:rPr>
            <w:t>]</w:t>
          </w:r>
        </w:sdtContent>
      </w:sdt>
    </w:p>
    <w:p w14:paraId="4E0D4BB4" w14:textId="45A65EDF" w:rsidR="002E283F" w:rsidRPr="007F160E" w:rsidRDefault="00AC791A" w:rsidP="00295789">
      <w:pPr>
        <w:ind w:left="284"/>
        <w:rPr>
          <w:rFonts w:cs="Tahoma"/>
          <w:sz w:val="21"/>
          <w:szCs w:val="21"/>
        </w:rPr>
      </w:pPr>
      <w:sdt>
        <w:sdtPr>
          <w:rPr>
            <w:rFonts w:cs="Tahoma"/>
            <w:sz w:val="21"/>
            <w:szCs w:val="21"/>
          </w:rPr>
          <w:id w:val="926074375"/>
          <w:placeholder>
            <w:docPart w:val="55CD62C21C55419A8C157497214DBBDC"/>
          </w:placeholder>
          <w:showingPlcHdr/>
          <w15:color w:val="FFFF00"/>
          <w15:appearance w15:val="hidden"/>
        </w:sdtPr>
        <w:sdtEndPr/>
        <w:sdtContent>
          <w:r w:rsidR="002E283F" w:rsidRPr="007F160E">
            <w:rPr>
              <w:rFonts w:cs="Tahoma"/>
              <w:sz w:val="21"/>
              <w:szCs w:val="21"/>
              <w:highlight w:val="yellow"/>
            </w:rPr>
            <w:t>[</w:t>
          </w:r>
          <w:r w:rsidR="00F3522C" w:rsidRPr="007F160E">
            <w:rPr>
              <w:rFonts w:cs="Helvetica"/>
              <w:color w:val="000000"/>
              <w:sz w:val="21"/>
              <w:szCs w:val="21"/>
              <w:highlight w:val="yellow"/>
              <w:lang w:eastAsia="fr-BE"/>
            </w:rPr>
            <w:t>m</w:t>
          </w:r>
          <w:r w:rsidR="002E283F" w:rsidRPr="007F160E">
            <w:rPr>
              <w:rFonts w:cs="Helvetica"/>
              <w:color w:val="000000"/>
              <w:sz w:val="21"/>
              <w:szCs w:val="21"/>
              <w:highlight w:val="yellow"/>
              <w:lang w:eastAsia="fr-BE"/>
            </w:rPr>
            <w:t>entionnez enfin si une variante ne peut être introduite qu’à condition qu’une offre de base soit également déposée</w:t>
          </w:r>
          <w:r w:rsidR="002E283F" w:rsidRPr="007F160E">
            <w:rPr>
              <w:rFonts w:cs="Tahoma"/>
              <w:sz w:val="21"/>
              <w:szCs w:val="21"/>
              <w:highlight w:val="yellow"/>
            </w:rPr>
            <w:t>.]</w:t>
          </w:r>
        </w:sdtContent>
      </w:sdt>
    </w:p>
    <w:p w14:paraId="65B16751" w14:textId="4769F28A" w:rsidR="00D46771" w:rsidRPr="00D320C6" w:rsidRDefault="004969C6" w:rsidP="00D320C6">
      <w:pPr>
        <w:autoSpaceDE w:val="0"/>
        <w:autoSpaceDN w:val="0"/>
        <w:adjustRightInd w:val="0"/>
        <w:ind w:left="284" w:hanging="284"/>
        <w:jc w:val="both"/>
        <w:rPr>
          <w:sz w:val="21"/>
          <w:szCs w:val="21"/>
        </w:rPr>
      </w:pPr>
      <w:r w:rsidRPr="007F160E">
        <w:rPr>
          <w:sz w:val="21"/>
          <w:szCs w:val="21"/>
          <w:lang w:val="de-DE"/>
        </w:rPr>
        <w:object w:dxaOrig="225" w:dyaOrig="225" w14:anchorId="10FC163F">
          <v:shape id="_x0000_i1263" type="#_x0000_t75" style="width:12.6pt;height:18pt" o:ole="">
            <v:imagedata r:id="rId26" o:title=""/>
          </v:shape>
          <w:control r:id="rId51" w:name="OptionButton131411" w:shapeid="_x0000_i1263"/>
        </w:object>
      </w:r>
      <w:r w:rsidR="00D46771" w:rsidRPr="007F160E">
        <w:rPr>
          <w:rFonts w:cs="Tahoma"/>
          <w:sz w:val="21"/>
          <w:szCs w:val="21"/>
        </w:rPr>
        <w:t>Le soumissionnaire ne peut pas introduire de variante.</w:t>
      </w:r>
      <w:r w:rsidR="00917CB1">
        <w:rPr>
          <w:rFonts w:cs="Tahoma"/>
          <w:sz w:val="21"/>
          <w:szCs w:val="21"/>
        </w:rPr>
        <w:t xml:space="preserve"> L</w:t>
      </w:r>
      <w:r w:rsidR="00B40CFE">
        <w:rPr>
          <w:rFonts w:cs="Tahoma"/>
          <w:sz w:val="21"/>
          <w:szCs w:val="21"/>
        </w:rPr>
        <w:t>a</w:t>
      </w:r>
      <w:r w:rsidR="00917CB1">
        <w:rPr>
          <w:rFonts w:cs="Tahoma"/>
          <w:sz w:val="21"/>
          <w:szCs w:val="21"/>
        </w:rPr>
        <w:t xml:space="preserve"> variante libre</w:t>
      </w:r>
      <w:r w:rsidR="00B40CFE">
        <w:rPr>
          <w:rFonts w:cs="Tahoma"/>
          <w:sz w:val="21"/>
          <w:szCs w:val="21"/>
        </w:rPr>
        <w:t xml:space="preserve"> est </w:t>
      </w:r>
      <w:r w:rsidR="00917CB1">
        <w:rPr>
          <w:rFonts w:cs="Tahoma"/>
          <w:sz w:val="21"/>
          <w:szCs w:val="21"/>
        </w:rPr>
        <w:t>interdite</w:t>
      </w:r>
      <w:r w:rsidR="00B40CFE">
        <w:rPr>
          <w:rFonts w:cs="Tahoma"/>
          <w:sz w:val="21"/>
          <w:szCs w:val="21"/>
        </w:rPr>
        <w:t xml:space="preserve">. </w:t>
      </w:r>
      <w:r w:rsidR="009066EB">
        <w:rPr>
          <w:rFonts w:cs="Tahoma"/>
          <w:sz w:val="21"/>
          <w:szCs w:val="21"/>
        </w:rPr>
        <w:t xml:space="preserve">La </w:t>
      </w:r>
      <w:r w:rsidR="00D46771" w:rsidRPr="007F160E">
        <w:rPr>
          <w:sz w:val="21"/>
          <w:szCs w:val="21"/>
        </w:rPr>
        <w:t>variante</w:t>
      </w:r>
      <w:r w:rsidR="009066EB">
        <w:rPr>
          <w:sz w:val="21"/>
          <w:szCs w:val="21"/>
        </w:rPr>
        <w:t xml:space="preserve"> éventuellement</w:t>
      </w:r>
      <w:r w:rsidR="00D46771" w:rsidRPr="007F160E">
        <w:rPr>
          <w:sz w:val="21"/>
          <w:szCs w:val="21"/>
        </w:rPr>
        <w:t xml:space="preserve"> proposée ne sera pas prise en compte.</w:t>
      </w:r>
    </w:p>
    <w:p w14:paraId="3550CF1D" w14:textId="77777777" w:rsidR="00C71218" w:rsidRPr="007F160E" w:rsidRDefault="00C71218" w:rsidP="00117361">
      <w:pPr>
        <w:autoSpaceDE w:val="0"/>
        <w:autoSpaceDN w:val="0"/>
        <w:adjustRightInd w:val="0"/>
        <w:jc w:val="both"/>
        <w:rPr>
          <w:sz w:val="21"/>
          <w:szCs w:val="21"/>
        </w:rPr>
      </w:pPr>
    </w:p>
    <w:p w14:paraId="5FDBEB4B" w14:textId="5812B531" w:rsidR="00117361" w:rsidRPr="00DC0039" w:rsidRDefault="006E1B9B" w:rsidP="003E060D">
      <w:pPr>
        <w:pStyle w:val="N3"/>
      </w:pPr>
      <w:bookmarkStart w:id="39" w:name="_Toc83989263"/>
      <w:r>
        <w:t>A</w:t>
      </w:r>
      <w:r w:rsidR="006F477D" w:rsidRPr="00DC0039">
        <w:t xml:space="preserve">.6. </w:t>
      </w:r>
      <w:r w:rsidR="006F477D" w:rsidRPr="00DC0039">
        <w:tab/>
      </w:r>
      <w:r w:rsidR="00117361" w:rsidRPr="00DC0039">
        <w:t>Options</w:t>
      </w:r>
      <w:bookmarkEnd w:id="39"/>
    </w:p>
    <w:p w14:paraId="15E71B27" w14:textId="77777777" w:rsidR="008D6A69" w:rsidRPr="007F160E" w:rsidRDefault="008D6A69" w:rsidP="00545F95">
      <w:pPr>
        <w:autoSpaceDE w:val="0"/>
        <w:autoSpaceDN w:val="0"/>
        <w:adjustRightInd w:val="0"/>
        <w:jc w:val="both"/>
        <w:rPr>
          <w:color w:val="000000"/>
          <w:sz w:val="21"/>
          <w:szCs w:val="21"/>
        </w:rPr>
      </w:pPr>
    </w:p>
    <w:p w14:paraId="5B97B4E0" w14:textId="35BFB09C" w:rsidR="00545F95" w:rsidRPr="007F160E" w:rsidRDefault="00545F95" w:rsidP="00545F95">
      <w:pPr>
        <w:autoSpaceDE w:val="0"/>
        <w:autoSpaceDN w:val="0"/>
        <w:adjustRightInd w:val="0"/>
        <w:jc w:val="both"/>
        <w:rPr>
          <w:color w:val="000000"/>
          <w:sz w:val="21"/>
          <w:szCs w:val="21"/>
        </w:rPr>
      </w:pPr>
      <w:r w:rsidRPr="007F160E">
        <w:rPr>
          <w:color w:val="000000"/>
          <w:sz w:val="21"/>
          <w:szCs w:val="21"/>
        </w:rPr>
        <w:t>L’</w:t>
      </w:r>
      <w:commentRangeStart w:id="40"/>
      <w:r w:rsidRPr="007F160E">
        <w:rPr>
          <w:color w:val="000000"/>
          <w:sz w:val="21"/>
          <w:szCs w:val="21"/>
        </w:rPr>
        <w:t xml:space="preserve">option </w:t>
      </w:r>
      <w:commentRangeEnd w:id="40"/>
      <w:r w:rsidR="007B6617">
        <w:rPr>
          <w:rStyle w:val="Marquedecommentaire"/>
          <w:rFonts w:ascii="Times New Roman" w:hAnsi="Times New Roman"/>
        </w:rPr>
        <w:commentReference w:id="40"/>
      </w:r>
      <w:r w:rsidRPr="007F160E">
        <w:rPr>
          <w:color w:val="000000"/>
          <w:sz w:val="21"/>
          <w:szCs w:val="21"/>
        </w:rPr>
        <w:t xml:space="preserve">est un élément accessoire et non strictement nécessaire à l’exécution du marché. </w:t>
      </w:r>
    </w:p>
    <w:p w14:paraId="19496F50" w14:textId="6C9C4834" w:rsidR="00545F95" w:rsidRPr="007F160E" w:rsidRDefault="00545F95" w:rsidP="00F1598A">
      <w:pPr>
        <w:autoSpaceDE w:val="0"/>
        <w:autoSpaceDN w:val="0"/>
        <w:adjustRightInd w:val="0"/>
        <w:jc w:val="both"/>
        <w:rPr>
          <w:color w:val="000000"/>
          <w:sz w:val="21"/>
          <w:szCs w:val="21"/>
          <w:highlight w:val="lightGray"/>
        </w:rPr>
      </w:pPr>
    </w:p>
    <w:p w14:paraId="63DDB52A" w14:textId="0E990831" w:rsidR="008D6A69" w:rsidRPr="007F160E" w:rsidRDefault="004969C6" w:rsidP="00295789">
      <w:pPr>
        <w:autoSpaceDE w:val="0"/>
        <w:autoSpaceDN w:val="0"/>
        <w:adjustRightInd w:val="0"/>
        <w:ind w:left="284" w:hanging="284"/>
        <w:jc w:val="both"/>
        <w:rPr>
          <w:rFonts w:cs="Tahoma"/>
          <w:sz w:val="21"/>
          <w:szCs w:val="21"/>
        </w:rPr>
      </w:pPr>
      <w:r w:rsidRPr="007F160E">
        <w:rPr>
          <w:sz w:val="21"/>
          <w:szCs w:val="21"/>
          <w:lang w:val="de-DE"/>
        </w:rPr>
        <w:object w:dxaOrig="225" w:dyaOrig="225" w14:anchorId="39C336F7">
          <v:shape id="_x0000_i1265" type="#_x0000_t75" style="width:12.6pt;height:18pt" o:ole="">
            <v:imagedata r:id="rId28" o:title=""/>
          </v:shape>
          <w:control r:id="rId52" w:name="OptionButton131412" w:shapeid="_x0000_i1265"/>
        </w:object>
      </w:r>
      <w:r w:rsidR="008D6A69" w:rsidRPr="007F160E">
        <w:rPr>
          <w:rFonts w:cs="Tahoma"/>
          <w:sz w:val="21"/>
          <w:szCs w:val="21"/>
        </w:rPr>
        <w:t xml:space="preserve">Le soumissionnaire peut introduire une option.  Les options ne peuvent pas être introduites sans offre de base. </w:t>
      </w:r>
    </w:p>
    <w:p w14:paraId="4B7BFDA0" w14:textId="7AF21D50" w:rsidR="008D6A69" w:rsidRPr="007F160E" w:rsidRDefault="008D6A69" w:rsidP="00295789">
      <w:pPr>
        <w:autoSpaceDE w:val="0"/>
        <w:autoSpaceDN w:val="0"/>
        <w:adjustRightInd w:val="0"/>
        <w:ind w:left="284"/>
        <w:jc w:val="both"/>
        <w:rPr>
          <w:rFonts w:cs="Tahoma"/>
          <w:sz w:val="21"/>
          <w:szCs w:val="21"/>
        </w:rPr>
      </w:pPr>
      <w:r w:rsidRPr="007F160E">
        <w:rPr>
          <w:rFonts w:cs="Tahoma"/>
          <w:sz w:val="21"/>
          <w:szCs w:val="21"/>
        </w:rPr>
        <w:t xml:space="preserve">Le </w:t>
      </w:r>
      <w:bookmarkStart w:id="41" w:name="_Hlk714012"/>
      <w:r w:rsidRPr="007F160E">
        <w:rPr>
          <w:rFonts w:cs="Tahoma"/>
          <w:sz w:val="21"/>
          <w:szCs w:val="21"/>
        </w:rPr>
        <w:t xml:space="preserve">pouvoir adjudicateur </w:t>
      </w:r>
      <w:bookmarkEnd w:id="41"/>
      <w:r w:rsidRPr="007F160E">
        <w:rPr>
          <w:rFonts w:cs="Tahoma"/>
          <w:sz w:val="21"/>
          <w:szCs w:val="21"/>
        </w:rPr>
        <w:t>n’est pas obligé de lever une option, ni lors de la conclusion, ni pendant l’exécution du marché.</w:t>
      </w:r>
    </w:p>
    <w:p w14:paraId="5177D19E" w14:textId="00DFFEEE" w:rsidR="00E403E9" w:rsidRPr="007F160E" w:rsidRDefault="00AC791A" w:rsidP="00295789">
      <w:pPr>
        <w:autoSpaceDE w:val="0"/>
        <w:autoSpaceDN w:val="0"/>
        <w:adjustRightInd w:val="0"/>
        <w:ind w:left="284"/>
        <w:jc w:val="both"/>
        <w:rPr>
          <w:color w:val="000000"/>
          <w:sz w:val="21"/>
          <w:szCs w:val="21"/>
          <w:highlight w:val="yellow"/>
          <w:lang w:eastAsia="fr-BE"/>
        </w:rPr>
      </w:pPr>
      <w:sdt>
        <w:sdtPr>
          <w:rPr>
            <w:rFonts w:cs="Tahoma"/>
            <w:sz w:val="21"/>
            <w:szCs w:val="21"/>
          </w:rPr>
          <w:id w:val="-110985048"/>
          <w:placeholder>
            <w:docPart w:val="D1BEBEB391F04FD58D0B9A915C2C8DED"/>
          </w:placeholder>
          <w:showingPlcHdr/>
          <w15:color w:val="FFFF00"/>
          <w15:appearance w15:val="hidden"/>
        </w:sdtPr>
        <w:sdtEndPr/>
        <w:sdtContent>
          <w:r w:rsidR="00E403E9" w:rsidRPr="007F160E">
            <w:rPr>
              <w:rFonts w:cs="Tahoma"/>
              <w:sz w:val="21"/>
              <w:szCs w:val="21"/>
              <w:highlight w:val="yellow"/>
            </w:rPr>
            <w:t>[</w:t>
          </w:r>
          <w:r w:rsidR="00F3522C" w:rsidRPr="007F160E">
            <w:rPr>
              <w:rFonts w:cs="Tahoma"/>
              <w:sz w:val="21"/>
              <w:szCs w:val="21"/>
              <w:highlight w:val="yellow"/>
            </w:rPr>
            <w:t>i</w:t>
          </w:r>
          <w:r w:rsidR="00E403E9" w:rsidRPr="007F160E">
            <w:rPr>
              <w:rFonts w:cs="Tahoma"/>
              <w:sz w:val="21"/>
              <w:szCs w:val="21"/>
              <w:highlight w:val="yellow"/>
            </w:rPr>
            <w:t xml:space="preserve">ndiquez </w:t>
          </w:r>
          <w:r w:rsidR="00E403E9" w:rsidRPr="007F160E">
            <w:rPr>
              <w:rFonts w:cs="Helvetica"/>
              <w:color w:val="000000"/>
              <w:sz w:val="21"/>
              <w:szCs w:val="21"/>
              <w:highlight w:val="yellow"/>
              <w:lang w:eastAsia="fr-BE"/>
            </w:rPr>
            <w:t>les exigences minimales auxquelles une option doit satisfaire</w:t>
          </w:r>
          <w:r w:rsidR="00E403E9" w:rsidRPr="007F160E">
            <w:rPr>
              <w:rFonts w:cs="Tahoma"/>
              <w:sz w:val="21"/>
              <w:szCs w:val="21"/>
              <w:highlight w:val="yellow"/>
            </w:rPr>
            <w:t>.]</w:t>
          </w:r>
        </w:sdtContent>
      </w:sdt>
    </w:p>
    <w:p w14:paraId="60D56B5B" w14:textId="36D303F1" w:rsidR="00E403E9" w:rsidRPr="007F160E" w:rsidRDefault="00AC791A" w:rsidP="00295789">
      <w:pPr>
        <w:autoSpaceDE w:val="0"/>
        <w:autoSpaceDN w:val="0"/>
        <w:adjustRightInd w:val="0"/>
        <w:ind w:left="284"/>
        <w:jc w:val="both"/>
        <w:rPr>
          <w:color w:val="000000"/>
          <w:sz w:val="21"/>
          <w:szCs w:val="21"/>
          <w:highlight w:val="yellow"/>
          <w:lang w:eastAsia="fr-BE"/>
        </w:rPr>
      </w:pPr>
      <w:sdt>
        <w:sdtPr>
          <w:rPr>
            <w:rFonts w:cs="Tahoma"/>
            <w:sz w:val="21"/>
            <w:szCs w:val="21"/>
          </w:rPr>
          <w:id w:val="-318267037"/>
          <w:placeholder>
            <w:docPart w:val="04B8EE9F65774174BFA42E55C0959E6C"/>
          </w:placeholder>
          <w:showingPlcHdr/>
          <w15:color w:val="FFFF00"/>
          <w15:appearance w15:val="hidden"/>
        </w:sdtPr>
        <w:sdtEndPr/>
        <w:sdtContent>
          <w:r w:rsidR="00E403E9" w:rsidRPr="007F160E">
            <w:rPr>
              <w:rFonts w:cs="Tahoma"/>
              <w:sz w:val="21"/>
              <w:szCs w:val="21"/>
              <w:highlight w:val="yellow"/>
            </w:rPr>
            <w:t>[</w:t>
          </w:r>
          <w:r w:rsidR="00F3522C" w:rsidRPr="007F160E">
            <w:rPr>
              <w:rFonts w:cs="Tahoma"/>
              <w:sz w:val="21"/>
              <w:szCs w:val="21"/>
              <w:highlight w:val="yellow"/>
            </w:rPr>
            <w:t>i</w:t>
          </w:r>
          <w:r w:rsidR="00E403E9" w:rsidRPr="007F160E">
            <w:rPr>
              <w:rFonts w:cs="Tahoma"/>
              <w:sz w:val="21"/>
              <w:szCs w:val="21"/>
              <w:highlight w:val="yellow"/>
            </w:rPr>
            <w:t xml:space="preserve">ndiquez </w:t>
          </w:r>
          <w:r w:rsidR="00E403E9" w:rsidRPr="007F160E">
            <w:rPr>
              <w:rFonts w:cs="Helvetica"/>
              <w:color w:val="000000"/>
              <w:sz w:val="21"/>
              <w:szCs w:val="21"/>
              <w:highlight w:val="yellow"/>
              <w:lang w:eastAsia="fr-BE"/>
            </w:rPr>
            <w:t>les exigences spécifiques relatives à son mode d’introduction</w:t>
          </w:r>
          <w:r w:rsidR="00E403E9" w:rsidRPr="007F160E">
            <w:rPr>
              <w:rFonts w:cs="Tahoma"/>
              <w:sz w:val="21"/>
              <w:szCs w:val="21"/>
              <w:highlight w:val="yellow"/>
            </w:rPr>
            <w:t>.]</w:t>
          </w:r>
        </w:sdtContent>
      </w:sdt>
    </w:p>
    <w:p w14:paraId="0E29145F" w14:textId="2B70D5A8" w:rsidR="005D43A5" w:rsidRPr="007F160E" w:rsidRDefault="004969C6" w:rsidP="00295789">
      <w:pPr>
        <w:autoSpaceDE w:val="0"/>
        <w:autoSpaceDN w:val="0"/>
        <w:adjustRightInd w:val="0"/>
        <w:ind w:left="284" w:hanging="284"/>
        <w:jc w:val="both"/>
        <w:rPr>
          <w:rFonts w:cs="Tahoma"/>
          <w:sz w:val="21"/>
          <w:szCs w:val="21"/>
        </w:rPr>
      </w:pPr>
      <w:r w:rsidRPr="007F160E">
        <w:rPr>
          <w:sz w:val="21"/>
          <w:szCs w:val="21"/>
          <w:lang w:val="de-DE"/>
        </w:rPr>
        <w:object w:dxaOrig="225" w:dyaOrig="225" w14:anchorId="57390BCD">
          <v:shape id="_x0000_i1267" type="#_x0000_t75" style="width:12.6pt;height:18pt" o:ole="">
            <v:imagedata r:id="rId28" o:title=""/>
          </v:shape>
          <w:control r:id="rId53" w:name="OptionButton1314121" w:shapeid="_x0000_i1267"/>
        </w:object>
      </w:r>
      <w:r w:rsidR="005D43A5" w:rsidRPr="007F160E">
        <w:rPr>
          <w:rFonts w:cs="Tahoma"/>
          <w:sz w:val="21"/>
          <w:szCs w:val="21"/>
        </w:rPr>
        <w:t xml:space="preserve">Le soumissionnaire doit introduire une option. Les options ne peuvent pas être introduites sans offre de base. </w:t>
      </w:r>
    </w:p>
    <w:p w14:paraId="58C1AB83" w14:textId="77777777" w:rsidR="00295789" w:rsidRPr="007F160E" w:rsidRDefault="00295789" w:rsidP="00295789">
      <w:pPr>
        <w:autoSpaceDE w:val="0"/>
        <w:autoSpaceDN w:val="0"/>
        <w:adjustRightInd w:val="0"/>
        <w:ind w:left="284"/>
        <w:jc w:val="both"/>
        <w:rPr>
          <w:rFonts w:cs="Tahoma"/>
          <w:sz w:val="21"/>
          <w:szCs w:val="21"/>
        </w:rPr>
      </w:pPr>
      <w:r w:rsidRPr="007F160E">
        <w:rPr>
          <w:rFonts w:cs="Tahoma"/>
          <w:sz w:val="21"/>
          <w:szCs w:val="21"/>
        </w:rPr>
        <w:t>Le pouvoir adjudicateur n’est pas obligé de lever une option, ni lors de la conclusion, ni pendant l’exécution du marché. </w:t>
      </w:r>
    </w:p>
    <w:p w14:paraId="18DDA512" w14:textId="77777777" w:rsidR="00295789" w:rsidRPr="007F160E" w:rsidRDefault="00AC791A" w:rsidP="00295789">
      <w:pPr>
        <w:autoSpaceDE w:val="0"/>
        <w:autoSpaceDN w:val="0"/>
        <w:adjustRightInd w:val="0"/>
        <w:ind w:left="284"/>
        <w:jc w:val="both"/>
        <w:rPr>
          <w:color w:val="000000"/>
          <w:sz w:val="21"/>
          <w:szCs w:val="21"/>
          <w:highlight w:val="yellow"/>
          <w:lang w:eastAsia="fr-BE"/>
        </w:rPr>
      </w:pPr>
      <w:sdt>
        <w:sdtPr>
          <w:rPr>
            <w:rFonts w:cs="Tahoma"/>
            <w:sz w:val="21"/>
            <w:szCs w:val="21"/>
          </w:rPr>
          <w:id w:val="-393744832"/>
          <w:placeholder>
            <w:docPart w:val="9EEEEE205D8D418DAB4C5639DC4598A7"/>
          </w:placeholder>
          <w:showingPlcHdr/>
          <w15:color w:val="FFFF00"/>
          <w15:appearance w15:val="hidden"/>
        </w:sdtPr>
        <w:sdtEndPr/>
        <w:sdtContent>
          <w:r w:rsidR="00295789" w:rsidRPr="007F160E">
            <w:rPr>
              <w:rFonts w:cs="Tahoma"/>
              <w:sz w:val="21"/>
              <w:szCs w:val="21"/>
              <w:highlight w:val="yellow"/>
            </w:rPr>
            <w:t xml:space="preserve">[indiquez </w:t>
          </w:r>
          <w:r w:rsidR="00295789" w:rsidRPr="007F160E">
            <w:rPr>
              <w:rFonts w:cs="Helvetica"/>
              <w:color w:val="000000"/>
              <w:sz w:val="21"/>
              <w:szCs w:val="21"/>
              <w:highlight w:val="yellow"/>
              <w:lang w:eastAsia="fr-BE"/>
            </w:rPr>
            <w:t>les exigences minimales auxquelles une option doit satisfaire</w:t>
          </w:r>
          <w:r w:rsidR="00295789" w:rsidRPr="007F160E">
            <w:rPr>
              <w:rFonts w:cs="Tahoma"/>
              <w:sz w:val="21"/>
              <w:szCs w:val="21"/>
              <w:highlight w:val="yellow"/>
            </w:rPr>
            <w:t>.]</w:t>
          </w:r>
        </w:sdtContent>
      </w:sdt>
    </w:p>
    <w:p w14:paraId="0A126D46" w14:textId="77777777" w:rsidR="00295789" w:rsidRPr="007F160E" w:rsidRDefault="00AC791A" w:rsidP="00295789">
      <w:pPr>
        <w:autoSpaceDE w:val="0"/>
        <w:autoSpaceDN w:val="0"/>
        <w:adjustRightInd w:val="0"/>
        <w:ind w:left="284"/>
        <w:jc w:val="both"/>
        <w:rPr>
          <w:color w:val="000000"/>
          <w:sz w:val="21"/>
          <w:szCs w:val="21"/>
          <w:highlight w:val="yellow"/>
          <w:lang w:eastAsia="fr-BE"/>
        </w:rPr>
      </w:pPr>
      <w:sdt>
        <w:sdtPr>
          <w:rPr>
            <w:rFonts w:cs="Tahoma"/>
            <w:sz w:val="21"/>
            <w:szCs w:val="21"/>
          </w:rPr>
          <w:id w:val="-1480907524"/>
          <w:placeholder>
            <w:docPart w:val="0712BD95268141BE8D2AC8DC6CB6E9AC"/>
          </w:placeholder>
          <w:showingPlcHdr/>
          <w15:color w:val="FFFF00"/>
          <w15:appearance w15:val="hidden"/>
        </w:sdtPr>
        <w:sdtEndPr/>
        <w:sdtContent>
          <w:r w:rsidR="00295789" w:rsidRPr="007F160E">
            <w:rPr>
              <w:rFonts w:cs="Tahoma"/>
              <w:sz w:val="21"/>
              <w:szCs w:val="21"/>
              <w:highlight w:val="yellow"/>
            </w:rPr>
            <w:t xml:space="preserve">[indiquez </w:t>
          </w:r>
          <w:r w:rsidR="00295789" w:rsidRPr="007F160E">
            <w:rPr>
              <w:rFonts w:cs="Helvetica"/>
              <w:color w:val="000000"/>
              <w:sz w:val="21"/>
              <w:szCs w:val="21"/>
              <w:highlight w:val="yellow"/>
              <w:lang w:eastAsia="fr-BE"/>
            </w:rPr>
            <w:t>les exigences spécifiques relatives à son mode d’introduction</w:t>
          </w:r>
          <w:r w:rsidR="00295789" w:rsidRPr="007F160E">
            <w:rPr>
              <w:rFonts w:cs="Tahoma"/>
              <w:sz w:val="21"/>
              <w:szCs w:val="21"/>
              <w:highlight w:val="yellow"/>
            </w:rPr>
            <w:t>.]</w:t>
          </w:r>
        </w:sdtContent>
      </w:sdt>
    </w:p>
    <w:p w14:paraId="7FF6BFB6" w14:textId="77777777" w:rsidR="00295789" w:rsidRPr="007F160E" w:rsidRDefault="00295789" w:rsidP="00295789">
      <w:pPr>
        <w:autoSpaceDE w:val="0"/>
        <w:autoSpaceDN w:val="0"/>
        <w:adjustRightInd w:val="0"/>
        <w:ind w:left="284"/>
        <w:jc w:val="both"/>
        <w:rPr>
          <w:color w:val="000000"/>
          <w:sz w:val="21"/>
          <w:szCs w:val="21"/>
          <w:lang w:eastAsia="fr-BE"/>
        </w:rPr>
      </w:pPr>
      <w:r w:rsidRPr="007F160E">
        <w:rPr>
          <w:color w:val="000000"/>
          <w:sz w:val="21"/>
          <w:szCs w:val="21"/>
          <w:lang w:eastAsia="fr-BE"/>
        </w:rPr>
        <w:t xml:space="preserve">Le non-respect des exigences minimales entraine l’irrégularité substantielle de l’option et de l’offre de base. </w:t>
      </w:r>
    </w:p>
    <w:commentRangeStart w:id="42"/>
    <w:p w14:paraId="63571470" w14:textId="1FD6E140" w:rsidR="00D114BD" w:rsidRPr="007F160E" w:rsidRDefault="00D114BD" w:rsidP="007B6617">
      <w:pPr>
        <w:autoSpaceDE w:val="0"/>
        <w:autoSpaceDN w:val="0"/>
        <w:adjustRightInd w:val="0"/>
        <w:ind w:left="567" w:hanging="284"/>
        <w:jc w:val="both"/>
        <w:rPr>
          <w:rFonts w:cs="Tahoma"/>
          <w:sz w:val="21"/>
          <w:szCs w:val="21"/>
        </w:rPr>
      </w:pPr>
      <w:r w:rsidRPr="007F160E">
        <w:rPr>
          <w:rFonts w:cs="Tahoma"/>
          <w:sz w:val="21"/>
          <w:szCs w:val="21"/>
          <w:lang w:val="de-DE"/>
        </w:rPr>
        <w:object w:dxaOrig="225" w:dyaOrig="225" w14:anchorId="1B11A887">
          <v:shape id="_x0000_i1269" type="#_x0000_t75" style="width:12.6pt;height:18pt" o:ole="">
            <v:imagedata r:id="rId54" o:title=""/>
          </v:shape>
          <w:control r:id="rId55" w:name="CheckBox12111" w:shapeid="_x0000_i1269"/>
        </w:object>
      </w:r>
      <w:commentRangeEnd w:id="42"/>
      <w:r w:rsidR="00783D7C" w:rsidRPr="007F160E">
        <w:rPr>
          <w:rStyle w:val="Marquedecommentaire"/>
          <w:rFonts w:ascii="Times New Roman" w:hAnsi="Times New Roman"/>
          <w:sz w:val="21"/>
          <w:szCs w:val="21"/>
        </w:rPr>
        <w:commentReference w:id="42"/>
      </w:r>
      <w:r w:rsidRPr="007F160E">
        <w:rPr>
          <w:color w:val="000000"/>
          <w:sz w:val="21"/>
          <w:szCs w:val="21"/>
          <w:lang w:eastAsia="fr-BE"/>
        </w:rPr>
        <w:t>Le soumissionnaire ne peut pas attacher de supplément de prix, ni aucune autre contrepartie à la présentation d’une option.</w:t>
      </w:r>
    </w:p>
    <w:p w14:paraId="4EFC4E7B" w14:textId="2EF83B36" w:rsidR="00A04FE8" w:rsidRPr="00D320C6" w:rsidRDefault="004969C6" w:rsidP="007B6617">
      <w:pPr>
        <w:autoSpaceDE w:val="0"/>
        <w:autoSpaceDN w:val="0"/>
        <w:adjustRightInd w:val="0"/>
        <w:ind w:left="284" w:hanging="284"/>
        <w:jc w:val="both"/>
        <w:rPr>
          <w:sz w:val="21"/>
          <w:szCs w:val="21"/>
        </w:rPr>
      </w:pPr>
      <w:r w:rsidRPr="007F160E">
        <w:rPr>
          <w:sz w:val="21"/>
          <w:szCs w:val="21"/>
          <w:lang w:val="de-DE"/>
        </w:rPr>
        <w:object w:dxaOrig="225" w:dyaOrig="225" w14:anchorId="2959D01C">
          <v:shape id="_x0000_i1271" type="#_x0000_t75" style="width:12.6pt;height:18pt" o:ole="">
            <v:imagedata r:id="rId26" o:title=""/>
          </v:shape>
          <w:control r:id="rId56" w:name="OptionButton1314122" w:shapeid="_x0000_i1271"/>
        </w:object>
      </w:r>
      <w:r w:rsidR="00A04FE8" w:rsidRPr="007F160E">
        <w:rPr>
          <w:rFonts w:cs="Tahoma"/>
          <w:sz w:val="21"/>
          <w:szCs w:val="21"/>
        </w:rPr>
        <w:t>Le soumissionnaire ne peut pas introduire d’option.</w:t>
      </w:r>
      <w:r w:rsidR="00A04FE8" w:rsidRPr="007F160E">
        <w:rPr>
          <w:sz w:val="21"/>
          <w:szCs w:val="21"/>
        </w:rPr>
        <w:t xml:space="preserve"> </w:t>
      </w:r>
      <w:r w:rsidR="009066EB">
        <w:rPr>
          <w:sz w:val="21"/>
          <w:szCs w:val="21"/>
        </w:rPr>
        <w:t>L‘</w:t>
      </w:r>
      <w:r w:rsidR="00A04FE8" w:rsidRPr="007F160E">
        <w:rPr>
          <w:sz w:val="21"/>
          <w:szCs w:val="21"/>
        </w:rPr>
        <w:t xml:space="preserve">option </w:t>
      </w:r>
      <w:r w:rsidR="00525130">
        <w:rPr>
          <w:sz w:val="21"/>
          <w:szCs w:val="21"/>
        </w:rPr>
        <w:t xml:space="preserve">libre est interdite. L’option </w:t>
      </w:r>
      <w:r w:rsidR="009066EB">
        <w:rPr>
          <w:sz w:val="21"/>
          <w:szCs w:val="21"/>
        </w:rPr>
        <w:t xml:space="preserve">éventuellement </w:t>
      </w:r>
      <w:r w:rsidR="00A04FE8" w:rsidRPr="007F160E">
        <w:rPr>
          <w:sz w:val="21"/>
          <w:szCs w:val="21"/>
        </w:rPr>
        <w:t>proposée ne sera pas prise en compte.</w:t>
      </w:r>
    </w:p>
    <w:p w14:paraId="60FA5161" w14:textId="77777777" w:rsidR="0021788C" w:rsidRPr="007F160E" w:rsidRDefault="0021788C" w:rsidP="007B6617">
      <w:pPr>
        <w:autoSpaceDE w:val="0"/>
        <w:autoSpaceDN w:val="0"/>
        <w:adjustRightInd w:val="0"/>
        <w:jc w:val="both"/>
        <w:rPr>
          <w:rFonts w:cs="Tahoma"/>
          <w:sz w:val="21"/>
          <w:szCs w:val="21"/>
          <w:highlight w:val="lightGray"/>
        </w:rPr>
      </w:pPr>
    </w:p>
    <w:p w14:paraId="3320D190" w14:textId="73D2BB13" w:rsidR="0094317A" w:rsidRPr="00DC0039" w:rsidRDefault="006E1B9B" w:rsidP="007B6617">
      <w:pPr>
        <w:pStyle w:val="N3"/>
      </w:pPr>
      <w:bookmarkStart w:id="43" w:name="_Toc83989264"/>
      <w:r>
        <w:t>A</w:t>
      </w:r>
      <w:r w:rsidR="006F477D" w:rsidRPr="00DC0039">
        <w:t>.7.</w:t>
      </w:r>
      <w:r w:rsidR="006F477D" w:rsidRPr="00DC0039">
        <w:tab/>
      </w:r>
      <w:r w:rsidR="0094317A" w:rsidRPr="00DC0039">
        <w:t>Conditions d’exécution</w:t>
      </w:r>
      <w:bookmarkEnd w:id="43"/>
      <w:r w:rsidR="0094317A" w:rsidRPr="00DC0039">
        <w:t xml:space="preserve"> </w:t>
      </w:r>
    </w:p>
    <w:p w14:paraId="725BDD4B" w14:textId="77777777" w:rsidR="009162EA" w:rsidRPr="007F160E" w:rsidRDefault="009162EA" w:rsidP="007B6617">
      <w:pPr>
        <w:jc w:val="both"/>
        <w:textAlignment w:val="top"/>
        <w:rPr>
          <w:rFonts w:cs="Tahoma"/>
          <w:sz w:val="21"/>
          <w:szCs w:val="21"/>
          <w:highlight w:val="lightGray"/>
        </w:rPr>
      </w:pPr>
    </w:p>
    <w:p w14:paraId="111A310D" w14:textId="1167346D" w:rsidR="008A5107" w:rsidRPr="007F160E" w:rsidRDefault="004969C6" w:rsidP="007B6617">
      <w:pPr>
        <w:jc w:val="both"/>
        <w:rPr>
          <w:rFonts w:cs="Helvetica"/>
          <w:color w:val="000000"/>
          <w:sz w:val="21"/>
          <w:szCs w:val="21"/>
          <w:lang w:eastAsia="fr-BE"/>
        </w:rPr>
      </w:pPr>
      <w:r w:rsidRPr="007F160E">
        <w:rPr>
          <w:sz w:val="21"/>
          <w:szCs w:val="21"/>
          <w:lang w:val="de-DE"/>
        </w:rPr>
        <w:object w:dxaOrig="225" w:dyaOrig="225" w14:anchorId="5EB0C78D">
          <v:shape id="_x0000_i1273" type="#_x0000_t75" style="width:12.6pt;height:18pt" o:ole="">
            <v:imagedata r:id="rId28" o:title=""/>
          </v:shape>
          <w:control r:id="rId57" w:name="OptionButton1314125" w:shapeid="_x0000_i1273"/>
        </w:object>
      </w:r>
      <w:r w:rsidR="001A7D3C" w:rsidRPr="007F160E">
        <w:rPr>
          <w:rFonts w:cs="Helvetica"/>
          <w:color w:val="000000"/>
          <w:sz w:val="21"/>
          <w:szCs w:val="21"/>
          <w:lang w:eastAsia="fr-BE"/>
        </w:rPr>
        <w:t xml:space="preserve">Les </w:t>
      </w:r>
      <w:commentRangeStart w:id="44"/>
      <w:r w:rsidR="001A7D3C" w:rsidRPr="007F160E">
        <w:rPr>
          <w:rFonts w:cs="Helvetica"/>
          <w:color w:val="000000"/>
          <w:sz w:val="21"/>
          <w:szCs w:val="21"/>
          <w:lang w:eastAsia="fr-BE"/>
        </w:rPr>
        <w:t xml:space="preserve">conditions d’exécution </w:t>
      </w:r>
      <w:commentRangeEnd w:id="44"/>
      <w:r w:rsidR="007B6617">
        <w:rPr>
          <w:rStyle w:val="Marquedecommentaire"/>
          <w:rFonts w:ascii="Times New Roman" w:hAnsi="Times New Roman"/>
        </w:rPr>
        <w:commentReference w:id="44"/>
      </w:r>
      <w:r w:rsidR="001A7D3C" w:rsidRPr="007F160E">
        <w:rPr>
          <w:rFonts w:cs="Helvetica"/>
          <w:color w:val="000000"/>
          <w:sz w:val="21"/>
          <w:szCs w:val="21"/>
          <w:lang w:eastAsia="fr-BE"/>
        </w:rPr>
        <w:t xml:space="preserve">sont précisées à l’annexe </w:t>
      </w:r>
      <w:sdt>
        <w:sdtPr>
          <w:rPr>
            <w:rFonts w:cs="Helvetica"/>
            <w:color w:val="000000"/>
            <w:sz w:val="21"/>
            <w:szCs w:val="21"/>
            <w:lang w:eastAsia="fr-BE"/>
          </w:rPr>
          <w:id w:val="-1454698239"/>
          <w:placeholder>
            <w:docPart w:val="48CB5681D11E4356B30DB91B98A30685"/>
          </w:placeholder>
          <w:showingPlcHdr/>
        </w:sdtPr>
        <w:sdtEndPr/>
        <w:sdtContent>
          <w:r w:rsidR="00DA4E45" w:rsidRPr="007F160E">
            <w:rPr>
              <w:rFonts w:cs="Helvetica"/>
              <w:color w:val="000000"/>
              <w:sz w:val="21"/>
              <w:szCs w:val="21"/>
              <w:highlight w:val="yellow"/>
              <w:lang w:eastAsia="fr-BE"/>
            </w:rPr>
            <w:t>[à compléter]</w:t>
          </w:r>
        </w:sdtContent>
      </w:sdt>
      <w:r w:rsidR="00DA4E45" w:rsidRPr="007F160E">
        <w:rPr>
          <w:rFonts w:cs="Helvetica"/>
          <w:color w:val="000000"/>
          <w:sz w:val="21"/>
          <w:szCs w:val="21"/>
          <w:lang w:eastAsia="fr-BE"/>
        </w:rPr>
        <w:t xml:space="preserve"> </w:t>
      </w:r>
      <w:r w:rsidR="001A7D3C" w:rsidRPr="007F160E">
        <w:rPr>
          <w:rFonts w:cs="Helvetica"/>
          <w:color w:val="000000"/>
          <w:sz w:val="21"/>
          <w:szCs w:val="21"/>
          <w:lang w:eastAsia="fr-BE"/>
        </w:rPr>
        <w:t>du</w:t>
      </w:r>
      <w:r w:rsidR="00802E74" w:rsidRPr="007F160E">
        <w:rPr>
          <w:rFonts w:cs="Helvetica"/>
          <w:color w:val="000000"/>
          <w:sz w:val="21"/>
          <w:szCs w:val="21"/>
          <w:lang w:eastAsia="fr-BE"/>
        </w:rPr>
        <w:t xml:space="preserve"> </w:t>
      </w:r>
      <w:r w:rsidR="002A52D0">
        <w:rPr>
          <w:rFonts w:cs="Helvetica"/>
          <w:color w:val="000000"/>
          <w:sz w:val="21"/>
          <w:szCs w:val="21"/>
          <w:lang w:eastAsia="fr-BE"/>
        </w:rPr>
        <w:t>cahier spécial des charges</w:t>
      </w:r>
      <w:r w:rsidR="00802E74" w:rsidRPr="007F160E">
        <w:rPr>
          <w:rFonts w:cs="Helvetica"/>
          <w:color w:val="000000"/>
          <w:sz w:val="21"/>
          <w:szCs w:val="21"/>
          <w:lang w:eastAsia="fr-BE"/>
        </w:rPr>
        <w:t>.</w:t>
      </w:r>
    </w:p>
    <w:p w14:paraId="20B3F6D8" w14:textId="7F770EC9" w:rsidR="001A7D3C" w:rsidRPr="007F160E" w:rsidRDefault="008A5107" w:rsidP="007B6617">
      <w:pPr>
        <w:jc w:val="both"/>
        <w:rPr>
          <w:rFonts w:cs="Helvetica"/>
          <w:color w:val="000000"/>
          <w:sz w:val="21"/>
          <w:szCs w:val="21"/>
          <w:lang w:eastAsia="fr-BE"/>
        </w:rPr>
      </w:pPr>
      <w:r w:rsidRPr="007F160E">
        <w:rPr>
          <w:rFonts w:cs="Helvetica"/>
          <w:color w:val="000000"/>
          <w:sz w:val="21"/>
          <w:szCs w:val="21"/>
          <w:lang w:val="de-DE"/>
        </w:rPr>
        <w:object w:dxaOrig="225" w:dyaOrig="225" w14:anchorId="6DF5FCCC">
          <v:shape id="_x0000_i1275" type="#_x0000_t75" style="width:10.2pt;height:18.6pt" o:ole="">
            <v:imagedata r:id="rId58" o:title=""/>
          </v:shape>
          <w:control r:id="rId59" w:name="OptionButton9" w:shapeid="_x0000_i1275"/>
        </w:object>
      </w:r>
      <w:r w:rsidR="00C518B7" w:rsidRPr="007F160E">
        <w:rPr>
          <w:rFonts w:cs="Helvetica"/>
          <w:color w:val="000000"/>
          <w:sz w:val="21"/>
          <w:szCs w:val="21"/>
        </w:rPr>
        <w:t xml:space="preserve"> </w:t>
      </w:r>
      <w:r w:rsidRPr="007F160E">
        <w:rPr>
          <w:rFonts w:cs="Helvetica"/>
          <w:color w:val="000000"/>
          <w:sz w:val="21"/>
          <w:szCs w:val="21"/>
          <w:lang w:eastAsia="fr-BE"/>
        </w:rPr>
        <w:t>Il n’y a pas de condition d’exécution particulière pour ce marché.</w:t>
      </w:r>
    </w:p>
    <w:p w14:paraId="58649260" w14:textId="77777777" w:rsidR="00986D5E" w:rsidRPr="007F160E" w:rsidRDefault="00986D5E" w:rsidP="007B6617">
      <w:pPr>
        <w:jc w:val="both"/>
        <w:rPr>
          <w:rFonts w:cs="Tahoma"/>
          <w:sz w:val="21"/>
          <w:szCs w:val="21"/>
          <w:highlight w:val="lightGray"/>
        </w:rPr>
      </w:pPr>
    </w:p>
    <w:p w14:paraId="1ADF6290" w14:textId="4F1FF882" w:rsidR="00C93720" w:rsidRPr="00DC0039" w:rsidRDefault="006E1B9B" w:rsidP="007B6617">
      <w:pPr>
        <w:pStyle w:val="N3"/>
      </w:pPr>
      <w:bookmarkStart w:id="45" w:name="_Toc83989265"/>
      <w:r>
        <w:t>A</w:t>
      </w:r>
      <w:r w:rsidR="006F477D" w:rsidRPr="00DC0039">
        <w:t>.</w:t>
      </w:r>
      <w:r w:rsidR="00EB6FDC" w:rsidRPr="00DC0039">
        <w:t>8</w:t>
      </w:r>
      <w:r w:rsidR="006F477D" w:rsidRPr="00DC0039">
        <w:t>.</w:t>
      </w:r>
      <w:r w:rsidR="006F477D" w:rsidRPr="00DC0039">
        <w:tab/>
      </w:r>
      <w:r w:rsidR="00485EB6" w:rsidRPr="00DC0039">
        <w:t>Spécifications</w:t>
      </w:r>
      <w:r w:rsidR="00C93720" w:rsidRPr="00DC0039">
        <w:t xml:space="preserve"> techniques</w:t>
      </w:r>
      <w:bookmarkEnd w:id="45"/>
      <w:r w:rsidR="00CD5BE4" w:rsidRPr="00DC0039">
        <w:t xml:space="preserve"> </w:t>
      </w:r>
      <w:r w:rsidR="009D5E90">
        <w:t xml:space="preserve"> </w:t>
      </w:r>
    </w:p>
    <w:p w14:paraId="1FB8B636" w14:textId="77777777" w:rsidR="00072373" w:rsidRPr="007F160E" w:rsidRDefault="00072373" w:rsidP="007B6617">
      <w:pPr>
        <w:jc w:val="both"/>
        <w:rPr>
          <w:color w:val="000000"/>
          <w:sz w:val="21"/>
          <w:szCs w:val="21"/>
          <w:highlight w:val="lightGray"/>
        </w:rPr>
      </w:pPr>
    </w:p>
    <w:p w14:paraId="5AAD5556" w14:textId="51DE5E6B" w:rsidR="008A1030" w:rsidRPr="007F160E" w:rsidRDefault="004969C6" w:rsidP="007B6617">
      <w:pPr>
        <w:jc w:val="both"/>
        <w:rPr>
          <w:sz w:val="21"/>
          <w:szCs w:val="21"/>
          <w:highlight w:val="yellow"/>
        </w:rPr>
      </w:pPr>
      <w:r w:rsidRPr="007F160E">
        <w:rPr>
          <w:sz w:val="21"/>
          <w:szCs w:val="21"/>
          <w:lang w:val="de-DE"/>
        </w:rPr>
        <w:object w:dxaOrig="225" w:dyaOrig="225" w14:anchorId="178309E9">
          <v:shape id="_x0000_i1277" type="#_x0000_t75" style="width:12.6pt;height:18pt" o:ole="">
            <v:imagedata r:id="rId26" o:title=""/>
          </v:shape>
          <w:control r:id="rId60" w:name="OptionButton1314127" w:shapeid="_x0000_i1277"/>
        </w:object>
      </w:r>
      <w:r w:rsidR="009D5E90" w:rsidRPr="007F160E">
        <w:rPr>
          <w:rFonts w:cs="Helvetica"/>
          <w:color w:val="000000"/>
          <w:sz w:val="21"/>
          <w:szCs w:val="21"/>
          <w:lang w:eastAsia="fr-BE"/>
        </w:rPr>
        <w:t xml:space="preserve">Les </w:t>
      </w:r>
      <w:commentRangeStart w:id="46"/>
      <w:r w:rsidR="009D5E90" w:rsidRPr="007F160E">
        <w:rPr>
          <w:rFonts w:cs="Helvetica"/>
          <w:color w:val="000000"/>
          <w:sz w:val="21"/>
          <w:szCs w:val="21"/>
          <w:lang w:eastAsia="fr-BE"/>
        </w:rPr>
        <w:t xml:space="preserve">spécifications techniques </w:t>
      </w:r>
      <w:commentRangeEnd w:id="46"/>
      <w:r w:rsidR="007B6617">
        <w:rPr>
          <w:rStyle w:val="Marquedecommentaire"/>
          <w:rFonts w:ascii="Times New Roman" w:hAnsi="Times New Roman"/>
        </w:rPr>
        <w:commentReference w:id="46"/>
      </w:r>
      <w:r w:rsidR="009D5E90" w:rsidRPr="007F160E">
        <w:rPr>
          <w:rFonts w:cs="Helvetica"/>
          <w:color w:val="000000"/>
          <w:sz w:val="21"/>
          <w:szCs w:val="21"/>
          <w:lang w:eastAsia="fr-BE"/>
        </w:rPr>
        <w:t xml:space="preserve">sont précisées à l’annexe </w:t>
      </w:r>
      <w:sdt>
        <w:sdtPr>
          <w:rPr>
            <w:rFonts w:cs="Helvetica"/>
            <w:color w:val="000000"/>
            <w:sz w:val="21"/>
            <w:szCs w:val="21"/>
            <w:lang w:eastAsia="fr-BE"/>
          </w:rPr>
          <w:id w:val="1252237768"/>
          <w:placeholder>
            <w:docPart w:val="BB53896DF574482C8BE8101E223909A0"/>
          </w:placeholder>
          <w:showingPlcHdr/>
        </w:sdtPr>
        <w:sdtEndPr/>
        <w:sdtContent>
          <w:r w:rsidR="00DA4E45" w:rsidRPr="007F160E">
            <w:rPr>
              <w:rFonts w:cs="Helvetica"/>
              <w:color w:val="000000"/>
              <w:sz w:val="21"/>
              <w:szCs w:val="21"/>
              <w:highlight w:val="yellow"/>
              <w:lang w:eastAsia="fr-BE"/>
            </w:rPr>
            <w:t>[à compléter]</w:t>
          </w:r>
        </w:sdtContent>
      </w:sdt>
      <w:r w:rsidR="00DA4E45" w:rsidRPr="007F160E">
        <w:rPr>
          <w:rFonts w:cs="Helvetica"/>
          <w:color w:val="000000"/>
          <w:sz w:val="21"/>
          <w:szCs w:val="21"/>
          <w:lang w:eastAsia="fr-BE"/>
        </w:rPr>
        <w:t xml:space="preserve"> </w:t>
      </w:r>
      <w:r w:rsidR="009D5E90" w:rsidRPr="007F160E">
        <w:rPr>
          <w:rFonts w:cs="Helvetica"/>
          <w:color w:val="000000"/>
          <w:sz w:val="21"/>
          <w:szCs w:val="21"/>
          <w:lang w:eastAsia="fr-BE"/>
        </w:rPr>
        <w:t xml:space="preserve">du </w:t>
      </w:r>
      <w:r w:rsidR="002A52D0">
        <w:rPr>
          <w:rFonts w:cs="Helvetica"/>
          <w:color w:val="000000"/>
          <w:sz w:val="21"/>
          <w:szCs w:val="21"/>
          <w:lang w:eastAsia="fr-BE"/>
        </w:rPr>
        <w:t>cahier spécial des charges</w:t>
      </w:r>
      <w:r w:rsidR="009D5E90" w:rsidRPr="007F160E">
        <w:rPr>
          <w:rFonts w:cs="Helvetica"/>
          <w:color w:val="000000"/>
          <w:sz w:val="21"/>
          <w:szCs w:val="21"/>
          <w:lang w:eastAsia="fr-BE"/>
        </w:rPr>
        <w:t xml:space="preserve">. </w:t>
      </w:r>
      <w:r w:rsidR="002827FB" w:rsidRPr="007F160E">
        <w:rPr>
          <w:sz w:val="21"/>
          <w:szCs w:val="21"/>
          <w:highlight w:val="yellow"/>
        </w:rPr>
        <w:t xml:space="preserve"> </w:t>
      </w:r>
    </w:p>
    <w:p w14:paraId="008D0062" w14:textId="1BA59D4F" w:rsidR="00F635B8" w:rsidRPr="007F160E" w:rsidRDefault="00F635B8" w:rsidP="007B6617">
      <w:pPr>
        <w:jc w:val="both"/>
        <w:rPr>
          <w:rFonts w:cs="Tahoma"/>
          <w:sz w:val="21"/>
          <w:szCs w:val="21"/>
        </w:rPr>
      </w:pPr>
      <w:r w:rsidRPr="007F160E">
        <w:rPr>
          <w:rFonts w:cs="Tahoma"/>
          <w:b/>
          <w:sz w:val="21"/>
          <w:szCs w:val="21"/>
          <w:lang w:val="de-DE"/>
        </w:rPr>
        <w:object w:dxaOrig="225" w:dyaOrig="225" w14:anchorId="5DC4785C">
          <v:shape id="_x0000_i1279" type="#_x0000_t75" style="width:9.6pt;height:18.6pt" o:ole="">
            <v:imagedata r:id="rId61" o:title=""/>
          </v:shape>
          <w:control r:id="rId62" w:name="OptionButton10" w:shapeid="_x0000_i1279"/>
        </w:object>
      </w:r>
      <w:r w:rsidRPr="007F160E">
        <w:rPr>
          <w:rFonts w:cs="Tahoma"/>
          <w:b/>
          <w:sz w:val="21"/>
          <w:szCs w:val="21"/>
        </w:rPr>
        <w:t xml:space="preserve"> </w:t>
      </w:r>
      <w:r w:rsidRPr="007F160E">
        <w:rPr>
          <w:rFonts w:cs="Tahoma"/>
          <w:sz w:val="21"/>
          <w:szCs w:val="21"/>
        </w:rPr>
        <w:t xml:space="preserve">Il n’y a pas de </w:t>
      </w:r>
      <w:r w:rsidR="00111F09">
        <w:rPr>
          <w:rFonts w:cs="Tahoma"/>
          <w:sz w:val="21"/>
          <w:szCs w:val="21"/>
        </w:rPr>
        <w:t>sp</w:t>
      </w:r>
      <w:r w:rsidR="008B47EE">
        <w:rPr>
          <w:rFonts w:cs="Tahoma"/>
          <w:sz w:val="21"/>
          <w:szCs w:val="21"/>
        </w:rPr>
        <w:t>é</w:t>
      </w:r>
      <w:r w:rsidR="00111F09">
        <w:rPr>
          <w:rFonts w:cs="Tahoma"/>
          <w:sz w:val="21"/>
          <w:szCs w:val="21"/>
        </w:rPr>
        <w:t xml:space="preserve">cification technique </w:t>
      </w:r>
      <w:r w:rsidRPr="007F160E">
        <w:rPr>
          <w:rFonts w:cs="Tahoma"/>
          <w:sz w:val="21"/>
          <w:szCs w:val="21"/>
        </w:rPr>
        <w:t>particulière pour ce marché.</w:t>
      </w:r>
    </w:p>
    <w:p w14:paraId="389FB98E" w14:textId="0EDC2349" w:rsidR="003D6543" w:rsidRDefault="003D6543" w:rsidP="007B6617">
      <w:pPr>
        <w:jc w:val="both"/>
        <w:rPr>
          <w:rFonts w:cs="Tahoma"/>
          <w:sz w:val="21"/>
          <w:szCs w:val="21"/>
          <w:highlight w:val="lightGray"/>
        </w:rPr>
      </w:pPr>
    </w:p>
    <w:p w14:paraId="2E425587" w14:textId="77777777" w:rsidR="00013316" w:rsidRPr="007F160E" w:rsidRDefault="00013316" w:rsidP="007B6617">
      <w:pPr>
        <w:jc w:val="both"/>
        <w:rPr>
          <w:rFonts w:cs="Tahoma"/>
          <w:sz w:val="21"/>
          <w:szCs w:val="21"/>
          <w:highlight w:val="lightGray"/>
        </w:rPr>
      </w:pPr>
    </w:p>
    <w:p w14:paraId="775C3026" w14:textId="07781601" w:rsidR="00D7162A" w:rsidRPr="006E1B9B" w:rsidRDefault="006E1B9B" w:rsidP="006E1B9B">
      <w:pPr>
        <w:pStyle w:val="N2"/>
        <w:jc w:val="both"/>
        <w:rPr>
          <w:rFonts w:cs="Palatino-Roman"/>
          <w:sz w:val="24"/>
          <w:szCs w:val="24"/>
        </w:rPr>
      </w:pPr>
      <w:bookmarkStart w:id="47" w:name="_Toc83989266"/>
      <w:r>
        <w:rPr>
          <w:sz w:val="24"/>
          <w:szCs w:val="24"/>
        </w:rPr>
        <w:lastRenderedPageBreak/>
        <w:t>B</w:t>
      </w:r>
      <w:r w:rsidR="005164A8" w:rsidRPr="006E1B9B">
        <w:rPr>
          <w:sz w:val="24"/>
          <w:szCs w:val="24"/>
        </w:rPr>
        <w:t xml:space="preserve">. </w:t>
      </w:r>
      <w:r w:rsidR="00D7162A" w:rsidRPr="006E1B9B">
        <w:rPr>
          <w:sz w:val="24"/>
          <w:szCs w:val="24"/>
        </w:rPr>
        <w:t>QUEL</w:t>
      </w:r>
      <w:r w:rsidR="005164A8" w:rsidRPr="006E1B9B">
        <w:rPr>
          <w:sz w:val="24"/>
          <w:szCs w:val="24"/>
        </w:rPr>
        <w:t>LE</w:t>
      </w:r>
      <w:r w:rsidR="00D7162A" w:rsidRPr="006E1B9B">
        <w:rPr>
          <w:sz w:val="24"/>
          <w:szCs w:val="24"/>
        </w:rPr>
        <w:t xml:space="preserve">S SONT LES </w:t>
      </w:r>
      <w:r w:rsidR="005164A8" w:rsidRPr="006E1B9B">
        <w:rPr>
          <w:sz w:val="24"/>
          <w:szCs w:val="24"/>
        </w:rPr>
        <w:t xml:space="preserve">CONDITIONS POUR </w:t>
      </w:r>
      <w:r w:rsidR="007F0538" w:rsidRPr="006E1B9B">
        <w:rPr>
          <w:sz w:val="24"/>
          <w:szCs w:val="24"/>
        </w:rPr>
        <w:t>SOUMISSIONNER</w:t>
      </w:r>
      <w:r w:rsidR="00F92A23" w:rsidRPr="006E1B9B">
        <w:rPr>
          <w:sz w:val="24"/>
          <w:szCs w:val="24"/>
        </w:rPr>
        <w:t xml:space="preserve"> </w:t>
      </w:r>
      <w:r w:rsidR="007F0538" w:rsidRPr="006E1B9B">
        <w:rPr>
          <w:sz w:val="24"/>
          <w:szCs w:val="24"/>
        </w:rPr>
        <w:t>?</w:t>
      </w:r>
      <w:bookmarkEnd w:id="47"/>
    </w:p>
    <w:p w14:paraId="26B02BF9" w14:textId="17FA5BC8" w:rsidR="00D7162A" w:rsidRDefault="00D7162A" w:rsidP="00D7162A">
      <w:pPr>
        <w:autoSpaceDE w:val="0"/>
        <w:autoSpaceDN w:val="0"/>
        <w:adjustRightInd w:val="0"/>
        <w:jc w:val="both"/>
        <w:rPr>
          <w:rFonts w:cs="Palatino-Roman"/>
          <w:sz w:val="21"/>
          <w:szCs w:val="21"/>
        </w:rPr>
      </w:pPr>
    </w:p>
    <w:p w14:paraId="7A9FC7F1" w14:textId="77777777" w:rsidR="00013316" w:rsidRPr="007F160E" w:rsidRDefault="00013316" w:rsidP="00D7162A">
      <w:pPr>
        <w:autoSpaceDE w:val="0"/>
        <w:autoSpaceDN w:val="0"/>
        <w:adjustRightInd w:val="0"/>
        <w:jc w:val="both"/>
        <w:rPr>
          <w:rFonts w:cs="Palatino-Roman"/>
          <w:sz w:val="21"/>
          <w:szCs w:val="21"/>
        </w:rPr>
      </w:pPr>
    </w:p>
    <w:p w14:paraId="2D8528BA" w14:textId="77777777" w:rsidR="003C79EC" w:rsidRPr="007F160E" w:rsidRDefault="003C79EC" w:rsidP="003C79EC">
      <w:pPr>
        <w:autoSpaceDE w:val="0"/>
        <w:autoSpaceDN w:val="0"/>
        <w:adjustRightInd w:val="0"/>
        <w:jc w:val="both"/>
        <w:rPr>
          <w:rFonts w:cs="Palatino-Roman"/>
          <w:sz w:val="21"/>
          <w:szCs w:val="21"/>
        </w:rPr>
      </w:pPr>
      <w:r w:rsidRPr="007F160E">
        <w:rPr>
          <w:rFonts w:cs="Palatino-Roman"/>
          <w:sz w:val="21"/>
          <w:szCs w:val="21"/>
        </w:rPr>
        <w:t xml:space="preserve">Les conditions pour soumissionner </w:t>
      </w:r>
      <w:r>
        <w:rPr>
          <w:rFonts w:cs="Palatino-Roman"/>
          <w:sz w:val="21"/>
          <w:szCs w:val="21"/>
        </w:rPr>
        <w:t xml:space="preserve">reprennent </w:t>
      </w:r>
      <w:r w:rsidRPr="007F160E">
        <w:rPr>
          <w:rFonts w:cs="Palatino-Roman"/>
          <w:sz w:val="21"/>
          <w:szCs w:val="21"/>
        </w:rPr>
        <w:t>:</w:t>
      </w:r>
    </w:p>
    <w:commentRangeStart w:id="48"/>
    <w:p w14:paraId="68782648" w14:textId="2835FFAF" w:rsidR="003C79EC" w:rsidRPr="007F160E" w:rsidRDefault="003C79EC" w:rsidP="003C79EC">
      <w:pPr>
        <w:rPr>
          <w:rFonts w:cs="Tahoma"/>
          <w:b/>
          <w:sz w:val="21"/>
          <w:szCs w:val="21"/>
        </w:rPr>
      </w:pPr>
      <w:r w:rsidRPr="007F160E">
        <w:rPr>
          <w:sz w:val="21"/>
          <w:szCs w:val="21"/>
          <w:lang w:val="de-DE"/>
        </w:rPr>
        <w:object w:dxaOrig="225" w:dyaOrig="225" w14:anchorId="53CB3F6F">
          <v:shape id="_x0000_i1281" type="#_x0000_t75" style="width:12.6pt;height:18pt" o:ole="">
            <v:imagedata r:id="rId26" o:title=""/>
          </v:shape>
          <w:control r:id="rId63" w:name="OptionButton1314128" w:shapeid="_x0000_i1281"/>
        </w:object>
      </w:r>
      <w:commentRangeEnd w:id="48"/>
      <w:r w:rsidRPr="007F160E">
        <w:rPr>
          <w:rStyle w:val="Marquedecommentaire"/>
          <w:rFonts w:ascii="Times New Roman" w:hAnsi="Times New Roman"/>
          <w:sz w:val="21"/>
          <w:szCs w:val="21"/>
        </w:rPr>
        <w:commentReference w:id="48"/>
      </w:r>
      <w:r w:rsidRPr="007F160E">
        <w:rPr>
          <w:rFonts w:cs="Palatino-Roman"/>
          <w:sz w:val="21"/>
          <w:szCs w:val="21"/>
        </w:rPr>
        <w:t xml:space="preserve">  </w:t>
      </w:r>
      <w:proofErr w:type="gramStart"/>
      <w:r w:rsidRPr="007F160E">
        <w:rPr>
          <w:rFonts w:cs="Palatino-Roman"/>
          <w:sz w:val="21"/>
          <w:szCs w:val="21"/>
        </w:rPr>
        <w:t>les</w:t>
      </w:r>
      <w:proofErr w:type="gramEnd"/>
      <w:r w:rsidRPr="007F160E">
        <w:rPr>
          <w:rFonts w:cs="Palatino-Roman"/>
          <w:sz w:val="21"/>
          <w:szCs w:val="21"/>
        </w:rPr>
        <w:t xml:space="preserve"> motifs d’exclusion et les critères de sélection qualitative</w:t>
      </w:r>
      <w:r>
        <w:rPr>
          <w:rFonts w:cs="Palatino-Roman"/>
          <w:sz w:val="21"/>
          <w:szCs w:val="21"/>
        </w:rPr>
        <w:t xml:space="preserve"> précisés ci-après</w:t>
      </w:r>
      <w:r w:rsidRPr="007F160E">
        <w:rPr>
          <w:rFonts w:cs="Palatino-Roman"/>
          <w:sz w:val="21"/>
          <w:szCs w:val="21"/>
        </w:rPr>
        <w:t>.</w:t>
      </w:r>
    </w:p>
    <w:p w14:paraId="646199A1" w14:textId="00A86000" w:rsidR="003C79EC" w:rsidRPr="007F160E" w:rsidRDefault="003C79EC" w:rsidP="003C79EC">
      <w:pPr>
        <w:rPr>
          <w:rFonts w:cs="Tahoma"/>
          <w:b/>
          <w:sz w:val="21"/>
          <w:szCs w:val="21"/>
        </w:rPr>
      </w:pPr>
      <w:r w:rsidRPr="007F160E">
        <w:rPr>
          <w:sz w:val="21"/>
          <w:szCs w:val="21"/>
          <w:lang w:val="de-DE"/>
        </w:rPr>
        <w:object w:dxaOrig="225" w:dyaOrig="225" w14:anchorId="374D5A12">
          <v:shape id="_x0000_i1283" type="#_x0000_t75" style="width:12.6pt;height:18pt" o:ole="">
            <v:imagedata r:id="rId28" o:title=""/>
          </v:shape>
          <w:control r:id="rId64" w:name="OptionButton1314129" w:shapeid="_x0000_i1283"/>
        </w:object>
      </w:r>
      <w:r w:rsidRPr="007F160E">
        <w:rPr>
          <w:sz w:val="21"/>
          <w:szCs w:val="21"/>
        </w:rPr>
        <w:t xml:space="preserve">  </w:t>
      </w:r>
      <w:proofErr w:type="gramStart"/>
      <w:r w:rsidRPr="007F160E">
        <w:rPr>
          <w:sz w:val="21"/>
          <w:szCs w:val="21"/>
        </w:rPr>
        <w:t>les</w:t>
      </w:r>
      <w:proofErr w:type="gramEnd"/>
      <w:r w:rsidRPr="007F160E">
        <w:rPr>
          <w:sz w:val="21"/>
          <w:szCs w:val="21"/>
        </w:rPr>
        <w:t xml:space="preserve"> motifs d’exclusion</w:t>
      </w:r>
      <w:r>
        <w:rPr>
          <w:sz w:val="21"/>
          <w:szCs w:val="21"/>
        </w:rPr>
        <w:t xml:space="preserve"> précisés ci-après</w:t>
      </w:r>
      <w:r w:rsidRPr="007F160E">
        <w:rPr>
          <w:sz w:val="21"/>
          <w:szCs w:val="21"/>
        </w:rPr>
        <w:t>.</w:t>
      </w:r>
    </w:p>
    <w:p w14:paraId="3652BC8C" w14:textId="6495E1EB" w:rsidR="00227E24" w:rsidRPr="007F160E" w:rsidRDefault="00227E24" w:rsidP="00D7162A">
      <w:pPr>
        <w:autoSpaceDE w:val="0"/>
        <w:autoSpaceDN w:val="0"/>
        <w:adjustRightInd w:val="0"/>
        <w:jc w:val="both"/>
        <w:rPr>
          <w:rFonts w:cs="Palatino-Roman"/>
          <w:sz w:val="21"/>
          <w:szCs w:val="21"/>
        </w:rPr>
      </w:pPr>
    </w:p>
    <w:p w14:paraId="1F18122A" w14:textId="44E0386F" w:rsidR="0025397E" w:rsidRPr="00DC0039" w:rsidRDefault="006E1B9B" w:rsidP="003E060D">
      <w:pPr>
        <w:pStyle w:val="N3"/>
      </w:pPr>
      <w:bookmarkStart w:id="49" w:name="_Toc83989267"/>
      <w:r>
        <w:t>B</w:t>
      </w:r>
      <w:r w:rsidR="001B268E" w:rsidRPr="00DC0039">
        <w:t>.1.</w:t>
      </w:r>
      <w:r w:rsidR="001B268E" w:rsidRPr="00DC0039">
        <w:tab/>
      </w:r>
      <w:r w:rsidR="0025397E" w:rsidRPr="00DC0039">
        <w:t xml:space="preserve">Déclaration </w:t>
      </w:r>
      <w:r w:rsidR="0025397E" w:rsidRPr="004969C6">
        <w:t>implicite</w:t>
      </w:r>
      <w:r w:rsidR="0025397E" w:rsidRPr="00DC0039">
        <w:t xml:space="preserve"> sur l’honneur</w:t>
      </w:r>
      <w:bookmarkEnd w:id="49"/>
    </w:p>
    <w:p w14:paraId="797D9DC9" w14:textId="77777777" w:rsidR="0025397E" w:rsidRPr="007F160E" w:rsidRDefault="0025397E" w:rsidP="0025397E">
      <w:pPr>
        <w:ind w:left="709"/>
        <w:jc w:val="both"/>
        <w:rPr>
          <w:sz w:val="21"/>
          <w:szCs w:val="21"/>
          <w:highlight w:val="lightGray"/>
        </w:rPr>
      </w:pPr>
    </w:p>
    <w:p w14:paraId="156D9519" w14:textId="77777777" w:rsidR="003C79EC" w:rsidRDefault="003C79EC" w:rsidP="003C79EC">
      <w:pPr>
        <w:jc w:val="both"/>
        <w:rPr>
          <w:sz w:val="21"/>
          <w:szCs w:val="21"/>
        </w:rPr>
      </w:pPr>
      <w:r w:rsidRPr="007F160E">
        <w:rPr>
          <w:sz w:val="21"/>
          <w:szCs w:val="21"/>
        </w:rPr>
        <w:t>Par le simple fait de déposer une offre, le soumissionnaire atteste sur l’honneur qu’il ne se trouve dans aucun motif d</w:t>
      </w:r>
      <w:r>
        <w:rPr>
          <w:sz w:val="21"/>
          <w:szCs w:val="21"/>
        </w:rPr>
        <w:t>’</w:t>
      </w:r>
      <w:r w:rsidRPr="007F160E">
        <w:rPr>
          <w:sz w:val="21"/>
          <w:szCs w:val="21"/>
        </w:rPr>
        <w:t>exclusion</w:t>
      </w:r>
      <w:r>
        <w:rPr>
          <w:sz w:val="21"/>
          <w:szCs w:val="21"/>
        </w:rPr>
        <w:t xml:space="preserve"> applicable au présent marché</w:t>
      </w:r>
      <w:r w:rsidRPr="007F160E">
        <w:rPr>
          <w:sz w:val="21"/>
          <w:szCs w:val="21"/>
        </w:rPr>
        <w:t>.</w:t>
      </w:r>
      <w:r>
        <w:rPr>
          <w:sz w:val="21"/>
          <w:szCs w:val="21"/>
        </w:rPr>
        <w:t xml:space="preserve"> </w:t>
      </w:r>
    </w:p>
    <w:p w14:paraId="27FDA8D7" w14:textId="77777777" w:rsidR="003C79EC" w:rsidRDefault="003C79EC" w:rsidP="003C79EC">
      <w:pPr>
        <w:jc w:val="both"/>
        <w:rPr>
          <w:sz w:val="21"/>
          <w:szCs w:val="21"/>
        </w:rPr>
      </w:pPr>
    </w:p>
    <w:p w14:paraId="494301E4" w14:textId="77777777" w:rsidR="003C79EC" w:rsidRPr="007F160E" w:rsidRDefault="003C79EC" w:rsidP="003C79EC">
      <w:pPr>
        <w:jc w:val="both"/>
        <w:rPr>
          <w:sz w:val="21"/>
          <w:szCs w:val="21"/>
        </w:rPr>
      </w:pPr>
      <w:r>
        <w:rPr>
          <w:sz w:val="21"/>
          <w:szCs w:val="21"/>
        </w:rPr>
        <w:t xml:space="preserve">Cette </w:t>
      </w:r>
      <w:r w:rsidRPr="007F160E">
        <w:rPr>
          <w:sz w:val="21"/>
          <w:szCs w:val="21"/>
        </w:rPr>
        <w:t xml:space="preserve">déclaration </w:t>
      </w:r>
      <w:r>
        <w:rPr>
          <w:sz w:val="21"/>
          <w:szCs w:val="21"/>
        </w:rPr>
        <w:t xml:space="preserve">implicite sur l’honneur </w:t>
      </w:r>
      <w:r w:rsidRPr="007F160E">
        <w:rPr>
          <w:sz w:val="21"/>
          <w:szCs w:val="21"/>
        </w:rPr>
        <w:t>vaut pour </w:t>
      </w:r>
      <w:r>
        <w:rPr>
          <w:sz w:val="21"/>
          <w:szCs w:val="21"/>
        </w:rPr>
        <w:t>les</w:t>
      </w:r>
      <w:r w:rsidRPr="007F160E">
        <w:rPr>
          <w:sz w:val="21"/>
          <w:szCs w:val="21"/>
        </w:rPr>
        <w:t xml:space="preserve"> situations d’exclusion </w:t>
      </w:r>
      <w:r>
        <w:rPr>
          <w:sz w:val="21"/>
          <w:szCs w:val="21"/>
        </w:rPr>
        <w:t xml:space="preserve">dont les documents justificatifs/certificats </w:t>
      </w:r>
      <w:r w:rsidRPr="007F160E">
        <w:rPr>
          <w:sz w:val="21"/>
          <w:szCs w:val="21"/>
        </w:rPr>
        <w:t xml:space="preserve">sont gratuitement accessibles pour le </w:t>
      </w:r>
      <w:r w:rsidRPr="007F160E">
        <w:rPr>
          <w:rFonts w:cs="Tahoma"/>
          <w:sz w:val="21"/>
          <w:szCs w:val="21"/>
        </w:rPr>
        <w:t xml:space="preserve">pouvoir adjudicateur </w:t>
      </w:r>
      <w:r>
        <w:rPr>
          <w:rFonts w:cs="Tahoma"/>
          <w:sz w:val="21"/>
          <w:szCs w:val="21"/>
        </w:rPr>
        <w:t xml:space="preserve">sur </w:t>
      </w:r>
      <w:r w:rsidRPr="007F160E">
        <w:rPr>
          <w:sz w:val="21"/>
          <w:szCs w:val="21"/>
        </w:rPr>
        <w:t>des banques de données.</w:t>
      </w:r>
    </w:p>
    <w:commentRangeStart w:id="50"/>
    <w:p w14:paraId="2AAC741A" w14:textId="662D99B0" w:rsidR="003C79EC" w:rsidRPr="007F160E" w:rsidRDefault="003C79EC" w:rsidP="003C79EC">
      <w:pPr>
        <w:autoSpaceDE w:val="0"/>
        <w:autoSpaceDN w:val="0"/>
        <w:adjustRightInd w:val="0"/>
        <w:jc w:val="both"/>
        <w:rPr>
          <w:sz w:val="21"/>
          <w:szCs w:val="21"/>
        </w:rPr>
      </w:pPr>
      <w:r w:rsidRPr="007F160E">
        <w:rPr>
          <w:sz w:val="21"/>
          <w:szCs w:val="21"/>
          <w:lang w:val="de-DE"/>
        </w:rPr>
        <w:object w:dxaOrig="225" w:dyaOrig="225" w14:anchorId="7C6A4F35">
          <v:shape id="_x0000_i1285" type="#_x0000_t75" style="width:12.6pt;height:18pt" o:ole="">
            <v:imagedata r:id="rId54" o:title=""/>
          </v:shape>
          <w:control r:id="rId65" w:name="CheckBox5" w:shapeid="_x0000_i1285"/>
        </w:object>
      </w:r>
      <w:commentRangeEnd w:id="50"/>
      <w:r w:rsidRPr="007F160E">
        <w:rPr>
          <w:rStyle w:val="Marquedecommentaire"/>
          <w:rFonts w:ascii="Times New Roman" w:hAnsi="Times New Roman"/>
          <w:sz w:val="21"/>
          <w:szCs w:val="21"/>
        </w:rPr>
        <w:commentReference w:id="50"/>
      </w:r>
      <w:r>
        <w:rPr>
          <w:sz w:val="21"/>
          <w:szCs w:val="21"/>
          <w:lang w:val="de-DE"/>
        </w:rPr>
        <w:t xml:space="preserve"> </w:t>
      </w:r>
      <w:r w:rsidRPr="005D5C7F">
        <w:rPr>
          <w:sz w:val="21"/>
          <w:szCs w:val="21"/>
        </w:rPr>
        <w:t>Cependant, pour le présent marché, la déclaration sur l’honneur implicite est étendue aux motifs d’exclusion relatifs à une condamnation</w:t>
      </w:r>
      <w:r w:rsidRPr="007F160E">
        <w:rPr>
          <w:sz w:val="21"/>
          <w:szCs w:val="21"/>
        </w:rPr>
        <w:t xml:space="preserve"> judiciaire</w:t>
      </w:r>
      <w:r>
        <w:rPr>
          <w:sz w:val="21"/>
          <w:szCs w:val="21"/>
        </w:rPr>
        <w:t xml:space="preserve">. </w:t>
      </w:r>
    </w:p>
    <w:p w14:paraId="34EECEFB" w14:textId="77777777" w:rsidR="003C79EC" w:rsidRDefault="003C79EC" w:rsidP="003C79EC">
      <w:pPr>
        <w:autoSpaceDE w:val="0"/>
        <w:autoSpaceDN w:val="0"/>
        <w:adjustRightInd w:val="0"/>
        <w:jc w:val="both"/>
        <w:rPr>
          <w:sz w:val="21"/>
          <w:szCs w:val="21"/>
        </w:rPr>
      </w:pPr>
    </w:p>
    <w:p w14:paraId="48873C3D" w14:textId="0CC341EC" w:rsidR="003C79EC" w:rsidRPr="001E2A99" w:rsidRDefault="001E2A99" w:rsidP="003C79EC">
      <w:pPr>
        <w:autoSpaceDE w:val="0"/>
        <w:autoSpaceDN w:val="0"/>
        <w:adjustRightInd w:val="0"/>
        <w:jc w:val="both"/>
        <w:rPr>
          <w:sz w:val="21"/>
          <w:szCs w:val="21"/>
        </w:rPr>
      </w:pPr>
      <w:r w:rsidRPr="001E2A99">
        <w:rPr>
          <w:b/>
          <w:bCs/>
          <w:color w:val="FF0000"/>
          <w:sz w:val="21"/>
          <w:szCs w:val="21"/>
        </w:rPr>
        <w:t>Attention,</w:t>
      </w:r>
      <w:r w:rsidRPr="001E2A99">
        <w:rPr>
          <w:sz w:val="21"/>
          <w:szCs w:val="21"/>
        </w:rPr>
        <w:t xml:space="preserve"> lorsque le soumissionnaire fait valoir des mesures correctrices, la déclaration implicite sur l’honneur ne porte pas sur les éléments du motif d’exclusion concerné. Dans ce cas, le soumissionnaire doit prouver d’initiative que les mesures prises démontre</w:t>
      </w:r>
      <w:r>
        <w:rPr>
          <w:sz w:val="21"/>
          <w:szCs w:val="21"/>
        </w:rPr>
        <w:t>nt</w:t>
      </w:r>
      <w:r w:rsidRPr="001E2A99">
        <w:rPr>
          <w:sz w:val="21"/>
          <w:szCs w:val="21"/>
        </w:rPr>
        <w:t xml:space="preserve"> sa fiabilité malgré l’existence d’un motif d’exclusion pertinent dans son chef.</w:t>
      </w:r>
    </w:p>
    <w:p w14:paraId="35097B21" w14:textId="57143BF0" w:rsidR="00CD1C79" w:rsidRPr="007F160E" w:rsidRDefault="00CD1C79" w:rsidP="00D7162A">
      <w:pPr>
        <w:autoSpaceDE w:val="0"/>
        <w:autoSpaceDN w:val="0"/>
        <w:adjustRightInd w:val="0"/>
        <w:jc w:val="both"/>
        <w:rPr>
          <w:sz w:val="21"/>
          <w:szCs w:val="21"/>
          <w:highlight w:val="lightGray"/>
        </w:rPr>
      </w:pPr>
    </w:p>
    <w:p w14:paraId="47C56001" w14:textId="39CF1742" w:rsidR="006D52FD" w:rsidRPr="00DC0039" w:rsidRDefault="006E1B9B" w:rsidP="003E060D">
      <w:pPr>
        <w:pStyle w:val="N3"/>
      </w:pPr>
      <w:bookmarkStart w:id="51" w:name="_Toc83989268"/>
      <w:r>
        <w:t>B</w:t>
      </w:r>
      <w:r w:rsidR="001B268E" w:rsidRPr="00DC0039">
        <w:t>.2.</w:t>
      </w:r>
      <w:r w:rsidR="001B268E" w:rsidRPr="00DC0039">
        <w:tab/>
      </w:r>
      <w:r w:rsidR="006D52FD" w:rsidRPr="00DC0039">
        <w:t>Vérification des motifs d’exclusion</w:t>
      </w:r>
      <w:bookmarkEnd w:id="51"/>
    </w:p>
    <w:p w14:paraId="361335A7" w14:textId="524ADEB0" w:rsidR="007C70AE" w:rsidRDefault="007C70AE" w:rsidP="007C70AE">
      <w:pPr>
        <w:autoSpaceDE w:val="0"/>
        <w:autoSpaceDN w:val="0"/>
        <w:adjustRightInd w:val="0"/>
        <w:jc w:val="both"/>
        <w:rPr>
          <w:sz w:val="21"/>
          <w:szCs w:val="21"/>
        </w:rPr>
      </w:pPr>
    </w:p>
    <w:p w14:paraId="0AA57DC5" w14:textId="77777777" w:rsidR="001B597B" w:rsidRPr="001E2A99" w:rsidRDefault="001B597B" w:rsidP="001B597B">
      <w:pPr>
        <w:autoSpaceDE w:val="0"/>
        <w:autoSpaceDN w:val="0"/>
        <w:adjustRightInd w:val="0"/>
        <w:jc w:val="both"/>
        <w:rPr>
          <w:sz w:val="21"/>
          <w:szCs w:val="21"/>
        </w:rPr>
      </w:pPr>
      <w:r w:rsidRPr="001E2A99">
        <w:rPr>
          <w:sz w:val="21"/>
          <w:szCs w:val="21"/>
        </w:rPr>
        <w:t xml:space="preserve">La véracité de la déclaration sur l’honneur est vérifiée par le pouvoir adjudicateur uniquement dans le chef de l’adjudicataire pressenti. </w:t>
      </w:r>
    </w:p>
    <w:p w14:paraId="09D69502" w14:textId="77777777" w:rsidR="001B597B" w:rsidRPr="001E2A99" w:rsidRDefault="001B597B" w:rsidP="001B597B">
      <w:pPr>
        <w:autoSpaceDE w:val="0"/>
        <w:autoSpaceDN w:val="0"/>
        <w:adjustRightInd w:val="0"/>
        <w:jc w:val="both"/>
        <w:rPr>
          <w:sz w:val="21"/>
          <w:szCs w:val="21"/>
        </w:rPr>
      </w:pPr>
    </w:p>
    <w:p w14:paraId="081F282D" w14:textId="77777777" w:rsidR="001B597B" w:rsidRPr="001E2A99" w:rsidRDefault="001B597B" w:rsidP="001B597B">
      <w:pPr>
        <w:autoSpaceDE w:val="0"/>
        <w:autoSpaceDN w:val="0"/>
        <w:adjustRightInd w:val="0"/>
        <w:jc w:val="both"/>
        <w:rPr>
          <w:rFonts w:cs="Tahoma"/>
          <w:sz w:val="21"/>
          <w:szCs w:val="21"/>
        </w:rPr>
      </w:pPr>
      <w:r w:rsidRPr="001E2A99">
        <w:rPr>
          <w:sz w:val="21"/>
          <w:szCs w:val="21"/>
        </w:rPr>
        <w:t xml:space="preserve">Cependant, la situation fiscale et sociale est vérifiée par le </w:t>
      </w:r>
      <w:r w:rsidRPr="001E2A99">
        <w:rPr>
          <w:rFonts w:cs="Tahoma"/>
          <w:sz w:val="21"/>
          <w:szCs w:val="21"/>
        </w:rPr>
        <w:t xml:space="preserve">pouvoir adjudicateur, </w:t>
      </w:r>
      <w:r w:rsidRPr="001E2A99">
        <w:rPr>
          <w:i/>
          <w:iCs/>
          <w:sz w:val="21"/>
          <w:szCs w:val="21"/>
        </w:rPr>
        <w:t>via</w:t>
      </w:r>
      <w:r w:rsidRPr="001E2A99">
        <w:rPr>
          <w:sz w:val="21"/>
          <w:szCs w:val="21"/>
        </w:rPr>
        <w:t xml:space="preserve"> l’application Télémarc, dans le chef de tous les soumissionnaires et ce, dans les 20 jours suivant la date ultime pour l’introduction des offres. </w:t>
      </w:r>
    </w:p>
    <w:p w14:paraId="2E54ED89" w14:textId="77777777" w:rsidR="001B597B" w:rsidRPr="001E2A99" w:rsidRDefault="001B597B" w:rsidP="001B597B">
      <w:pPr>
        <w:autoSpaceDE w:val="0"/>
        <w:autoSpaceDN w:val="0"/>
        <w:adjustRightInd w:val="0"/>
        <w:jc w:val="both"/>
        <w:rPr>
          <w:rFonts w:cs="Tahoma"/>
          <w:sz w:val="21"/>
          <w:szCs w:val="21"/>
        </w:rPr>
      </w:pPr>
    </w:p>
    <w:p w14:paraId="0B297A8A" w14:textId="77777777" w:rsidR="001B597B" w:rsidRPr="001E2A99" w:rsidRDefault="001B597B" w:rsidP="001B597B">
      <w:pPr>
        <w:autoSpaceDE w:val="0"/>
        <w:autoSpaceDN w:val="0"/>
        <w:adjustRightInd w:val="0"/>
        <w:jc w:val="both"/>
        <w:rPr>
          <w:sz w:val="21"/>
          <w:szCs w:val="21"/>
        </w:rPr>
      </w:pPr>
      <w:r w:rsidRPr="001E2A99">
        <w:rPr>
          <w:rFonts w:cs="Tahoma"/>
          <w:sz w:val="21"/>
          <w:szCs w:val="21"/>
        </w:rPr>
        <w:t xml:space="preserve">Pour rappel, les mesures correctrices éventuellement présentées par le soumissionnaire </w:t>
      </w:r>
      <w:r w:rsidRPr="001E2A99">
        <w:rPr>
          <w:sz w:val="21"/>
          <w:szCs w:val="21"/>
        </w:rPr>
        <w:t xml:space="preserve">sont directement analysées par le pouvoir adjudicateur étant donné que </w:t>
      </w:r>
      <w:r w:rsidRPr="001E2A99">
        <w:rPr>
          <w:rFonts w:cs="Tahoma"/>
          <w:sz w:val="21"/>
          <w:szCs w:val="21"/>
        </w:rPr>
        <w:t xml:space="preserve">la déclaration sur l’honneur ne couvre pas les éléments </w:t>
      </w:r>
      <w:r w:rsidRPr="001E2A99">
        <w:rPr>
          <w:sz w:val="21"/>
          <w:szCs w:val="21"/>
          <w:shd w:val="clear" w:color="auto" w:fill="FFFFFF"/>
        </w:rPr>
        <w:t xml:space="preserve">qui ont trait au motif d'exclusion pour lequel </w:t>
      </w:r>
      <w:r w:rsidRPr="001E2A99">
        <w:rPr>
          <w:rFonts w:cs="Tahoma"/>
          <w:sz w:val="21"/>
          <w:szCs w:val="21"/>
        </w:rPr>
        <w:t xml:space="preserve">le soumissionnaire fait valoir des </w:t>
      </w:r>
      <w:r w:rsidRPr="001E2A99">
        <w:rPr>
          <w:sz w:val="21"/>
          <w:szCs w:val="21"/>
        </w:rPr>
        <w:t xml:space="preserve">mesures correctrices. </w:t>
      </w:r>
    </w:p>
    <w:p w14:paraId="514EA479" w14:textId="77777777" w:rsidR="001B597B" w:rsidRPr="001E2A99" w:rsidRDefault="001B597B" w:rsidP="001B597B">
      <w:pPr>
        <w:jc w:val="both"/>
        <w:rPr>
          <w:sz w:val="21"/>
          <w:szCs w:val="21"/>
        </w:rPr>
      </w:pPr>
    </w:p>
    <w:p w14:paraId="51089378" w14:textId="77777777" w:rsidR="001B597B" w:rsidRDefault="001B597B" w:rsidP="001B597B">
      <w:pPr>
        <w:jc w:val="both"/>
        <w:rPr>
          <w:rFonts w:cs="Tahoma"/>
          <w:sz w:val="21"/>
          <w:szCs w:val="21"/>
        </w:rPr>
      </w:pPr>
      <w:r>
        <w:rPr>
          <w:sz w:val="21"/>
          <w:szCs w:val="21"/>
        </w:rPr>
        <w:t xml:space="preserve">Enfin, une dernière </w:t>
      </w:r>
      <w:r>
        <w:rPr>
          <w:rFonts w:cs="Tahoma"/>
          <w:sz w:val="21"/>
          <w:szCs w:val="21"/>
        </w:rPr>
        <w:t xml:space="preserve">vérification de </w:t>
      </w:r>
      <w:r>
        <w:rPr>
          <w:sz w:val="21"/>
          <w:szCs w:val="21"/>
        </w:rPr>
        <w:t xml:space="preserve">la situation fiscale et sociale </w:t>
      </w:r>
      <w:r>
        <w:rPr>
          <w:rFonts w:cs="Tahoma"/>
          <w:sz w:val="21"/>
          <w:szCs w:val="21"/>
        </w:rPr>
        <w:t>sera effectuée par le pouvoir adjudicateur dans le chef de l’adjudicataire pressenti, juste avant d’attribuer le marché.</w:t>
      </w:r>
    </w:p>
    <w:p w14:paraId="510E3072" w14:textId="77777777" w:rsidR="001B597B" w:rsidRDefault="001B597B" w:rsidP="001B597B">
      <w:pPr>
        <w:autoSpaceDE w:val="0"/>
        <w:autoSpaceDN w:val="0"/>
        <w:adjustRightInd w:val="0"/>
        <w:jc w:val="both"/>
        <w:rPr>
          <w:sz w:val="21"/>
          <w:szCs w:val="21"/>
        </w:rPr>
      </w:pPr>
    </w:p>
    <w:p w14:paraId="526EC485" w14:textId="77777777" w:rsidR="001B597B" w:rsidRPr="001E2A99" w:rsidRDefault="001B597B" w:rsidP="001B597B">
      <w:pPr>
        <w:autoSpaceDE w:val="0"/>
        <w:autoSpaceDN w:val="0"/>
        <w:adjustRightInd w:val="0"/>
        <w:jc w:val="both"/>
        <w:rPr>
          <w:sz w:val="21"/>
          <w:szCs w:val="21"/>
        </w:rPr>
      </w:pPr>
      <w:r w:rsidRPr="001E2A99">
        <w:rPr>
          <w:sz w:val="21"/>
          <w:szCs w:val="21"/>
        </w:rPr>
        <w:t xml:space="preserve">Le soumissionnaire n’est pas tenu de présenter les documents justificatifs qui se rapportent aux motifs d’exclusion que le </w:t>
      </w:r>
      <w:r w:rsidRPr="001E2A99">
        <w:rPr>
          <w:rFonts w:cs="Tahoma"/>
          <w:sz w:val="21"/>
          <w:szCs w:val="21"/>
        </w:rPr>
        <w:t xml:space="preserve">pouvoir adjudicateur </w:t>
      </w:r>
      <w:r w:rsidRPr="001E2A99">
        <w:rPr>
          <w:sz w:val="21"/>
          <w:szCs w:val="21"/>
        </w:rPr>
        <w:t>peut obtenir gratuitement à l’aide d’une base de données nationale dans un Etat membre.</w:t>
      </w:r>
    </w:p>
    <w:p w14:paraId="7E760152" w14:textId="77777777" w:rsidR="001B597B" w:rsidRDefault="001B597B" w:rsidP="001B597B">
      <w:pPr>
        <w:autoSpaceDE w:val="0"/>
        <w:autoSpaceDN w:val="0"/>
        <w:adjustRightInd w:val="0"/>
        <w:jc w:val="both"/>
        <w:rPr>
          <w:b/>
          <w:bCs/>
          <w:color w:val="FF0000"/>
          <w:sz w:val="21"/>
          <w:szCs w:val="21"/>
        </w:rPr>
      </w:pPr>
    </w:p>
    <w:p w14:paraId="101DB348" w14:textId="77777777" w:rsidR="001B597B" w:rsidRDefault="001B597B" w:rsidP="001B597B">
      <w:pPr>
        <w:autoSpaceDE w:val="0"/>
        <w:autoSpaceDN w:val="0"/>
        <w:adjustRightInd w:val="0"/>
        <w:jc w:val="both"/>
        <w:rPr>
          <w:sz w:val="21"/>
          <w:szCs w:val="21"/>
        </w:rPr>
      </w:pPr>
      <w:r w:rsidRPr="00553824">
        <w:rPr>
          <w:b/>
          <w:bCs/>
          <w:color w:val="FF0000"/>
          <w:sz w:val="21"/>
          <w:szCs w:val="21"/>
        </w:rPr>
        <w:t>Attention,</w:t>
      </w:r>
      <w:r w:rsidRPr="00553824">
        <w:rPr>
          <w:color w:val="FF0000"/>
          <w:sz w:val="21"/>
          <w:szCs w:val="21"/>
        </w:rPr>
        <w:t xml:space="preserve"> </w:t>
      </w:r>
      <w:r w:rsidRPr="00B4376A">
        <w:rPr>
          <w:sz w:val="21"/>
          <w:szCs w:val="21"/>
        </w:rPr>
        <w:t>le pouvoir adjudicateur, n</w:t>
      </w:r>
      <w:r>
        <w:rPr>
          <w:sz w:val="21"/>
          <w:szCs w:val="21"/>
        </w:rPr>
        <w:t>e peut p</w:t>
      </w:r>
      <w:r w:rsidRPr="00B4376A">
        <w:rPr>
          <w:sz w:val="21"/>
          <w:szCs w:val="21"/>
        </w:rPr>
        <w:t xml:space="preserve">as </w:t>
      </w:r>
      <w:r>
        <w:rPr>
          <w:sz w:val="21"/>
          <w:szCs w:val="21"/>
        </w:rPr>
        <w:t xml:space="preserve">consulter gratuitement, à l’aide d’une base de données nationale, </w:t>
      </w:r>
      <w:r w:rsidRPr="00B4376A">
        <w:rPr>
          <w:sz w:val="21"/>
          <w:szCs w:val="21"/>
        </w:rPr>
        <w:t xml:space="preserve">l’extrait </w:t>
      </w:r>
      <w:r>
        <w:rPr>
          <w:sz w:val="21"/>
          <w:szCs w:val="21"/>
        </w:rPr>
        <w:t>de casier judiciaire.</w:t>
      </w:r>
    </w:p>
    <w:commentRangeStart w:id="52"/>
    <w:p w14:paraId="5E739ACF" w14:textId="6BAAA7FE" w:rsidR="001B597B" w:rsidRDefault="001B597B" w:rsidP="001B597B">
      <w:pPr>
        <w:autoSpaceDE w:val="0"/>
        <w:autoSpaceDN w:val="0"/>
        <w:adjustRightInd w:val="0"/>
        <w:jc w:val="both"/>
        <w:rPr>
          <w:sz w:val="21"/>
          <w:szCs w:val="21"/>
        </w:rPr>
      </w:pPr>
      <w:r>
        <w:rPr>
          <w:sz w:val="21"/>
          <w:szCs w:val="21"/>
        </w:rPr>
        <w:object w:dxaOrig="225" w:dyaOrig="225" w14:anchorId="60B6CF21">
          <v:shape id="_x0000_i1287" type="#_x0000_t75" style="width:10.2pt;height:21.6pt" o:ole="">
            <v:imagedata r:id="rId66" o:title=""/>
          </v:shape>
          <w:control r:id="rId67" w:name="OptionButton24" w:shapeid="_x0000_i1287"/>
        </w:object>
      </w:r>
      <w:commentRangeEnd w:id="52"/>
      <w:r>
        <w:rPr>
          <w:rStyle w:val="Marquedecommentaire"/>
          <w:rFonts w:ascii="Times New Roman" w:hAnsi="Times New Roman"/>
        </w:rPr>
        <w:commentReference w:id="52"/>
      </w:r>
      <w:r>
        <w:rPr>
          <w:sz w:val="21"/>
          <w:szCs w:val="21"/>
        </w:rPr>
        <w:t xml:space="preserve">Par conséquent, </w:t>
      </w:r>
      <w:r w:rsidRPr="007F160E">
        <w:rPr>
          <w:sz w:val="21"/>
          <w:szCs w:val="21"/>
        </w:rPr>
        <w:t>le pouvoir adjudicateur réclamera</w:t>
      </w:r>
      <w:r>
        <w:rPr>
          <w:sz w:val="21"/>
          <w:szCs w:val="21"/>
        </w:rPr>
        <w:t xml:space="preserve"> l’</w:t>
      </w:r>
      <w:r w:rsidRPr="007F160E">
        <w:rPr>
          <w:sz w:val="21"/>
          <w:szCs w:val="21"/>
        </w:rPr>
        <w:t>extrait de casier judiciaire</w:t>
      </w:r>
      <w:r w:rsidRPr="007F160E">
        <w:rPr>
          <w:rStyle w:val="Appelnotedebasdep"/>
          <w:sz w:val="21"/>
          <w:szCs w:val="21"/>
        </w:rPr>
        <w:footnoteReference w:id="1"/>
      </w:r>
      <w:r>
        <w:rPr>
          <w:sz w:val="21"/>
          <w:szCs w:val="21"/>
        </w:rPr>
        <w:t xml:space="preserve"> qui est le document probant pour les </w:t>
      </w:r>
      <w:r w:rsidRPr="007F160E">
        <w:rPr>
          <w:sz w:val="21"/>
          <w:szCs w:val="21"/>
        </w:rPr>
        <w:t xml:space="preserve">motifs d’exclusion relatifs </w:t>
      </w:r>
      <w:r>
        <w:rPr>
          <w:sz w:val="21"/>
          <w:szCs w:val="21"/>
        </w:rPr>
        <w:t>aux</w:t>
      </w:r>
      <w:r w:rsidRPr="007F160E">
        <w:rPr>
          <w:sz w:val="21"/>
          <w:szCs w:val="21"/>
        </w:rPr>
        <w:t xml:space="preserve"> condamnation</w:t>
      </w:r>
      <w:r>
        <w:rPr>
          <w:sz w:val="21"/>
          <w:szCs w:val="21"/>
        </w:rPr>
        <w:t>s</w:t>
      </w:r>
      <w:r w:rsidRPr="007F160E">
        <w:rPr>
          <w:sz w:val="21"/>
          <w:szCs w:val="21"/>
        </w:rPr>
        <w:t xml:space="preserve"> judic</w:t>
      </w:r>
      <w:r>
        <w:rPr>
          <w:sz w:val="21"/>
          <w:szCs w:val="21"/>
        </w:rPr>
        <w:t>i</w:t>
      </w:r>
      <w:r w:rsidRPr="007F160E">
        <w:rPr>
          <w:sz w:val="21"/>
          <w:szCs w:val="21"/>
        </w:rPr>
        <w:t>aire</w:t>
      </w:r>
      <w:r>
        <w:rPr>
          <w:sz w:val="21"/>
          <w:szCs w:val="21"/>
        </w:rPr>
        <w:t>s, uniquement</w:t>
      </w:r>
      <w:r w:rsidRPr="007F160E">
        <w:rPr>
          <w:sz w:val="21"/>
          <w:szCs w:val="21"/>
        </w:rPr>
        <w:t xml:space="preserve"> </w:t>
      </w:r>
      <w:r>
        <w:rPr>
          <w:sz w:val="21"/>
          <w:szCs w:val="21"/>
        </w:rPr>
        <w:t>à</w:t>
      </w:r>
      <w:r w:rsidRPr="007F160E">
        <w:rPr>
          <w:sz w:val="21"/>
          <w:szCs w:val="21"/>
        </w:rPr>
        <w:t xml:space="preserve"> l’adjudicataire pressenti</w:t>
      </w:r>
      <w:r>
        <w:rPr>
          <w:sz w:val="21"/>
          <w:szCs w:val="21"/>
        </w:rPr>
        <w:t>.</w:t>
      </w:r>
    </w:p>
    <w:p w14:paraId="1406E63F" w14:textId="51C1C9AE" w:rsidR="001B597B" w:rsidRPr="000E35CC" w:rsidRDefault="001B597B" w:rsidP="001B597B">
      <w:pPr>
        <w:autoSpaceDE w:val="0"/>
        <w:autoSpaceDN w:val="0"/>
        <w:adjustRightInd w:val="0"/>
        <w:ind w:left="284" w:hanging="284"/>
        <w:jc w:val="both"/>
        <w:rPr>
          <w:sz w:val="21"/>
          <w:szCs w:val="21"/>
        </w:rPr>
      </w:pPr>
      <w:r>
        <w:rPr>
          <w:sz w:val="21"/>
          <w:szCs w:val="21"/>
        </w:rPr>
        <w:lastRenderedPageBreak/>
        <w:object w:dxaOrig="225" w:dyaOrig="225" w14:anchorId="6034FE87">
          <v:shape id="_x0000_i1289" type="#_x0000_t75" style="width:10.2pt;height:21.6pt" o:ole="">
            <v:imagedata r:id="rId66" o:title=""/>
          </v:shape>
          <w:control r:id="rId68" w:name="OptionButton43" w:shapeid="_x0000_i1289"/>
        </w:object>
      </w:r>
      <w:r w:rsidR="00383537">
        <w:rPr>
          <w:sz w:val="21"/>
          <w:szCs w:val="21"/>
        </w:rPr>
        <w:t xml:space="preserve"> </w:t>
      </w:r>
      <w:r w:rsidRPr="000E35CC">
        <w:rPr>
          <w:sz w:val="21"/>
          <w:szCs w:val="21"/>
        </w:rPr>
        <w:t>Par conséquent, chaque soumissionnaire doit joindre à son offre l’extrait de casier judiciaire</w:t>
      </w:r>
      <w:r w:rsidRPr="00B4376A">
        <w:rPr>
          <w:sz w:val="21"/>
          <w:szCs w:val="21"/>
        </w:rPr>
        <w:t xml:space="preserve"> </w:t>
      </w:r>
      <w:r>
        <w:rPr>
          <w:sz w:val="21"/>
          <w:szCs w:val="21"/>
        </w:rPr>
        <w:t xml:space="preserve">qui est le document probant pour les </w:t>
      </w:r>
      <w:r w:rsidRPr="007F160E">
        <w:rPr>
          <w:sz w:val="21"/>
          <w:szCs w:val="21"/>
        </w:rPr>
        <w:t xml:space="preserve">motifs d’exclusion relatifs </w:t>
      </w:r>
      <w:r>
        <w:rPr>
          <w:sz w:val="21"/>
          <w:szCs w:val="21"/>
        </w:rPr>
        <w:t>aux</w:t>
      </w:r>
      <w:r w:rsidRPr="007F160E">
        <w:rPr>
          <w:sz w:val="21"/>
          <w:szCs w:val="21"/>
        </w:rPr>
        <w:t xml:space="preserve"> condamnation</w:t>
      </w:r>
      <w:r>
        <w:rPr>
          <w:sz w:val="21"/>
          <w:szCs w:val="21"/>
        </w:rPr>
        <w:t>s</w:t>
      </w:r>
      <w:r w:rsidRPr="007F160E">
        <w:rPr>
          <w:sz w:val="21"/>
          <w:szCs w:val="21"/>
        </w:rPr>
        <w:t xml:space="preserve"> judic</w:t>
      </w:r>
      <w:r>
        <w:rPr>
          <w:sz w:val="21"/>
          <w:szCs w:val="21"/>
        </w:rPr>
        <w:t>i</w:t>
      </w:r>
      <w:r w:rsidRPr="007F160E">
        <w:rPr>
          <w:sz w:val="21"/>
          <w:szCs w:val="21"/>
        </w:rPr>
        <w:t>aire</w:t>
      </w:r>
      <w:r>
        <w:rPr>
          <w:sz w:val="21"/>
          <w:szCs w:val="21"/>
        </w:rPr>
        <w:t>s</w:t>
      </w:r>
      <w:r w:rsidRPr="000E35CC">
        <w:rPr>
          <w:sz w:val="21"/>
          <w:szCs w:val="21"/>
        </w:rPr>
        <w:t>.</w:t>
      </w:r>
    </w:p>
    <w:p w14:paraId="67BBB9B4" w14:textId="77777777" w:rsidR="001B597B" w:rsidRDefault="001B597B" w:rsidP="001B597B">
      <w:pPr>
        <w:autoSpaceDE w:val="0"/>
        <w:autoSpaceDN w:val="0"/>
        <w:adjustRightInd w:val="0"/>
        <w:jc w:val="both"/>
        <w:rPr>
          <w:rFonts w:cs="Palatino-Roman"/>
          <w:sz w:val="21"/>
          <w:szCs w:val="21"/>
          <w:highlight w:val="yellow"/>
        </w:rPr>
      </w:pPr>
    </w:p>
    <w:p w14:paraId="1106C9F0" w14:textId="627B040E" w:rsidR="001B597B" w:rsidRPr="007F160E" w:rsidRDefault="001B597B" w:rsidP="001B597B">
      <w:pPr>
        <w:autoSpaceDE w:val="0"/>
        <w:autoSpaceDN w:val="0"/>
        <w:adjustRightInd w:val="0"/>
        <w:jc w:val="both"/>
        <w:rPr>
          <w:rFonts w:cs="Palatino-Roman"/>
          <w:sz w:val="21"/>
          <w:szCs w:val="21"/>
        </w:rPr>
      </w:pPr>
      <w:bookmarkStart w:id="53" w:name="_Hlk20743678"/>
      <w:r>
        <w:rPr>
          <w:rFonts w:cs="Palatino-Roman"/>
          <w:sz w:val="21"/>
          <w:szCs w:val="21"/>
        </w:rPr>
        <w:t>L</w:t>
      </w:r>
      <w:r w:rsidRPr="007F160E">
        <w:rPr>
          <w:rFonts w:cs="Palatino-Roman"/>
          <w:sz w:val="21"/>
          <w:szCs w:val="21"/>
        </w:rPr>
        <w:t>es motifs d’exclusion s’appliquent également individuellement à </w:t>
      </w:r>
      <w:r w:rsidRPr="001B597B">
        <w:rPr>
          <w:rFonts w:cs="Palatino-Roman"/>
          <w:sz w:val="21"/>
          <w:szCs w:val="21"/>
        </w:rPr>
        <w:t xml:space="preserve">tous les </w:t>
      </w:r>
      <w:bookmarkEnd w:id="53"/>
      <w:r w:rsidRPr="001B597B">
        <w:rPr>
          <w:rFonts w:cs="Palatino-Roman"/>
          <w:sz w:val="21"/>
          <w:szCs w:val="21"/>
        </w:rPr>
        <w:t>opérateurs économiques qui participent à un groupement et qui déposent ensemble une offre</w:t>
      </w:r>
      <w:r>
        <w:rPr>
          <w:rFonts w:cs="Palatino-Roman"/>
          <w:sz w:val="21"/>
          <w:szCs w:val="21"/>
        </w:rPr>
        <w:t xml:space="preserve"> et</w:t>
      </w:r>
      <w:commentRangeStart w:id="54"/>
      <w:r w:rsidRPr="007F160E">
        <w:rPr>
          <w:rFonts w:cs="Palatino-Roman"/>
          <w:sz w:val="21"/>
          <w:szCs w:val="21"/>
          <w:lang w:val="de-DE"/>
        </w:rPr>
        <w:object w:dxaOrig="225" w:dyaOrig="225" w14:anchorId="6C155D34">
          <v:shape id="_x0000_i1291" type="#_x0000_t75" style="width:11.4pt;height:18pt" o:ole="">
            <v:imagedata r:id="rId69" o:title=""/>
          </v:shape>
          <w:control r:id="rId70" w:name="CheckBox3" w:shapeid="_x0000_i1291"/>
        </w:object>
      </w:r>
      <w:commentRangeEnd w:id="54"/>
      <w:r w:rsidRPr="007F160E">
        <w:rPr>
          <w:rStyle w:val="Marquedecommentaire"/>
          <w:rFonts w:ascii="Times New Roman" w:hAnsi="Times New Roman"/>
          <w:sz w:val="21"/>
          <w:szCs w:val="21"/>
        </w:rPr>
        <w:commentReference w:id="54"/>
      </w:r>
      <w:r w:rsidRPr="007F160E">
        <w:rPr>
          <w:rFonts w:cs="Palatino-Roman"/>
          <w:sz w:val="21"/>
          <w:szCs w:val="21"/>
        </w:rPr>
        <w:t xml:space="preserve">aux tiers à la capacité desquels il est </w:t>
      </w:r>
      <w:r>
        <w:rPr>
          <w:rFonts w:cs="Palatino-Roman"/>
          <w:sz w:val="21"/>
          <w:szCs w:val="21"/>
        </w:rPr>
        <w:t xml:space="preserve">éventuellement </w:t>
      </w:r>
      <w:r w:rsidRPr="007F160E">
        <w:rPr>
          <w:rFonts w:cs="Palatino-Roman"/>
          <w:sz w:val="21"/>
          <w:szCs w:val="21"/>
        </w:rPr>
        <w:t>fait appel.</w:t>
      </w:r>
    </w:p>
    <w:p w14:paraId="0C79DEE2" w14:textId="028032CB" w:rsidR="0025397E" w:rsidRPr="007F160E" w:rsidRDefault="0025397E" w:rsidP="00D7162A">
      <w:pPr>
        <w:autoSpaceDE w:val="0"/>
        <w:autoSpaceDN w:val="0"/>
        <w:adjustRightInd w:val="0"/>
        <w:jc w:val="both"/>
        <w:rPr>
          <w:rFonts w:cs="Palatino-Roman"/>
          <w:sz w:val="21"/>
          <w:szCs w:val="21"/>
        </w:rPr>
      </w:pPr>
    </w:p>
    <w:p w14:paraId="3A6841B1" w14:textId="42A96041" w:rsidR="0025397E" w:rsidRPr="00DC0039" w:rsidRDefault="006E1B9B" w:rsidP="003E060D">
      <w:pPr>
        <w:pStyle w:val="N3"/>
      </w:pPr>
      <w:bookmarkStart w:id="55" w:name="_Toc83989269"/>
      <w:r>
        <w:t>B</w:t>
      </w:r>
      <w:r w:rsidR="001B268E" w:rsidRPr="00DC0039">
        <w:t>.3.</w:t>
      </w:r>
      <w:r w:rsidR="001B268E" w:rsidRPr="00DC0039">
        <w:tab/>
      </w:r>
      <w:r w:rsidR="004A0774" w:rsidRPr="00DC0039">
        <w:t>Motifs d’exclusion</w:t>
      </w:r>
      <w:bookmarkEnd w:id="55"/>
      <w:r w:rsidR="00E53315" w:rsidRPr="00DC0039">
        <w:t xml:space="preserve"> </w:t>
      </w:r>
    </w:p>
    <w:p w14:paraId="4CAD08FA" w14:textId="77777777" w:rsidR="004A0774" w:rsidRPr="007F160E" w:rsidRDefault="004A0774" w:rsidP="004A0774">
      <w:pPr>
        <w:autoSpaceDE w:val="0"/>
        <w:autoSpaceDN w:val="0"/>
        <w:adjustRightInd w:val="0"/>
        <w:jc w:val="both"/>
        <w:rPr>
          <w:rFonts w:cs="Palatino-Roman"/>
          <w:sz w:val="21"/>
          <w:szCs w:val="21"/>
        </w:rPr>
      </w:pPr>
    </w:p>
    <w:p w14:paraId="253E4B52" w14:textId="4EC4B862" w:rsidR="004A0774" w:rsidRPr="00DC0039" w:rsidRDefault="006E1B9B" w:rsidP="006E1B9B">
      <w:pPr>
        <w:pStyle w:val="N4"/>
        <w:ind w:left="0"/>
      </w:pPr>
      <w:bookmarkStart w:id="56" w:name="_Toc83989270"/>
      <w:r>
        <w:t>B</w:t>
      </w:r>
      <w:r w:rsidR="001B268E" w:rsidRPr="00DC0039">
        <w:t>.3.1.</w:t>
      </w:r>
      <w:r w:rsidR="001B268E" w:rsidRPr="00DC0039">
        <w:tab/>
      </w:r>
      <w:r w:rsidR="004A0774" w:rsidRPr="00DC0039">
        <w:t>Motifs d’exclusion relatifs à une condamnation judiciaire</w:t>
      </w:r>
      <w:bookmarkEnd w:id="56"/>
    </w:p>
    <w:p w14:paraId="61DC3CDD" w14:textId="77777777" w:rsidR="004A0774" w:rsidRPr="007F160E" w:rsidRDefault="004A0774" w:rsidP="004A0774">
      <w:pPr>
        <w:pStyle w:val="Normalcentr"/>
        <w:ind w:left="709"/>
        <w:rPr>
          <w:rFonts w:ascii="Century Gothic" w:hAnsi="Century Gothic" w:cs="Tahoma"/>
          <w:sz w:val="21"/>
          <w:szCs w:val="21"/>
        </w:rPr>
      </w:pPr>
    </w:p>
    <w:p w14:paraId="5917CD57" w14:textId="51139381" w:rsidR="004A0774" w:rsidRDefault="004A0774" w:rsidP="00875ABC">
      <w:pPr>
        <w:spacing w:after="120"/>
        <w:jc w:val="both"/>
        <w:rPr>
          <w:sz w:val="21"/>
          <w:szCs w:val="21"/>
        </w:rPr>
      </w:pPr>
      <w:r w:rsidRPr="005E7034">
        <w:rPr>
          <w:sz w:val="21"/>
          <w:szCs w:val="21"/>
        </w:rPr>
        <w:t xml:space="preserve">Le soumissionnaire </w:t>
      </w:r>
      <w:r w:rsidR="00522BF7" w:rsidRPr="005E7034">
        <w:rPr>
          <w:sz w:val="21"/>
          <w:szCs w:val="21"/>
        </w:rPr>
        <w:t>est</w:t>
      </w:r>
      <w:r w:rsidRPr="005E7034">
        <w:rPr>
          <w:sz w:val="21"/>
          <w:szCs w:val="21"/>
        </w:rPr>
        <w:t xml:space="preserve"> exclu de la procédure de passation s’il a été condamné </w:t>
      </w:r>
      <w:r w:rsidR="006E146D" w:rsidRPr="005E7034">
        <w:rPr>
          <w:sz w:val="21"/>
          <w:szCs w:val="21"/>
        </w:rPr>
        <w:t xml:space="preserve">par une décision judiciaire qui ne peut plus faire l’objet d’un recours ordinaire (appel ou opposition) </w:t>
      </w:r>
      <w:r w:rsidRPr="005E7034">
        <w:rPr>
          <w:sz w:val="21"/>
          <w:szCs w:val="21"/>
        </w:rPr>
        <w:t xml:space="preserve">pour l’une des infractions </w:t>
      </w:r>
      <w:r w:rsidR="007F0538" w:rsidRPr="005E7034">
        <w:rPr>
          <w:sz w:val="21"/>
          <w:szCs w:val="21"/>
        </w:rPr>
        <w:t>suivantes</w:t>
      </w:r>
      <w:r w:rsidR="00F92A23" w:rsidRPr="005E7034">
        <w:rPr>
          <w:sz w:val="21"/>
          <w:szCs w:val="21"/>
        </w:rPr>
        <w:t xml:space="preserve"> </w:t>
      </w:r>
      <w:r w:rsidR="007F0538" w:rsidRPr="005E7034">
        <w:rPr>
          <w:sz w:val="21"/>
          <w:szCs w:val="21"/>
        </w:rPr>
        <w:t>:</w:t>
      </w:r>
      <w:r w:rsidRPr="007F160E">
        <w:rPr>
          <w:sz w:val="21"/>
          <w:szCs w:val="21"/>
        </w:rPr>
        <w:t xml:space="preserve"> </w:t>
      </w:r>
    </w:p>
    <w:p w14:paraId="770E958D" w14:textId="77777777" w:rsidR="006E146D" w:rsidRPr="007F160E" w:rsidRDefault="006E146D" w:rsidP="00875ABC">
      <w:pPr>
        <w:spacing w:after="120"/>
        <w:jc w:val="both"/>
        <w:rPr>
          <w:sz w:val="21"/>
          <w:szCs w:val="21"/>
        </w:rPr>
      </w:pPr>
    </w:p>
    <w:tbl>
      <w:tblPr>
        <w:tblStyle w:val="Grilledutableau"/>
        <w:tblW w:w="9355" w:type="dxa"/>
        <w:tblInd w:w="292" w:type="dxa"/>
        <w:tblBorders>
          <w:top w:val="none" w:sz="0" w:space="0" w:color="auto"/>
          <w:left w:val="none" w:sz="0" w:space="0" w:color="auto"/>
          <w:bottom w:val="none" w:sz="0" w:space="0" w:color="auto"/>
          <w:right w:val="none" w:sz="0" w:space="0" w:color="auto"/>
          <w:insideH w:val="dotted" w:sz="12" w:space="0" w:color="0070C0"/>
          <w:insideV w:val="dotted" w:sz="12" w:space="0" w:color="0070C0"/>
        </w:tblBorders>
        <w:tblLook w:val="04A0" w:firstRow="1" w:lastRow="0" w:firstColumn="1" w:lastColumn="0" w:noHBand="0" w:noVBand="1"/>
      </w:tblPr>
      <w:tblGrid>
        <w:gridCol w:w="6938"/>
        <w:gridCol w:w="2417"/>
      </w:tblGrid>
      <w:tr w:rsidR="00875ABC" w:rsidRPr="007F160E" w14:paraId="60E7992A" w14:textId="77777777" w:rsidTr="00A21D21">
        <w:trPr>
          <w:trHeight w:val="2428"/>
        </w:trPr>
        <w:tc>
          <w:tcPr>
            <w:tcW w:w="6938" w:type="dxa"/>
          </w:tcPr>
          <w:p w14:paraId="57F0C822" w14:textId="77777777" w:rsidR="00875ABC" w:rsidRPr="007F160E" w:rsidRDefault="00875ABC" w:rsidP="00DD5FD9">
            <w:pPr>
              <w:pStyle w:val="Paragraphedeliste"/>
              <w:numPr>
                <w:ilvl w:val="0"/>
                <w:numId w:val="16"/>
              </w:numPr>
              <w:contextualSpacing w:val="0"/>
              <w:jc w:val="both"/>
              <w:rPr>
                <w:sz w:val="21"/>
                <w:szCs w:val="21"/>
              </w:rPr>
            </w:pPr>
            <w:r w:rsidRPr="007F160E">
              <w:rPr>
                <w:sz w:val="21"/>
                <w:szCs w:val="21"/>
              </w:rPr>
              <w:t>Participation à une organisation criminelle</w:t>
            </w:r>
          </w:p>
          <w:p w14:paraId="5320AA83" w14:textId="77777777" w:rsidR="00875ABC" w:rsidRPr="007F160E" w:rsidRDefault="00875ABC" w:rsidP="00DD5FD9">
            <w:pPr>
              <w:pStyle w:val="Paragraphedeliste"/>
              <w:numPr>
                <w:ilvl w:val="0"/>
                <w:numId w:val="16"/>
              </w:numPr>
              <w:jc w:val="both"/>
              <w:rPr>
                <w:sz w:val="21"/>
                <w:szCs w:val="21"/>
              </w:rPr>
            </w:pPr>
            <w:r w:rsidRPr="007F160E">
              <w:rPr>
                <w:sz w:val="21"/>
                <w:szCs w:val="21"/>
              </w:rPr>
              <w:t>Corruption</w:t>
            </w:r>
          </w:p>
          <w:p w14:paraId="273A4D51" w14:textId="77777777" w:rsidR="00875ABC" w:rsidRPr="007F160E" w:rsidRDefault="00875ABC" w:rsidP="00DD5FD9">
            <w:pPr>
              <w:pStyle w:val="Paragraphedeliste"/>
              <w:numPr>
                <w:ilvl w:val="0"/>
                <w:numId w:val="16"/>
              </w:numPr>
              <w:contextualSpacing w:val="0"/>
              <w:jc w:val="both"/>
              <w:rPr>
                <w:sz w:val="21"/>
                <w:szCs w:val="21"/>
              </w:rPr>
            </w:pPr>
            <w:r w:rsidRPr="007F160E">
              <w:rPr>
                <w:sz w:val="21"/>
                <w:szCs w:val="21"/>
              </w:rPr>
              <w:t>Fraude</w:t>
            </w:r>
          </w:p>
          <w:p w14:paraId="02B4DB38" w14:textId="77777777" w:rsidR="00875ABC" w:rsidRPr="007F160E" w:rsidRDefault="00875ABC" w:rsidP="00DD5FD9">
            <w:pPr>
              <w:pStyle w:val="Paragraphedeliste"/>
              <w:numPr>
                <w:ilvl w:val="0"/>
                <w:numId w:val="16"/>
              </w:numPr>
              <w:tabs>
                <w:tab w:val="left" w:pos="1418"/>
              </w:tabs>
              <w:contextualSpacing w:val="0"/>
              <w:jc w:val="both"/>
              <w:rPr>
                <w:sz w:val="21"/>
                <w:szCs w:val="21"/>
              </w:rPr>
            </w:pPr>
            <w:r w:rsidRPr="007F160E">
              <w:rPr>
                <w:sz w:val="21"/>
                <w:szCs w:val="21"/>
              </w:rPr>
              <w:t>Infractions terroristes, infractions liées aux activités terroristes ou incitation à commettre une telle infraction, complicité ou tentative d’une telle infraction</w:t>
            </w:r>
          </w:p>
          <w:p w14:paraId="6F4AAF0F" w14:textId="77777777" w:rsidR="00875ABC" w:rsidRPr="007F160E" w:rsidRDefault="00875ABC" w:rsidP="00DD5FD9">
            <w:pPr>
              <w:pStyle w:val="Paragraphedeliste"/>
              <w:numPr>
                <w:ilvl w:val="0"/>
                <w:numId w:val="16"/>
              </w:numPr>
              <w:contextualSpacing w:val="0"/>
              <w:jc w:val="both"/>
              <w:rPr>
                <w:sz w:val="21"/>
                <w:szCs w:val="21"/>
              </w:rPr>
            </w:pPr>
            <w:r w:rsidRPr="007F160E">
              <w:rPr>
                <w:sz w:val="21"/>
                <w:szCs w:val="21"/>
              </w:rPr>
              <w:t>Blanchiment de capitaux ou financement du terrorisme</w:t>
            </w:r>
          </w:p>
          <w:p w14:paraId="012D6165" w14:textId="1F2AC9BD" w:rsidR="00875ABC" w:rsidRPr="007F160E" w:rsidRDefault="00875ABC" w:rsidP="00DD5FD9">
            <w:pPr>
              <w:pStyle w:val="Paragraphedeliste"/>
              <w:numPr>
                <w:ilvl w:val="0"/>
                <w:numId w:val="16"/>
              </w:numPr>
              <w:jc w:val="both"/>
              <w:rPr>
                <w:sz w:val="21"/>
                <w:szCs w:val="21"/>
              </w:rPr>
            </w:pPr>
            <w:r w:rsidRPr="007F160E">
              <w:rPr>
                <w:sz w:val="21"/>
                <w:szCs w:val="21"/>
              </w:rPr>
              <w:t>Travail des enfants ou autre forme de traite des êtres humains</w:t>
            </w:r>
          </w:p>
        </w:tc>
        <w:tc>
          <w:tcPr>
            <w:tcW w:w="2417" w:type="dxa"/>
            <w:shd w:val="clear" w:color="auto" w:fill="F2F2F2" w:themeFill="background1" w:themeFillShade="F2"/>
          </w:tcPr>
          <w:p w14:paraId="00A08730" w14:textId="1B330F29" w:rsidR="00875ABC" w:rsidRPr="007F160E" w:rsidRDefault="00875ABC" w:rsidP="0080287C">
            <w:pPr>
              <w:tabs>
                <w:tab w:val="left" w:pos="705"/>
              </w:tabs>
              <w:spacing w:before="480"/>
              <w:jc w:val="center"/>
              <w:rPr>
                <w:sz w:val="21"/>
                <w:szCs w:val="21"/>
              </w:rPr>
            </w:pPr>
            <w:r w:rsidRPr="007F160E">
              <w:rPr>
                <w:sz w:val="21"/>
                <w:szCs w:val="21"/>
              </w:rPr>
              <w:t>5 ans</w:t>
            </w:r>
            <w:r w:rsidR="00A21D21" w:rsidRPr="007F160E">
              <w:rPr>
                <w:sz w:val="21"/>
                <w:szCs w:val="21"/>
              </w:rPr>
              <w:t xml:space="preserve"> d’exclusion</w:t>
            </w:r>
          </w:p>
          <w:p w14:paraId="44FE0A8D" w14:textId="296EE98C" w:rsidR="00875ABC" w:rsidRPr="007F160E" w:rsidRDefault="00875ABC" w:rsidP="00BA2BDD">
            <w:pPr>
              <w:tabs>
                <w:tab w:val="left" w:pos="705"/>
              </w:tabs>
              <w:jc w:val="center"/>
              <w:rPr>
                <w:color w:val="0070C0"/>
                <w:sz w:val="21"/>
                <w:szCs w:val="21"/>
              </w:rPr>
            </w:pPr>
            <w:proofErr w:type="gramStart"/>
            <w:r w:rsidRPr="007F160E">
              <w:rPr>
                <w:sz w:val="21"/>
                <w:szCs w:val="21"/>
              </w:rPr>
              <w:t>à</w:t>
            </w:r>
            <w:proofErr w:type="gramEnd"/>
            <w:r w:rsidRPr="007F160E">
              <w:rPr>
                <w:sz w:val="21"/>
                <w:szCs w:val="21"/>
              </w:rPr>
              <w:t xml:space="preserve"> partir de la date du jugement</w:t>
            </w:r>
          </w:p>
        </w:tc>
      </w:tr>
      <w:tr w:rsidR="004A0774" w:rsidRPr="007F160E" w14:paraId="7FD39DA2" w14:textId="77777777" w:rsidTr="00A21D21">
        <w:tc>
          <w:tcPr>
            <w:tcW w:w="6938" w:type="dxa"/>
          </w:tcPr>
          <w:p w14:paraId="554CE8BE" w14:textId="77777777" w:rsidR="004A0774" w:rsidRPr="007F160E" w:rsidRDefault="004A0774" w:rsidP="00DD5FD9">
            <w:pPr>
              <w:pStyle w:val="Paragraphedeliste"/>
              <w:numPr>
                <w:ilvl w:val="0"/>
                <w:numId w:val="16"/>
              </w:numPr>
              <w:rPr>
                <w:sz w:val="21"/>
                <w:szCs w:val="21"/>
              </w:rPr>
            </w:pPr>
            <w:r w:rsidRPr="007F160E">
              <w:rPr>
                <w:sz w:val="21"/>
                <w:szCs w:val="21"/>
              </w:rPr>
              <w:t>Occupation de ressortissants de pays tiers en séjour illégal</w:t>
            </w:r>
          </w:p>
        </w:tc>
        <w:tc>
          <w:tcPr>
            <w:tcW w:w="2417" w:type="dxa"/>
            <w:shd w:val="clear" w:color="auto" w:fill="F2F2F2" w:themeFill="background1" w:themeFillShade="F2"/>
          </w:tcPr>
          <w:p w14:paraId="0289A9C7" w14:textId="6C0443B6" w:rsidR="004A0774" w:rsidRPr="007F160E" w:rsidRDefault="004A0774" w:rsidP="009A00E0">
            <w:pPr>
              <w:tabs>
                <w:tab w:val="left" w:pos="705"/>
              </w:tabs>
              <w:jc w:val="center"/>
              <w:rPr>
                <w:sz w:val="21"/>
                <w:szCs w:val="21"/>
              </w:rPr>
            </w:pPr>
            <w:r w:rsidRPr="007F160E">
              <w:rPr>
                <w:sz w:val="21"/>
                <w:szCs w:val="21"/>
              </w:rPr>
              <w:t>5 ans</w:t>
            </w:r>
            <w:r w:rsidR="00A21D21" w:rsidRPr="007F160E">
              <w:rPr>
                <w:sz w:val="21"/>
                <w:szCs w:val="21"/>
              </w:rPr>
              <w:t xml:space="preserve"> d’exclusion</w:t>
            </w:r>
          </w:p>
          <w:p w14:paraId="7642E838" w14:textId="77777777" w:rsidR="004A0774" w:rsidRPr="007F160E" w:rsidRDefault="004A0774" w:rsidP="0080287C">
            <w:pPr>
              <w:tabs>
                <w:tab w:val="left" w:pos="705"/>
              </w:tabs>
              <w:spacing w:after="40"/>
              <w:jc w:val="center"/>
              <w:rPr>
                <w:sz w:val="21"/>
                <w:szCs w:val="21"/>
              </w:rPr>
            </w:pPr>
            <w:proofErr w:type="gramStart"/>
            <w:r w:rsidRPr="007F160E">
              <w:rPr>
                <w:sz w:val="21"/>
                <w:szCs w:val="21"/>
              </w:rPr>
              <w:t>à</w:t>
            </w:r>
            <w:proofErr w:type="gramEnd"/>
            <w:r w:rsidRPr="007F160E">
              <w:rPr>
                <w:sz w:val="21"/>
                <w:szCs w:val="21"/>
              </w:rPr>
              <w:t xml:space="preserve"> partir de la fin de l’infraction</w:t>
            </w:r>
          </w:p>
        </w:tc>
      </w:tr>
    </w:tbl>
    <w:p w14:paraId="74535958" w14:textId="77777777" w:rsidR="004A0774" w:rsidRPr="007F160E" w:rsidRDefault="004A0774" w:rsidP="004A0774">
      <w:pPr>
        <w:tabs>
          <w:tab w:val="left" w:pos="705"/>
        </w:tabs>
        <w:jc w:val="both"/>
        <w:rPr>
          <w:sz w:val="21"/>
          <w:szCs w:val="21"/>
        </w:rPr>
      </w:pPr>
    </w:p>
    <w:p w14:paraId="3C976ACC" w14:textId="4F883E38" w:rsidR="004A0774" w:rsidRPr="007F160E" w:rsidRDefault="00C017F4" w:rsidP="004A0774">
      <w:pPr>
        <w:autoSpaceDE w:val="0"/>
        <w:autoSpaceDN w:val="0"/>
        <w:adjustRightInd w:val="0"/>
        <w:jc w:val="both"/>
        <w:rPr>
          <w:rFonts w:cs="Palatino-Roman"/>
          <w:sz w:val="21"/>
          <w:szCs w:val="21"/>
        </w:rPr>
      </w:pPr>
      <w:r w:rsidRPr="005E7034">
        <w:rPr>
          <w:b/>
          <w:bCs/>
          <w:color w:val="FF0000"/>
          <w:sz w:val="21"/>
          <w:szCs w:val="21"/>
        </w:rPr>
        <w:t>Attention,</w:t>
      </w:r>
      <w:r w:rsidRPr="005E7034">
        <w:rPr>
          <w:sz w:val="21"/>
          <w:szCs w:val="21"/>
        </w:rPr>
        <w:t xml:space="preserve"> même en l’absence d’une telle décision, le soumissionnaire qui a occupé </w:t>
      </w:r>
      <w:proofErr w:type="gramStart"/>
      <w:r w:rsidRPr="005E7034">
        <w:rPr>
          <w:sz w:val="21"/>
          <w:szCs w:val="21"/>
        </w:rPr>
        <w:t>des ressortissant</w:t>
      </w:r>
      <w:proofErr w:type="gramEnd"/>
      <w:r w:rsidRPr="005E7034">
        <w:rPr>
          <w:sz w:val="21"/>
          <w:szCs w:val="21"/>
        </w:rPr>
        <w:t xml:space="preserve"> de pays tiers en séjour illégal est </w:t>
      </w:r>
      <w:r w:rsidRPr="005E7034">
        <w:t>exclu</w:t>
      </w:r>
      <w:r w:rsidRPr="005E7034">
        <w:rPr>
          <w:sz w:val="21"/>
          <w:szCs w:val="21"/>
        </w:rPr>
        <w:t xml:space="preserve"> dès l’instant où cette infraction a été constatée par </w:t>
      </w:r>
      <w:r w:rsidRPr="005E7034">
        <w:rPr>
          <w:sz w:val="21"/>
          <w:szCs w:val="21"/>
          <w:lang w:eastAsia="en-US"/>
        </w:rPr>
        <w:t>une décision administrative ou judiciaire</w:t>
      </w:r>
      <w:r w:rsidRPr="005E7034">
        <w:rPr>
          <w:sz w:val="21"/>
          <w:szCs w:val="21"/>
        </w:rPr>
        <w:t xml:space="preserve">, </w:t>
      </w:r>
      <w:r w:rsidRPr="005E7034">
        <w:rPr>
          <w:sz w:val="21"/>
          <w:szCs w:val="21"/>
          <w:lang w:eastAsia="en-US"/>
        </w:rPr>
        <w:t xml:space="preserve">en ce compris </w:t>
      </w:r>
      <w:r w:rsidRPr="005E7034">
        <w:rPr>
          <w:sz w:val="21"/>
          <w:szCs w:val="21"/>
        </w:rPr>
        <w:t xml:space="preserve">par une </w:t>
      </w:r>
      <w:r w:rsidRPr="005E7034">
        <w:rPr>
          <w:sz w:val="21"/>
          <w:szCs w:val="21"/>
          <w:lang w:eastAsia="en-US"/>
        </w:rPr>
        <w:t xml:space="preserve">notification écrite </w:t>
      </w:r>
      <w:r w:rsidRPr="005E7034">
        <w:rPr>
          <w:sz w:val="21"/>
          <w:szCs w:val="21"/>
        </w:rPr>
        <w:t xml:space="preserve">en exécution de l’article </w:t>
      </w:r>
      <w:r w:rsidRPr="005E7034">
        <w:rPr>
          <w:sz w:val="21"/>
          <w:szCs w:val="21"/>
          <w:lang w:eastAsia="en-US"/>
        </w:rPr>
        <w:t xml:space="preserve">49/2 </w:t>
      </w:r>
      <w:r w:rsidRPr="005E7034">
        <w:rPr>
          <w:sz w:val="21"/>
          <w:szCs w:val="21"/>
        </w:rPr>
        <w:t xml:space="preserve">du </w:t>
      </w:r>
      <w:r w:rsidRPr="005E7034">
        <w:rPr>
          <w:sz w:val="21"/>
          <w:szCs w:val="21"/>
          <w:lang w:eastAsia="en-US"/>
        </w:rPr>
        <w:t>Code pénal social</w:t>
      </w:r>
      <w:r w:rsidRPr="005E7034">
        <w:rPr>
          <w:sz w:val="21"/>
          <w:szCs w:val="21"/>
        </w:rPr>
        <w:t>.</w:t>
      </w:r>
    </w:p>
    <w:p w14:paraId="17E8E842" w14:textId="4EBC9275" w:rsidR="004A0774" w:rsidRPr="007F160E" w:rsidRDefault="004A0774" w:rsidP="004A0774">
      <w:pPr>
        <w:autoSpaceDE w:val="0"/>
        <w:autoSpaceDN w:val="0"/>
        <w:adjustRightInd w:val="0"/>
        <w:jc w:val="both"/>
        <w:rPr>
          <w:rFonts w:cs="Palatino-Roman"/>
          <w:sz w:val="21"/>
          <w:szCs w:val="21"/>
        </w:rPr>
      </w:pPr>
    </w:p>
    <w:p w14:paraId="5040E9EF" w14:textId="2E8DB103" w:rsidR="00D3776B" w:rsidRPr="007F160E" w:rsidRDefault="00D3776B" w:rsidP="00D3776B">
      <w:pPr>
        <w:jc w:val="both"/>
        <w:rPr>
          <w:sz w:val="21"/>
          <w:szCs w:val="21"/>
        </w:rPr>
      </w:pPr>
      <w:r w:rsidRPr="007F160E">
        <w:rPr>
          <w:sz w:val="21"/>
          <w:szCs w:val="21"/>
        </w:rPr>
        <w:t>Le soumissionnaire qui se trouve dans un de</w:t>
      </w:r>
      <w:r w:rsidR="00976C70" w:rsidRPr="007F160E">
        <w:rPr>
          <w:sz w:val="21"/>
          <w:szCs w:val="21"/>
        </w:rPr>
        <w:t xml:space="preserve"> ces</w:t>
      </w:r>
      <w:r w:rsidRPr="007F160E">
        <w:rPr>
          <w:sz w:val="21"/>
          <w:szCs w:val="21"/>
        </w:rPr>
        <w:t xml:space="preserve"> motifs d’exclusion peut prouver avoir pris des mesures correctrices</w:t>
      </w:r>
      <w:r w:rsidR="001B597B">
        <w:rPr>
          <w:sz w:val="21"/>
          <w:szCs w:val="21"/>
        </w:rPr>
        <w:t xml:space="preserve"> qui </w:t>
      </w:r>
      <w:r w:rsidRPr="007F160E">
        <w:rPr>
          <w:sz w:val="21"/>
          <w:szCs w:val="21"/>
        </w:rPr>
        <w:t>démontre</w:t>
      </w:r>
      <w:r w:rsidR="001B597B">
        <w:rPr>
          <w:sz w:val="21"/>
          <w:szCs w:val="21"/>
        </w:rPr>
        <w:t>nt</w:t>
      </w:r>
      <w:r w:rsidRPr="007F160E">
        <w:rPr>
          <w:sz w:val="21"/>
          <w:szCs w:val="21"/>
        </w:rPr>
        <w:t xml:space="preserve"> sa fiabilité</w:t>
      </w:r>
      <w:r w:rsidR="001B597B">
        <w:rPr>
          <w:sz w:val="21"/>
          <w:szCs w:val="21"/>
        </w:rPr>
        <w:t>,</w:t>
      </w:r>
      <w:r w:rsidRPr="007F160E">
        <w:rPr>
          <w:sz w:val="21"/>
          <w:szCs w:val="21"/>
        </w:rPr>
        <w:t xml:space="preserve"> malgré l’existence d’un motif d’exclusion pertinent</w:t>
      </w:r>
      <w:r w:rsidR="001B597B">
        <w:rPr>
          <w:sz w:val="21"/>
          <w:szCs w:val="21"/>
        </w:rPr>
        <w:t xml:space="preserve"> dans son chef</w:t>
      </w:r>
      <w:r w:rsidRPr="007F160E">
        <w:rPr>
          <w:sz w:val="21"/>
          <w:szCs w:val="21"/>
        </w:rPr>
        <w:t>. Si ces preuves sont jugées suffisantes par l</w:t>
      </w:r>
      <w:r w:rsidR="00E25C09" w:rsidRPr="007F160E">
        <w:rPr>
          <w:sz w:val="21"/>
          <w:szCs w:val="21"/>
        </w:rPr>
        <w:t>e</w:t>
      </w:r>
      <w:r w:rsidRPr="007F160E">
        <w:rPr>
          <w:sz w:val="21"/>
          <w:szCs w:val="21"/>
        </w:rPr>
        <w:t xml:space="preserve"> </w:t>
      </w:r>
      <w:r w:rsidR="00E25C09" w:rsidRPr="007F160E">
        <w:rPr>
          <w:rFonts w:cs="Tahoma"/>
          <w:sz w:val="21"/>
          <w:szCs w:val="21"/>
        </w:rPr>
        <w:t>pouvoir adjudicateur</w:t>
      </w:r>
      <w:r w:rsidRPr="007F160E">
        <w:rPr>
          <w:sz w:val="21"/>
          <w:szCs w:val="21"/>
        </w:rPr>
        <w:t>, le soumissionnaire n'est pas exclu de la procédure de passation.</w:t>
      </w:r>
    </w:p>
    <w:p w14:paraId="655B670A" w14:textId="77777777" w:rsidR="00D3776B" w:rsidRPr="007F160E" w:rsidRDefault="00D3776B" w:rsidP="004A0774">
      <w:pPr>
        <w:autoSpaceDE w:val="0"/>
        <w:autoSpaceDN w:val="0"/>
        <w:adjustRightInd w:val="0"/>
        <w:jc w:val="both"/>
        <w:rPr>
          <w:rFonts w:cs="Palatino-Roman"/>
          <w:sz w:val="21"/>
          <w:szCs w:val="21"/>
        </w:rPr>
      </w:pPr>
    </w:p>
    <w:p w14:paraId="7E8CD614" w14:textId="666501DC" w:rsidR="004A0774" w:rsidRPr="00DC0039" w:rsidRDefault="006E1B9B" w:rsidP="006E1B9B">
      <w:pPr>
        <w:pStyle w:val="N4"/>
        <w:ind w:left="0"/>
      </w:pPr>
      <w:bookmarkStart w:id="57" w:name="_Toc83989271"/>
      <w:r>
        <w:t>B</w:t>
      </w:r>
      <w:r w:rsidR="00B765D2" w:rsidRPr="00DC0039">
        <w:t>.3.2.</w:t>
      </w:r>
      <w:r w:rsidR="00B765D2" w:rsidRPr="00DC0039">
        <w:tab/>
      </w:r>
      <w:r w:rsidR="004A0774" w:rsidRPr="00DC0039">
        <w:t>Motifs d’exclusion relatifs aux dettes fiscales et/ou sociales</w:t>
      </w:r>
      <w:bookmarkEnd w:id="57"/>
    </w:p>
    <w:p w14:paraId="7BFDA93C" w14:textId="77777777" w:rsidR="004A0774" w:rsidRPr="007F160E" w:rsidRDefault="004A0774" w:rsidP="004A0774">
      <w:pPr>
        <w:tabs>
          <w:tab w:val="left" w:pos="705"/>
        </w:tabs>
        <w:jc w:val="both"/>
        <w:rPr>
          <w:sz w:val="21"/>
          <w:szCs w:val="21"/>
        </w:rPr>
      </w:pPr>
    </w:p>
    <w:p w14:paraId="4D525942" w14:textId="77777777" w:rsidR="002714B1" w:rsidRPr="007F160E" w:rsidRDefault="004A0774" w:rsidP="004A0774">
      <w:pPr>
        <w:autoSpaceDE w:val="0"/>
        <w:autoSpaceDN w:val="0"/>
        <w:adjustRightInd w:val="0"/>
        <w:jc w:val="both"/>
        <w:rPr>
          <w:sz w:val="21"/>
          <w:szCs w:val="21"/>
        </w:rPr>
      </w:pPr>
      <w:r w:rsidRPr="007F160E">
        <w:rPr>
          <w:sz w:val="21"/>
          <w:szCs w:val="21"/>
        </w:rPr>
        <w:t xml:space="preserve">Le soumissionnaire </w:t>
      </w:r>
      <w:r w:rsidR="00522BF7" w:rsidRPr="007F160E">
        <w:rPr>
          <w:sz w:val="21"/>
          <w:szCs w:val="21"/>
        </w:rPr>
        <w:t>est</w:t>
      </w:r>
      <w:r w:rsidRPr="007F160E">
        <w:rPr>
          <w:sz w:val="21"/>
          <w:szCs w:val="21"/>
        </w:rPr>
        <w:t xml:space="preserve"> exclu de la procédure de passation s’il a des dettes fiscales et/ou sociales.</w:t>
      </w:r>
    </w:p>
    <w:p w14:paraId="79FBFC0E" w14:textId="77777777" w:rsidR="00E33A20" w:rsidRPr="007F160E" w:rsidRDefault="00E33A20" w:rsidP="004A0774">
      <w:pPr>
        <w:autoSpaceDE w:val="0"/>
        <w:autoSpaceDN w:val="0"/>
        <w:adjustRightInd w:val="0"/>
        <w:jc w:val="both"/>
        <w:rPr>
          <w:sz w:val="21"/>
          <w:szCs w:val="21"/>
        </w:rPr>
      </w:pPr>
    </w:p>
    <w:p w14:paraId="6B37198F" w14:textId="686EE502" w:rsidR="004A0774" w:rsidRPr="007F160E" w:rsidRDefault="004552C8" w:rsidP="004A0774">
      <w:pPr>
        <w:autoSpaceDE w:val="0"/>
        <w:autoSpaceDN w:val="0"/>
        <w:adjustRightInd w:val="0"/>
        <w:jc w:val="both"/>
        <w:rPr>
          <w:sz w:val="21"/>
          <w:szCs w:val="21"/>
        </w:rPr>
      </w:pPr>
      <w:r w:rsidRPr="007F160E">
        <w:rPr>
          <w:sz w:val="21"/>
          <w:szCs w:val="21"/>
        </w:rPr>
        <w:t>Cependa</w:t>
      </w:r>
      <w:r w:rsidR="00F92A23">
        <w:rPr>
          <w:sz w:val="21"/>
          <w:szCs w:val="21"/>
        </w:rPr>
        <w:t>n</w:t>
      </w:r>
      <w:r w:rsidRPr="007F160E">
        <w:rPr>
          <w:sz w:val="21"/>
          <w:szCs w:val="21"/>
        </w:rPr>
        <w:t>t, l</w:t>
      </w:r>
      <w:r w:rsidR="004A0774" w:rsidRPr="007F160E">
        <w:rPr>
          <w:sz w:val="21"/>
          <w:szCs w:val="21"/>
        </w:rPr>
        <w:t>e soumissionnaire ne p</w:t>
      </w:r>
      <w:r w:rsidRPr="007F160E">
        <w:rPr>
          <w:sz w:val="21"/>
          <w:szCs w:val="21"/>
        </w:rPr>
        <w:t>eut</w:t>
      </w:r>
      <w:r w:rsidR="004A0774" w:rsidRPr="007F160E">
        <w:rPr>
          <w:sz w:val="21"/>
          <w:szCs w:val="21"/>
        </w:rPr>
        <w:t xml:space="preserve"> pas être exclu</w:t>
      </w:r>
      <w:r w:rsidRPr="007F160E">
        <w:rPr>
          <w:sz w:val="21"/>
          <w:szCs w:val="21"/>
        </w:rPr>
        <w:t xml:space="preserve"> dans les situations suivantes</w:t>
      </w:r>
      <w:r w:rsidR="00F92A23">
        <w:rPr>
          <w:sz w:val="21"/>
          <w:szCs w:val="21"/>
        </w:rPr>
        <w:t xml:space="preserve"> </w:t>
      </w:r>
      <w:r w:rsidR="007F0538" w:rsidRPr="007F160E">
        <w:rPr>
          <w:sz w:val="21"/>
          <w:szCs w:val="21"/>
        </w:rPr>
        <w:t>:</w:t>
      </w:r>
      <w:r w:rsidR="004A0774" w:rsidRPr="007F160E">
        <w:rPr>
          <w:sz w:val="21"/>
          <w:szCs w:val="21"/>
        </w:rPr>
        <w:t xml:space="preserve"> </w:t>
      </w:r>
    </w:p>
    <w:p w14:paraId="6D49674D" w14:textId="77777777" w:rsidR="004552C8" w:rsidRPr="007F160E" w:rsidRDefault="004552C8" w:rsidP="004A0774">
      <w:pPr>
        <w:autoSpaceDE w:val="0"/>
        <w:autoSpaceDN w:val="0"/>
        <w:adjustRightInd w:val="0"/>
        <w:jc w:val="both"/>
        <w:rPr>
          <w:sz w:val="21"/>
          <w:szCs w:val="21"/>
        </w:rPr>
      </w:pPr>
    </w:p>
    <w:p w14:paraId="3BDC61F5" w14:textId="73C6529F" w:rsidR="004A0774" w:rsidRPr="007F160E" w:rsidRDefault="004A0774" w:rsidP="00DD5FD9">
      <w:pPr>
        <w:pStyle w:val="Paragraphedeliste"/>
        <w:numPr>
          <w:ilvl w:val="0"/>
          <w:numId w:val="26"/>
        </w:numPr>
        <w:autoSpaceDE w:val="0"/>
        <w:autoSpaceDN w:val="0"/>
        <w:adjustRightInd w:val="0"/>
        <w:ind w:left="851" w:hanging="284"/>
        <w:jc w:val="both"/>
        <w:rPr>
          <w:sz w:val="21"/>
          <w:szCs w:val="21"/>
        </w:rPr>
      </w:pPr>
      <w:proofErr w:type="gramStart"/>
      <w:r w:rsidRPr="007F160E">
        <w:rPr>
          <w:sz w:val="21"/>
          <w:szCs w:val="21"/>
        </w:rPr>
        <w:t>le</w:t>
      </w:r>
      <w:proofErr w:type="gramEnd"/>
      <w:r w:rsidRPr="007F160E">
        <w:rPr>
          <w:sz w:val="21"/>
          <w:szCs w:val="21"/>
        </w:rPr>
        <w:t xml:space="preserve"> montant impayé ne dépasse pas 3.000 </w:t>
      </w:r>
      <w:r w:rsidR="007F0538" w:rsidRPr="007F160E">
        <w:rPr>
          <w:sz w:val="21"/>
          <w:szCs w:val="21"/>
        </w:rPr>
        <w:t>€;</w:t>
      </w:r>
      <w:r w:rsidRPr="007F160E">
        <w:rPr>
          <w:sz w:val="21"/>
          <w:szCs w:val="21"/>
        </w:rPr>
        <w:t xml:space="preserve"> </w:t>
      </w:r>
    </w:p>
    <w:p w14:paraId="6C0B13EE" w14:textId="0A55C4B0" w:rsidR="004A0774" w:rsidRPr="007F160E" w:rsidRDefault="004A0774" w:rsidP="00DD5FD9">
      <w:pPr>
        <w:pStyle w:val="Paragraphedeliste"/>
        <w:numPr>
          <w:ilvl w:val="0"/>
          <w:numId w:val="26"/>
        </w:numPr>
        <w:autoSpaceDE w:val="0"/>
        <w:autoSpaceDN w:val="0"/>
        <w:adjustRightInd w:val="0"/>
        <w:ind w:left="851" w:hanging="284"/>
        <w:jc w:val="both"/>
        <w:rPr>
          <w:sz w:val="21"/>
          <w:szCs w:val="21"/>
        </w:rPr>
      </w:pPr>
      <w:proofErr w:type="gramStart"/>
      <w:r w:rsidRPr="007F160E">
        <w:rPr>
          <w:sz w:val="21"/>
          <w:szCs w:val="21"/>
        </w:rPr>
        <w:t>il</w:t>
      </w:r>
      <w:proofErr w:type="gramEnd"/>
      <w:r w:rsidRPr="007F160E">
        <w:rPr>
          <w:sz w:val="21"/>
          <w:szCs w:val="21"/>
        </w:rPr>
        <w:t xml:space="preserve"> démontre qu</w:t>
      </w:r>
      <w:r w:rsidR="004F11B6" w:rsidRPr="007F160E">
        <w:rPr>
          <w:sz w:val="21"/>
          <w:szCs w:val="21"/>
        </w:rPr>
        <w:t>’un</w:t>
      </w:r>
      <w:r w:rsidR="00FF10FB" w:rsidRPr="007F160E">
        <w:rPr>
          <w:sz w:val="21"/>
          <w:szCs w:val="21"/>
        </w:rPr>
        <w:t xml:space="preserve"> </w:t>
      </w:r>
      <w:r w:rsidR="00E25C09" w:rsidRPr="007F160E">
        <w:rPr>
          <w:rFonts w:cs="Tahoma"/>
          <w:sz w:val="21"/>
          <w:szCs w:val="21"/>
        </w:rPr>
        <w:t xml:space="preserve">pouvoir adjudicateur </w:t>
      </w:r>
      <w:r w:rsidRPr="007F160E">
        <w:rPr>
          <w:sz w:val="21"/>
          <w:szCs w:val="21"/>
        </w:rPr>
        <w:t xml:space="preserve">ou une entreprise publique lui doit une somme d’argent. Cette créance doit être certaine, exigible et libre de tout engagement à l'égard de tiers. Cette créance doit au moins être égale au montant pour lequel le soumissionnaire est en retard de paiement de dettes fiscales ou sociales, diminué de 3.000 €. </w:t>
      </w:r>
    </w:p>
    <w:p w14:paraId="602B6225" w14:textId="6159ACAF" w:rsidR="004A0774" w:rsidRPr="007F160E" w:rsidRDefault="004A0774" w:rsidP="00DD5FD9">
      <w:pPr>
        <w:pStyle w:val="Paragraphedeliste"/>
        <w:numPr>
          <w:ilvl w:val="0"/>
          <w:numId w:val="26"/>
        </w:numPr>
        <w:autoSpaceDE w:val="0"/>
        <w:autoSpaceDN w:val="0"/>
        <w:adjustRightInd w:val="0"/>
        <w:ind w:left="851" w:hanging="284"/>
        <w:jc w:val="both"/>
        <w:rPr>
          <w:sz w:val="21"/>
          <w:szCs w:val="21"/>
        </w:rPr>
      </w:pPr>
      <w:proofErr w:type="gramStart"/>
      <w:r w:rsidRPr="007F160E">
        <w:rPr>
          <w:sz w:val="21"/>
          <w:szCs w:val="21"/>
        </w:rPr>
        <w:lastRenderedPageBreak/>
        <w:t>il</w:t>
      </w:r>
      <w:proofErr w:type="gramEnd"/>
      <w:r w:rsidRPr="007F160E">
        <w:rPr>
          <w:sz w:val="21"/>
          <w:szCs w:val="21"/>
        </w:rPr>
        <w:t xml:space="preserve"> a conclu, avant </w:t>
      </w:r>
      <w:r w:rsidR="0076127B" w:rsidRPr="007F160E">
        <w:rPr>
          <w:sz w:val="21"/>
          <w:szCs w:val="21"/>
        </w:rPr>
        <w:t>le délai ultime de dépôt des offres</w:t>
      </w:r>
      <w:r w:rsidRPr="007F160E">
        <w:rPr>
          <w:sz w:val="21"/>
          <w:szCs w:val="21"/>
        </w:rPr>
        <w:t>, un accord contraignant en vue de payer ses dettes fiscale</w:t>
      </w:r>
      <w:r w:rsidR="00976C70" w:rsidRPr="007F160E">
        <w:rPr>
          <w:sz w:val="21"/>
          <w:szCs w:val="21"/>
        </w:rPr>
        <w:t>s</w:t>
      </w:r>
      <w:r w:rsidRPr="007F160E">
        <w:rPr>
          <w:sz w:val="21"/>
          <w:szCs w:val="21"/>
        </w:rPr>
        <w:t xml:space="preserve"> et/ou sociales, y compris, tout intérêt échu ou les éventuelles amendes. S’il a obtenu pour ces dettes des délais de paiement, il doit les respecter strictement.</w:t>
      </w:r>
    </w:p>
    <w:p w14:paraId="7F2929A2" w14:textId="77777777" w:rsidR="002E137A" w:rsidRPr="007F160E" w:rsidRDefault="002E137A" w:rsidP="004A0774">
      <w:pPr>
        <w:autoSpaceDE w:val="0"/>
        <w:autoSpaceDN w:val="0"/>
        <w:adjustRightInd w:val="0"/>
        <w:jc w:val="both"/>
        <w:rPr>
          <w:sz w:val="21"/>
          <w:szCs w:val="21"/>
        </w:rPr>
      </w:pPr>
    </w:p>
    <w:p w14:paraId="7B611C6D" w14:textId="23BF5B95" w:rsidR="004A0774" w:rsidRPr="007F160E" w:rsidRDefault="004A0774" w:rsidP="004A0774">
      <w:pPr>
        <w:autoSpaceDE w:val="0"/>
        <w:autoSpaceDN w:val="0"/>
        <w:adjustRightInd w:val="0"/>
        <w:jc w:val="both"/>
        <w:rPr>
          <w:sz w:val="21"/>
          <w:szCs w:val="21"/>
        </w:rPr>
      </w:pPr>
      <w:r w:rsidRPr="007F160E">
        <w:rPr>
          <w:sz w:val="21"/>
          <w:szCs w:val="21"/>
        </w:rPr>
        <w:t>Lorsque l</w:t>
      </w:r>
      <w:r w:rsidR="00E25C09" w:rsidRPr="007F160E">
        <w:rPr>
          <w:sz w:val="21"/>
          <w:szCs w:val="21"/>
        </w:rPr>
        <w:t xml:space="preserve">e </w:t>
      </w:r>
      <w:r w:rsidR="00E25C09" w:rsidRPr="007F160E">
        <w:rPr>
          <w:rFonts w:cs="Tahoma"/>
          <w:sz w:val="21"/>
          <w:szCs w:val="21"/>
        </w:rPr>
        <w:t>pouvoir adjudicateur</w:t>
      </w:r>
      <w:r w:rsidRPr="007F160E">
        <w:rPr>
          <w:sz w:val="21"/>
          <w:szCs w:val="21"/>
        </w:rPr>
        <w:t xml:space="preserve"> constate l’existence d’un </w:t>
      </w:r>
      <w:r w:rsidR="00976C70" w:rsidRPr="007F160E">
        <w:rPr>
          <w:sz w:val="21"/>
          <w:szCs w:val="21"/>
        </w:rPr>
        <w:t xml:space="preserve">tel </w:t>
      </w:r>
      <w:r w:rsidRPr="007F160E">
        <w:rPr>
          <w:sz w:val="21"/>
          <w:szCs w:val="21"/>
        </w:rPr>
        <w:t xml:space="preserve">motif d’exclusion, il permet à tout soumissionnaire de se mettre en règle avec ses obligations sociales et fiscales dans le courant de la procédure de passation. A partir de cette constatation, le soumissionnaire a un délai de cinq jours ouvrables pour fournir la preuve de sa régularisation. Le recours à cette régularisation n'est possible qu'à une seule reprise. </w:t>
      </w:r>
    </w:p>
    <w:p w14:paraId="578C7A28" w14:textId="77777777" w:rsidR="004A0774" w:rsidRPr="007F160E" w:rsidRDefault="004A0774" w:rsidP="004A0774">
      <w:pPr>
        <w:autoSpaceDE w:val="0"/>
        <w:autoSpaceDN w:val="0"/>
        <w:adjustRightInd w:val="0"/>
        <w:jc w:val="both"/>
        <w:rPr>
          <w:sz w:val="21"/>
          <w:szCs w:val="21"/>
        </w:rPr>
      </w:pPr>
    </w:p>
    <w:p w14:paraId="37E27EDB" w14:textId="00582410" w:rsidR="006A41A2" w:rsidRDefault="006E1B9B" w:rsidP="006E1B9B">
      <w:pPr>
        <w:pStyle w:val="N4"/>
        <w:ind w:left="0"/>
      </w:pPr>
      <w:bookmarkStart w:id="58" w:name="_Toc83989272"/>
      <w:r>
        <w:t>B</w:t>
      </w:r>
      <w:r w:rsidR="00B765D2" w:rsidRPr="00DC0039">
        <w:t>.3.3.</w:t>
      </w:r>
      <w:r w:rsidR="00B765D2" w:rsidRPr="00DC0039">
        <w:tab/>
      </w:r>
      <w:r w:rsidR="00E53315" w:rsidRPr="00DC0039">
        <w:t>M</w:t>
      </w:r>
      <w:r w:rsidR="004A0774" w:rsidRPr="00DC0039">
        <w:t>otifs d’exclusion</w:t>
      </w:r>
      <w:r w:rsidR="00E53315" w:rsidRPr="00DC0039">
        <w:t xml:space="preserve"> facultatifs</w:t>
      </w:r>
      <w:bookmarkEnd w:id="58"/>
      <w:r w:rsidR="00B2597C" w:rsidRPr="00DC0039">
        <w:t xml:space="preserve"> </w:t>
      </w:r>
    </w:p>
    <w:p w14:paraId="7429F4C6" w14:textId="77777777" w:rsidR="0060461A" w:rsidRPr="007F160E" w:rsidRDefault="0060461A" w:rsidP="0060461A">
      <w:pPr>
        <w:pStyle w:val="Paragraphedeliste"/>
        <w:autoSpaceDE w:val="0"/>
        <w:autoSpaceDN w:val="0"/>
        <w:adjustRightInd w:val="0"/>
        <w:jc w:val="both"/>
        <w:rPr>
          <w:sz w:val="21"/>
          <w:szCs w:val="21"/>
        </w:rPr>
      </w:pPr>
    </w:p>
    <w:p w14:paraId="403EFC3E" w14:textId="4B92BDA5" w:rsidR="00D2177C" w:rsidRPr="007F160E" w:rsidRDefault="00D2177C" w:rsidP="004A0774">
      <w:pPr>
        <w:tabs>
          <w:tab w:val="left" w:pos="705"/>
        </w:tabs>
        <w:jc w:val="both"/>
        <w:rPr>
          <w:sz w:val="21"/>
          <w:szCs w:val="21"/>
        </w:rPr>
      </w:pPr>
      <w:r w:rsidRPr="007F160E">
        <w:rPr>
          <w:sz w:val="21"/>
          <w:szCs w:val="21"/>
          <w:lang w:val="de-DE"/>
        </w:rPr>
        <w:object w:dxaOrig="225" w:dyaOrig="225" w14:anchorId="165043DA">
          <v:shape id="_x0000_i1293" type="#_x0000_t75" style="width:12.6pt;height:18pt" o:ole="">
            <v:imagedata r:id="rId71" o:title=""/>
          </v:shape>
          <w:control r:id="rId72" w:name="OptionButton15" w:shapeid="_x0000_i1293"/>
        </w:object>
      </w:r>
      <w:r w:rsidRPr="007F160E">
        <w:rPr>
          <w:sz w:val="21"/>
          <w:szCs w:val="21"/>
        </w:rPr>
        <w:t xml:space="preserve">Les </w:t>
      </w:r>
      <w:commentRangeStart w:id="59"/>
      <w:r w:rsidRPr="007F160E">
        <w:rPr>
          <w:sz w:val="21"/>
          <w:szCs w:val="21"/>
        </w:rPr>
        <w:t xml:space="preserve">motifs d’exclusion facultatifs </w:t>
      </w:r>
      <w:commentRangeEnd w:id="59"/>
      <w:r w:rsidR="00936FA5">
        <w:rPr>
          <w:rStyle w:val="Marquedecommentaire"/>
          <w:rFonts w:ascii="Times New Roman" w:hAnsi="Times New Roman"/>
        </w:rPr>
        <w:commentReference w:id="59"/>
      </w:r>
      <w:r w:rsidRPr="007F160E">
        <w:rPr>
          <w:sz w:val="21"/>
          <w:szCs w:val="21"/>
        </w:rPr>
        <w:t>ne sont pas applicables à ce marché.</w:t>
      </w:r>
    </w:p>
    <w:p w14:paraId="072961D1" w14:textId="5F156B33" w:rsidR="004A0774" w:rsidRPr="007F160E" w:rsidRDefault="00D2177C" w:rsidP="004A0774">
      <w:pPr>
        <w:tabs>
          <w:tab w:val="left" w:pos="705"/>
        </w:tabs>
        <w:jc w:val="both"/>
        <w:rPr>
          <w:sz w:val="21"/>
          <w:szCs w:val="21"/>
        </w:rPr>
      </w:pPr>
      <w:r w:rsidRPr="007F160E">
        <w:rPr>
          <w:sz w:val="21"/>
          <w:szCs w:val="21"/>
          <w:lang w:val="de-DE"/>
        </w:rPr>
        <w:object w:dxaOrig="225" w:dyaOrig="225" w14:anchorId="41A97534">
          <v:shape id="_x0000_i1295" type="#_x0000_t75" style="width:12.6pt;height:18pt" o:ole="">
            <v:imagedata r:id="rId73" o:title=""/>
          </v:shape>
          <w:control r:id="rId74" w:name="OptionButton16" w:shapeid="_x0000_i1295"/>
        </w:object>
      </w:r>
      <w:r w:rsidRPr="007F160E">
        <w:rPr>
          <w:sz w:val="21"/>
          <w:szCs w:val="21"/>
        </w:rPr>
        <w:t>Les motifs d’exclusion facultatifs sont applicables à ce marché et l</w:t>
      </w:r>
      <w:r w:rsidR="004A0774" w:rsidRPr="007F160E">
        <w:rPr>
          <w:sz w:val="21"/>
          <w:szCs w:val="21"/>
        </w:rPr>
        <w:t xml:space="preserve">e soumissionnaire </w:t>
      </w:r>
      <w:r w:rsidRPr="007F160E">
        <w:rPr>
          <w:sz w:val="21"/>
          <w:szCs w:val="21"/>
        </w:rPr>
        <w:t>pourra</w:t>
      </w:r>
      <w:r w:rsidR="00A27978" w:rsidRPr="007F160E">
        <w:rPr>
          <w:sz w:val="21"/>
          <w:szCs w:val="21"/>
        </w:rPr>
        <w:t xml:space="preserve"> être </w:t>
      </w:r>
      <w:r w:rsidR="004A0774" w:rsidRPr="007F160E">
        <w:rPr>
          <w:sz w:val="21"/>
          <w:szCs w:val="21"/>
        </w:rPr>
        <w:t xml:space="preserve">exclu de la procédure de passation lorsqu’il se trouve dans l’un des cas </w:t>
      </w:r>
      <w:r w:rsidR="007F0538" w:rsidRPr="007F160E">
        <w:rPr>
          <w:sz w:val="21"/>
          <w:szCs w:val="21"/>
        </w:rPr>
        <w:t>suivants</w:t>
      </w:r>
      <w:r w:rsidR="00F92A23">
        <w:rPr>
          <w:sz w:val="21"/>
          <w:szCs w:val="21"/>
        </w:rPr>
        <w:t xml:space="preserve"> </w:t>
      </w:r>
      <w:r w:rsidR="007F0538" w:rsidRPr="007F160E">
        <w:rPr>
          <w:sz w:val="21"/>
          <w:szCs w:val="21"/>
        </w:rPr>
        <w:t>:</w:t>
      </w:r>
    </w:p>
    <w:p w14:paraId="0DFADAB5" w14:textId="1C6AB7C4" w:rsidR="00B829A2" w:rsidRPr="007F160E" w:rsidRDefault="00B829A2" w:rsidP="00DD5FD9">
      <w:pPr>
        <w:pStyle w:val="Paragraphedeliste"/>
        <w:numPr>
          <w:ilvl w:val="0"/>
          <w:numId w:val="27"/>
        </w:numPr>
        <w:ind w:left="709" w:hanging="426"/>
        <w:jc w:val="both"/>
        <w:rPr>
          <w:sz w:val="21"/>
          <w:szCs w:val="21"/>
        </w:rPr>
      </w:pPr>
      <w:proofErr w:type="gramStart"/>
      <w:r w:rsidRPr="007F160E">
        <w:rPr>
          <w:sz w:val="21"/>
          <w:szCs w:val="21"/>
        </w:rPr>
        <w:t>le</w:t>
      </w:r>
      <w:proofErr w:type="gramEnd"/>
      <w:r w:rsidRPr="007F160E">
        <w:rPr>
          <w:sz w:val="21"/>
          <w:szCs w:val="21"/>
        </w:rPr>
        <w:t xml:space="preserve"> </w:t>
      </w:r>
      <w:r w:rsidRPr="007F160E">
        <w:rPr>
          <w:rFonts w:cs="Tahoma"/>
          <w:sz w:val="21"/>
          <w:szCs w:val="21"/>
        </w:rPr>
        <w:t xml:space="preserve">pouvoir adjudicateur </w:t>
      </w:r>
      <w:r w:rsidRPr="007F160E">
        <w:rPr>
          <w:sz w:val="21"/>
          <w:szCs w:val="21"/>
        </w:rPr>
        <w:t xml:space="preserve">peut démontrer que le soumissionnaire </w:t>
      </w:r>
      <w:r w:rsidR="00F14296" w:rsidRPr="007F160E">
        <w:rPr>
          <w:sz w:val="21"/>
          <w:szCs w:val="21"/>
        </w:rPr>
        <w:t>a:</w:t>
      </w:r>
    </w:p>
    <w:p w14:paraId="32DAF039" w14:textId="38A2016D" w:rsidR="00B829A2" w:rsidRPr="007F160E" w:rsidRDefault="00B829A2" w:rsidP="00DD5FD9">
      <w:pPr>
        <w:pStyle w:val="Paragraphedeliste"/>
        <w:numPr>
          <w:ilvl w:val="0"/>
          <w:numId w:val="11"/>
        </w:numPr>
        <w:ind w:left="993" w:hanging="284"/>
        <w:contextualSpacing w:val="0"/>
        <w:jc w:val="both"/>
        <w:rPr>
          <w:sz w:val="21"/>
          <w:szCs w:val="21"/>
        </w:rPr>
      </w:pPr>
      <w:proofErr w:type="gramStart"/>
      <w:r w:rsidRPr="007F160E">
        <w:rPr>
          <w:sz w:val="21"/>
          <w:szCs w:val="21"/>
        </w:rPr>
        <w:t>manqué</w:t>
      </w:r>
      <w:proofErr w:type="gramEnd"/>
      <w:r w:rsidRPr="007F160E">
        <w:rPr>
          <w:sz w:val="21"/>
          <w:szCs w:val="21"/>
        </w:rPr>
        <w:t xml:space="preserve"> aux obligations dans les domaines du droit environnemental, social et du </w:t>
      </w:r>
      <w:r w:rsidR="007F0538" w:rsidRPr="007F160E">
        <w:rPr>
          <w:sz w:val="21"/>
          <w:szCs w:val="21"/>
        </w:rPr>
        <w:t>travail</w:t>
      </w:r>
      <w:r w:rsidR="00F14296" w:rsidRPr="007F160E">
        <w:rPr>
          <w:sz w:val="21"/>
          <w:szCs w:val="21"/>
        </w:rPr>
        <w:t>;</w:t>
      </w:r>
    </w:p>
    <w:p w14:paraId="143E7BF9" w14:textId="3A1D756F" w:rsidR="00B829A2" w:rsidRPr="007F160E" w:rsidRDefault="00B829A2" w:rsidP="00DD5FD9">
      <w:pPr>
        <w:pStyle w:val="Paragraphedeliste"/>
        <w:numPr>
          <w:ilvl w:val="0"/>
          <w:numId w:val="11"/>
        </w:numPr>
        <w:ind w:left="993" w:hanging="284"/>
        <w:contextualSpacing w:val="0"/>
        <w:jc w:val="both"/>
        <w:rPr>
          <w:sz w:val="21"/>
          <w:szCs w:val="21"/>
        </w:rPr>
      </w:pPr>
      <w:proofErr w:type="gramStart"/>
      <w:r w:rsidRPr="007F160E">
        <w:rPr>
          <w:sz w:val="21"/>
          <w:szCs w:val="21"/>
        </w:rPr>
        <w:t>commis</w:t>
      </w:r>
      <w:proofErr w:type="gramEnd"/>
      <w:r w:rsidRPr="007F160E">
        <w:rPr>
          <w:sz w:val="21"/>
          <w:szCs w:val="21"/>
        </w:rPr>
        <w:t xml:space="preserve"> une faute professionnelle grave qui remet en cause son </w:t>
      </w:r>
      <w:r w:rsidR="007F0538" w:rsidRPr="007F160E">
        <w:rPr>
          <w:sz w:val="21"/>
          <w:szCs w:val="21"/>
        </w:rPr>
        <w:t>intégrité;</w:t>
      </w:r>
    </w:p>
    <w:p w14:paraId="34DEDEA9" w14:textId="1CF77CF6" w:rsidR="00B829A2" w:rsidRPr="007F160E" w:rsidRDefault="00F14296" w:rsidP="00DD5FD9">
      <w:pPr>
        <w:pStyle w:val="Paragraphedeliste"/>
        <w:numPr>
          <w:ilvl w:val="0"/>
          <w:numId w:val="11"/>
        </w:numPr>
        <w:spacing w:after="40"/>
        <w:ind w:left="993" w:hanging="284"/>
        <w:contextualSpacing w:val="0"/>
        <w:jc w:val="both"/>
        <w:rPr>
          <w:sz w:val="21"/>
          <w:szCs w:val="21"/>
        </w:rPr>
      </w:pPr>
      <w:proofErr w:type="gramStart"/>
      <w:r w:rsidRPr="007F160E">
        <w:rPr>
          <w:sz w:val="21"/>
          <w:szCs w:val="21"/>
        </w:rPr>
        <w:t>ou</w:t>
      </w:r>
      <w:proofErr w:type="gramEnd"/>
      <w:r w:rsidRPr="007F160E">
        <w:rPr>
          <w:sz w:val="21"/>
          <w:szCs w:val="21"/>
        </w:rPr>
        <w:t xml:space="preserve"> encore, </w:t>
      </w:r>
      <w:r w:rsidR="00B829A2" w:rsidRPr="007F160E">
        <w:rPr>
          <w:sz w:val="21"/>
          <w:szCs w:val="21"/>
        </w:rPr>
        <w:t xml:space="preserve">commis des actes, conclu des conventions ou procédé à des ententes en vue de fausser la </w:t>
      </w:r>
      <w:r w:rsidR="007F0538" w:rsidRPr="007F160E">
        <w:rPr>
          <w:sz w:val="21"/>
          <w:szCs w:val="21"/>
        </w:rPr>
        <w:t>concurrence;</w:t>
      </w:r>
    </w:p>
    <w:p w14:paraId="6510BFD3" w14:textId="1A81842A" w:rsidR="00B829A2" w:rsidRPr="007F160E" w:rsidRDefault="00B829A2" w:rsidP="00DD5FD9">
      <w:pPr>
        <w:pStyle w:val="Paragraphedeliste"/>
        <w:numPr>
          <w:ilvl w:val="0"/>
          <w:numId w:val="27"/>
        </w:numPr>
        <w:ind w:left="709" w:hanging="426"/>
        <w:jc w:val="both"/>
        <w:rPr>
          <w:sz w:val="21"/>
          <w:szCs w:val="21"/>
        </w:rPr>
      </w:pPr>
      <w:proofErr w:type="gramStart"/>
      <w:r w:rsidRPr="007F160E">
        <w:rPr>
          <w:sz w:val="21"/>
          <w:szCs w:val="21"/>
        </w:rPr>
        <w:t>le</w:t>
      </w:r>
      <w:proofErr w:type="gramEnd"/>
      <w:r w:rsidRPr="007F160E">
        <w:rPr>
          <w:sz w:val="21"/>
          <w:szCs w:val="21"/>
        </w:rPr>
        <w:t xml:space="preserve"> soumissionnaire a:</w:t>
      </w:r>
    </w:p>
    <w:p w14:paraId="4E9BF7F7" w14:textId="75B80803" w:rsidR="00B829A2" w:rsidRPr="007F160E" w:rsidRDefault="00B829A2" w:rsidP="00DD5FD9">
      <w:pPr>
        <w:pStyle w:val="Paragraphedeliste"/>
        <w:numPr>
          <w:ilvl w:val="0"/>
          <w:numId w:val="11"/>
        </w:numPr>
        <w:ind w:left="993" w:hanging="284"/>
        <w:jc w:val="both"/>
        <w:rPr>
          <w:sz w:val="21"/>
          <w:szCs w:val="21"/>
        </w:rPr>
      </w:pPr>
      <w:proofErr w:type="gramStart"/>
      <w:r w:rsidRPr="007F160E">
        <w:rPr>
          <w:sz w:val="21"/>
          <w:szCs w:val="21"/>
        </w:rPr>
        <w:t>fait</w:t>
      </w:r>
      <w:proofErr w:type="gramEnd"/>
      <w:r w:rsidRPr="007F160E">
        <w:rPr>
          <w:sz w:val="21"/>
          <w:szCs w:val="21"/>
        </w:rPr>
        <w:t xml:space="preserve"> de fausses déclarations, a caché des informations ou n’a pas présenté les documents justificatifs lors de la collecte des renseignements exigés pour la vérification de l’absence de motifs d’exclusion ou la satisfaction des critères de sélection;</w:t>
      </w:r>
    </w:p>
    <w:p w14:paraId="08C71742" w14:textId="77777777" w:rsidR="00B829A2" w:rsidRPr="007F160E" w:rsidRDefault="00B829A2" w:rsidP="00E03F08">
      <w:pPr>
        <w:pStyle w:val="Paragraphedeliste"/>
        <w:numPr>
          <w:ilvl w:val="0"/>
          <w:numId w:val="7"/>
        </w:numPr>
        <w:ind w:left="993" w:hanging="284"/>
        <w:jc w:val="both"/>
        <w:rPr>
          <w:sz w:val="21"/>
          <w:szCs w:val="21"/>
        </w:rPr>
      </w:pPr>
      <w:proofErr w:type="gramStart"/>
      <w:r w:rsidRPr="007F160E">
        <w:rPr>
          <w:sz w:val="21"/>
          <w:szCs w:val="21"/>
        </w:rPr>
        <w:t>entrepris</w:t>
      </w:r>
      <w:proofErr w:type="gramEnd"/>
      <w:r w:rsidRPr="007F160E">
        <w:rPr>
          <w:sz w:val="21"/>
          <w:szCs w:val="21"/>
        </w:rPr>
        <w:t xml:space="preserve"> d’influer indûment sur le processus décisionnel du </w:t>
      </w:r>
      <w:r w:rsidRPr="007F160E">
        <w:rPr>
          <w:rFonts w:cs="Tahoma"/>
          <w:sz w:val="21"/>
          <w:szCs w:val="21"/>
        </w:rPr>
        <w:t>pouvoir adjudicateur</w:t>
      </w:r>
      <w:r w:rsidRPr="007F160E">
        <w:rPr>
          <w:sz w:val="21"/>
          <w:szCs w:val="21"/>
        </w:rPr>
        <w:t>;</w:t>
      </w:r>
    </w:p>
    <w:p w14:paraId="5861E2C8" w14:textId="3018433E" w:rsidR="00B829A2" w:rsidRPr="007F160E" w:rsidRDefault="00B829A2" w:rsidP="00E03F08">
      <w:pPr>
        <w:pStyle w:val="Paragraphedeliste"/>
        <w:numPr>
          <w:ilvl w:val="0"/>
          <w:numId w:val="6"/>
        </w:numPr>
        <w:ind w:left="993" w:hanging="284"/>
        <w:jc w:val="both"/>
        <w:rPr>
          <w:sz w:val="21"/>
          <w:szCs w:val="21"/>
        </w:rPr>
      </w:pPr>
      <w:proofErr w:type="gramStart"/>
      <w:r w:rsidRPr="007F160E">
        <w:rPr>
          <w:sz w:val="21"/>
          <w:szCs w:val="21"/>
        </w:rPr>
        <w:t>entrepris</w:t>
      </w:r>
      <w:proofErr w:type="gramEnd"/>
      <w:r w:rsidRPr="007F160E">
        <w:rPr>
          <w:sz w:val="21"/>
          <w:szCs w:val="21"/>
        </w:rPr>
        <w:t xml:space="preserve"> d’obtenir des informations confidentielles susceptibles de lui donner un avantage indu lors de la procédure de passation;</w:t>
      </w:r>
    </w:p>
    <w:p w14:paraId="1EA5123F" w14:textId="4EB84964" w:rsidR="00B829A2" w:rsidRPr="007F160E" w:rsidRDefault="00F14296" w:rsidP="00E03F08">
      <w:pPr>
        <w:pStyle w:val="Paragraphedeliste"/>
        <w:numPr>
          <w:ilvl w:val="0"/>
          <w:numId w:val="6"/>
        </w:numPr>
        <w:spacing w:after="40"/>
        <w:ind w:left="993" w:hanging="284"/>
        <w:jc w:val="both"/>
        <w:rPr>
          <w:sz w:val="21"/>
          <w:szCs w:val="21"/>
        </w:rPr>
      </w:pPr>
      <w:proofErr w:type="gramStart"/>
      <w:r w:rsidRPr="007F160E">
        <w:rPr>
          <w:sz w:val="21"/>
          <w:szCs w:val="21"/>
        </w:rPr>
        <w:t>ou</w:t>
      </w:r>
      <w:proofErr w:type="gramEnd"/>
      <w:r w:rsidRPr="007F160E">
        <w:rPr>
          <w:sz w:val="21"/>
          <w:szCs w:val="21"/>
        </w:rPr>
        <w:t xml:space="preserve"> encore, </w:t>
      </w:r>
      <w:r w:rsidR="00B829A2" w:rsidRPr="007F160E">
        <w:rPr>
          <w:sz w:val="21"/>
          <w:szCs w:val="21"/>
        </w:rPr>
        <w:t>fourni par négligence des informations trompeuses susceptibles d’avoir une influence déterminante sur les décisions d’exclusion, de sélection ou d’attribution.</w:t>
      </w:r>
    </w:p>
    <w:p w14:paraId="3DB9BF86" w14:textId="22640B28" w:rsidR="00B829A2" w:rsidRPr="007F160E" w:rsidRDefault="00B829A2" w:rsidP="00DD5FD9">
      <w:pPr>
        <w:pStyle w:val="Paragraphedeliste"/>
        <w:numPr>
          <w:ilvl w:val="0"/>
          <w:numId w:val="27"/>
        </w:numPr>
        <w:spacing w:after="40"/>
        <w:ind w:left="709" w:hanging="426"/>
        <w:jc w:val="both"/>
        <w:rPr>
          <w:sz w:val="21"/>
          <w:szCs w:val="21"/>
        </w:rPr>
      </w:pPr>
      <w:proofErr w:type="gramStart"/>
      <w:r w:rsidRPr="007F160E">
        <w:rPr>
          <w:sz w:val="21"/>
          <w:szCs w:val="21"/>
        </w:rPr>
        <w:t>le</w:t>
      </w:r>
      <w:proofErr w:type="gramEnd"/>
      <w:r w:rsidRPr="007F160E">
        <w:rPr>
          <w:sz w:val="21"/>
          <w:szCs w:val="21"/>
        </w:rPr>
        <w:t xml:space="preserve"> soumissionnaire est en état de faillite, de liquidation, de cessation d’activités, de réorganisation judiciaire ou a fait l’aveu de sa faillite ou fait l’objet d’une procédure de liquidation ou de réalisation judiciaire, ou dans toute autre situation analogue résultant d’une procédure de même nature existant dans d’autres réglementations nationales.</w:t>
      </w:r>
    </w:p>
    <w:p w14:paraId="19F539D8" w14:textId="2DD86795" w:rsidR="00B829A2" w:rsidRPr="007F160E" w:rsidRDefault="00B829A2" w:rsidP="00DD5FD9">
      <w:pPr>
        <w:pStyle w:val="Paragraphedeliste"/>
        <w:numPr>
          <w:ilvl w:val="0"/>
          <w:numId w:val="27"/>
        </w:numPr>
        <w:ind w:left="709" w:hanging="426"/>
        <w:jc w:val="both"/>
        <w:rPr>
          <w:sz w:val="21"/>
          <w:szCs w:val="21"/>
        </w:rPr>
      </w:pPr>
      <w:proofErr w:type="gramStart"/>
      <w:r w:rsidRPr="007F160E">
        <w:rPr>
          <w:sz w:val="21"/>
          <w:szCs w:val="21"/>
        </w:rPr>
        <w:t>il</w:t>
      </w:r>
      <w:proofErr w:type="gramEnd"/>
      <w:r w:rsidRPr="007F160E">
        <w:rPr>
          <w:sz w:val="21"/>
          <w:szCs w:val="21"/>
        </w:rPr>
        <w:t xml:space="preserve"> ne peut pas être remédié à:</w:t>
      </w:r>
    </w:p>
    <w:p w14:paraId="6FB8D5DA" w14:textId="620A9299" w:rsidR="00B829A2" w:rsidRPr="007F160E" w:rsidRDefault="00B829A2" w:rsidP="00DD5FD9">
      <w:pPr>
        <w:pStyle w:val="Paragraphedeliste"/>
        <w:numPr>
          <w:ilvl w:val="0"/>
          <w:numId w:val="11"/>
        </w:numPr>
        <w:tabs>
          <w:tab w:val="left" w:pos="1134"/>
        </w:tabs>
        <w:ind w:left="993" w:hanging="284"/>
        <w:contextualSpacing w:val="0"/>
        <w:jc w:val="both"/>
        <w:rPr>
          <w:sz w:val="21"/>
          <w:szCs w:val="21"/>
        </w:rPr>
      </w:pPr>
      <w:proofErr w:type="gramStart"/>
      <w:r w:rsidRPr="007F160E">
        <w:rPr>
          <w:sz w:val="21"/>
          <w:szCs w:val="21"/>
        </w:rPr>
        <w:t>un</w:t>
      </w:r>
      <w:proofErr w:type="gramEnd"/>
      <w:r w:rsidRPr="007F160E">
        <w:rPr>
          <w:sz w:val="21"/>
          <w:szCs w:val="21"/>
        </w:rPr>
        <w:t xml:space="preserve"> conflit d’intérêt; </w:t>
      </w:r>
    </w:p>
    <w:p w14:paraId="5A13BB33" w14:textId="527B1F0D" w:rsidR="00B829A2" w:rsidRPr="007F160E" w:rsidRDefault="00F14296" w:rsidP="00DD5FD9">
      <w:pPr>
        <w:pStyle w:val="Paragraphedeliste"/>
        <w:numPr>
          <w:ilvl w:val="0"/>
          <w:numId w:val="11"/>
        </w:numPr>
        <w:tabs>
          <w:tab w:val="left" w:pos="1134"/>
        </w:tabs>
        <w:spacing w:after="40"/>
        <w:ind w:left="993" w:hanging="284"/>
        <w:contextualSpacing w:val="0"/>
        <w:jc w:val="both"/>
        <w:rPr>
          <w:sz w:val="21"/>
          <w:szCs w:val="21"/>
        </w:rPr>
      </w:pPr>
      <w:proofErr w:type="gramStart"/>
      <w:r w:rsidRPr="007F160E">
        <w:rPr>
          <w:sz w:val="21"/>
          <w:szCs w:val="21"/>
        </w:rPr>
        <w:t>ou</w:t>
      </w:r>
      <w:proofErr w:type="gramEnd"/>
      <w:r w:rsidRPr="007F160E">
        <w:rPr>
          <w:sz w:val="21"/>
          <w:szCs w:val="21"/>
        </w:rPr>
        <w:t xml:space="preserve"> encore, </w:t>
      </w:r>
      <w:r w:rsidR="00B829A2" w:rsidRPr="007F160E">
        <w:rPr>
          <w:sz w:val="21"/>
          <w:szCs w:val="21"/>
        </w:rPr>
        <w:t>une distorsion de concurrence suite à la participation préalable du soumissionnaire à la préparation de la procédure de passation;</w:t>
      </w:r>
    </w:p>
    <w:p w14:paraId="4201668C" w14:textId="65284DD6" w:rsidR="00B829A2" w:rsidRPr="007F160E" w:rsidRDefault="00B829A2" w:rsidP="00DD5FD9">
      <w:pPr>
        <w:pStyle w:val="Paragraphedeliste"/>
        <w:numPr>
          <w:ilvl w:val="0"/>
          <w:numId w:val="27"/>
        </w:numPr>
        <w:ind w:left="709" w:hanging="426"/>
        <w:jc w:val="both"/>
        <w:rPr>
          <w:sz w:val="21"/>
          <w:szCs w:val="21"/>
        </w:rPr>
      </w:pPr>
      <w:proofErr w:type="gramStart"/>
      <w:r w:rsidRPr="007F160E">
        <w:rPr>
          <w:sz w:val="21"/>
          <w:szCs w:val="21"/>
        </w:rPr>
        <w:t>des</w:t>
      </w:r>
      <w:proofErr w:type="gramEnd"/>
      <w:r w:rsidRPr="007F160E">
        <w:rPr>
          <w:sz w:val="21"/>
          <w:szCs w:val="21"/>
        </w:rPr>
        <w:t xml:space="preserve"> défaillances importantes ou persistantes du soumissionnaire ont été constatées lors de l’exécution d’une de ses obligations essentielles dans le cadre d’un marché public antérieur. Ces défaillances ont donné lieu à des mesures d’office, des dommages et intérêts ou à une autre sanction comparable.</w:t>
      </w:r>
    </w:p>
    <w:p w14:paraId="425928AF" w14:textId="77777777" w:rsidR="001B597B" w:rsidRDefault="001B597B" w:rsidP="002F50D2">
      <w:pPr>
        <w:ind w:left="284"/>
        <w:jc w:val="both"/>
        <w:rPr>
          <w:sz w:val="21"/>
          <w:szCs w:val="21"/>
        </w:rPr>
      </w:pPr>
    </w:p>
    <w:p w14:paraId="6612DBEF" w14:textId="3BA6D86C" w:rsidR="006A41A2" w:rsidRPr="007F160E" w:rsidRDefault="001B597B" w:rsidP="001B597B">
      <w:pPr>
        <w:jc w:val="both"/>
        <w:rPr>
          <w:sz w:val="21"/>
          <w:szCs w:val="21"/>
        </w:rPr>
      </w:pPr>
      <w:r w:rsidRPr="007F160E">
        <w:rPr>
          <w:sz w:val="21"/>
          <w:szCs w:val="21"/>
        </w:rPr>
        <w:t>Le soumissionnaire qui se trouve dans un de ces motifs d’exclusion peut prouver avoir pris des mesures correctrices</w:t>
      </w:r>
      <w:r>
        <w:rPr>
          <w:sz w:val="21"/>
          <w:szCs w:val="21"/>
        </w:rPr>
        <w:t xml:space="preserve"> qui </w:t>
      </w:r>
      <w:r w:rsidRPr="007F160E">
        <w:rPr>
          <w:sz w:val="21"/>
          <w:szCs w:val="21"/>
        </w:rPr>
        <w:t>démontre</w:t>
      </w:r>
      <w:r>
        <w:rPr>
          <w:sz w:val="21"/>
          <w:szCs w:val="21"/>
        </w:rPr>
        <w:t>nt</w:t>
      </w:r>
      <w:r w:rsidRPr="007F160E">
        <w:rPr>
          <w:sz w:val="21"/>
          <w:szCs w:val="21"/>
        </w:rPr>
        <w:t xml:space="preserve"> sa fiabilité</w:t>
      </w:r>
      <w:r>
        <w:rPr>
          <w:sz w:val="21"/>
          <w:szCs w:val="21"/>
        </w:rPr>
        <w:t>,</w:t>
      </w:r>
      <w:r w:rsidRPr="007F160E">
        <w:rPr>
          <w:sz w:val="21"/>
          <w:szCs w:val="21"/>
        </w:rPr>
        <w:t xml:space="preserve"> malgré l’existence d’un motif d’exclusion pertinent</w:t>
      </w:r>
      <w:r>
        <w:rPr>
          <w:sz w:val="21"/>
          <w:szCs w:val="21"/>
        </w:rPr>
        <w:t xml:space="preserve"> dans son chef</w:t>
      </w:r>
      <w:r w:rsidRPr="007F160E">
        <w:rPr>
          <w:sz w:val="21"/>
          <w:szCs w:val="21"/>
        </w:rPr>
        <w:t xml:space="preserve">. Si ces preuves sont jugées suffisantes par le </w:t>
      </w:r>
      <w:r w:rsidRPr="007F160E">
        <w:rPr>
          <w:rFonts w:cs="Tahoma"/>
          <w:sz w:val="21"/>
          <w:szCs w:val="21"/>
        </w:rPr>
        <w:t>pouvoir adjudicateur</w:t>
      </w:r>
      <w:r w:rsidRPr="007F160E">
        <w:rPr>
          <w:sz w:val="21"/>
          <w:szCs w:val="21"/>
        </w:rPr>
        <w:t>, le soumissionnaire n'est pas exclu de la procédure de passation.</w:t>
      </w:r>
    </w:p>
    <w:p w14:paraId="7C8C5469" w14:textId="02915EA1" w:rsidR="00A27978" w:rsidRPr="007F160E" w:rsidRDefault="00A27978" w:rsidP="00A27978">
      <w:pPr>
        <w:autoSpaceDE w:val="0"/>
        <w:autoSpaceDN w:val="0"/>
        <w:adjustRightInd w:val="0"/>
        <w:jc w:val="both"/>
        <w:rPr>
          <w:rFonts w:cs="Palatino-Roman"/>
          <w:sz w:val="21"/>
          <w:szCs w:val="21"/>
        </w:rPr>
      </w:pPr>
    </w:p>
    <w:p w14:paraId="29A08E31" w14:textId="66AC21EB" w:rsidR="00A27978" w:rsidRPr="00DC0039" w:rsidRDefault="006E1B9B" w:rsidP="003E060D">
      <w:pPr>
        <w:pStyle w:val="N3"/>
      </w:pPr>
      <w:bookmarkStart w:id="60" w:name="_Toc83989273"/>
      <w:bookmarkStart w:id="61" w:name="_Hlk535830571"/>
      <w:r>
        <w:t>B</w:t>
      </w:r>
      <w:r w:rsidR="00B765D2" w:rsidRPr="00DC0039">
        <w:t>.4.</w:t>
      </w:r>
      <w:r w:rsidR="00B765D2" w:rsidRPr="00DC0039">
        <w:tab/>
      </w:r>
      <w:r w:rsidR="00A27978" w:rsidRPr="00DC0039">
        <w:t>Critères de sélection qualitative</w:t>
      </w:r>
      <w:bookmarkEnd w:id="60"/>
      <w:r w:rsidR="004B4330">
        <w:t xml:space="preserve"> </w:t>
      </w:r>
    </w:p>
    <w:bookmarkEnd w:id="61"/>
    <w:p w14:paraId="619A2E03" w14:textId="77777777" w:rsidR="00856576" w:rsidRDefault="00856576" w:rsidP="001B6F24">
      <w:pPr>
        <w:jc w:val="both"/>
        <w:rPr>
          <w:sz w:val="21"/>
          <w:szCs w:val="21"/>
        </w:rPr>
      </w:pPr>
    </w:p>
    <w:p w14:paraId="165940BA" w14:textId="6D892F20" w:rsidR="002435D9" w:rsidRPr="007F160E" w:rsidRDefault="002435D9" w:rsidP="002435D9">
      <w:pPr>
        <w:jc w:val="both"/>
        <w:rPr>
          <w:rFonts w:cs="Palatino-Roman"/>
          <w:sz w:val="21"/>
          <w:szCs w:val="21"/>
        </w:rPr>
      </w:pPr>
      <w:r w:rsidRPr="007F160E">
        <w:rPr>
          <w:rFonts w:cs="Palatino-Roman"/>
          <w:sz w:val="21"/>
          <w:szCs w:val="21"/>
          <w:lang w:val="de-DE"/>
        </w:rPr>
        <w:object w:dxaOrig="225" w:dyaOrig="225" w14:anchorId="0E54C4A5">
          <v:shape id="_x0000_i1297" type="#_x0000_t75" style="width:12pt;height:18pt" o:ole="">
            <v:imagedata r:id="rId75" o:title=""/>
          </v:shape>
          <w:control r:id="rId76" w:name="OptionButton17" w:shapeid="_x0000_i1297"/>
        </w:object>
      </w:r>
      <w:r w:rsidRPr="007F160E">
        <w:rPr>
          <w:rFonts w:cs="Palatino-Roman"/>
          <w:sz w:val="21"/>
          <w:szCs w:val="21"/>
        </w:rPr>
        <w:t xml:space="preserve">Pour ce marché, il n’y a pas de </w:t>
      </w:r>
      <w:commentRangeStart w:id="62"/>
      <w:r w:rsidRPr="007F160E">
        <w:rPr>
          <w:rFonts w:cs="Palatino-Roman"/>
          <w:sz w:val="21"/>
          <w:szCs w:val="21"/>
        </w:rPr>
        <w:t>critère de sélection qualitative</w:t>
      </w:r>
      <w:commentRangeEnd w:id="62"/>
      <w:r w:rsidR="00936FA5">
        <w:rPr>
          <w:rStyle w:val="Marquedecommentaire"/>
          <w:rFonts w:ascii="Times New Roman" w:hAnsi="Times New Roman"/>
        </w:rPr>
        <w:commentReference w:id="62"/>
      </w:r>
      <w:r w:rsidRPr="007F160E">
        <w:rPr>
          <w:rFonts w:cs="Palatino-Roman"/>
          <w:sz w:val="21"/>
          <w:szCs w:val="21"/>
        </w:rPr>
        <w:t xml:space="preserve">. </w:t>
      </w:r>
    </w:p>
    <w:p w14:paraId="7914EAA5" w14:textId="4CB0F1F7" w:rsidR="002435D9" w:rsidRDefault="002435D9" w:rsidP="002435D9">
      <w:pPr>
        <w:jc w:val="both"/>
        <w:rPr>
          <w:rFonts w:cs="Palatino-Roman"/>
          <w:sz w:val="21"/>
          <w:szCs w:val="21"/>
        </w:rPr>
      </w:pPr>
      <w:r w:rsidRPr="007F160E">
        <w:rPr>
          <w:sz w:val="21"/>
          <w:szCs w:val="21"/>
          <w:lang w:val="de-DE"/>
        </w:rPr>
        <w:lastRenderedPageBreak/>
        <w:object w:dxaOrig="225" w:dyaOrig="225" w14:anchorId="65089C18">
          <v:shape id="_x0000_i1299" type="#_x0000_t75" style="width:12pt;height:18pt" o:ole="">
            <v:imagedata r:id="rId77" o:title=""/>
          </v:shape>
          <w:control r:id="rId78" w:name="OptionButton18" w:shapeid="_x0000_i1299"/>
        </w:object>
      </w:r>
      <w:r w:rsidRPr="007F160E">
        <w:rPr>
          <w:sz w:val="21"/>
          <w:szCs w:val="21"/>
        </w:rPr>
        <w:t xml:space="preserve">Pour ce marché, un (ou des) critère(s) de sélection qualitative </w:t>
      </w:r>
      <w:r>
        <w:rPr>
          <w:sz w:val="21"/>
          <w:szCs w:val="21"/>
        </w:rPr>
        <w:t>est (ou s</w:t>
      </w:r>
      <w:r w:rsidRPr="007F160E">
        <w:rPr>
          <w:sz w:val="21"/>
          <w:szCs w:val="21"/>
        </w:rPr>
        <w:t>ont</w:t>
      </w:r>
      <w:r>
        <w:rPr>
          <w:sz w:val="21"/>
          <w:szCs w:val="21"/>
        </w:rPr>
        <w:t>)</w:t>
      </w:r>
      <w:r w:rsidRPr="007F160E">
        <w:rPr>
          <w:sz w:val="21"/>
          <w:szCs w:val="21"/>
        </w:rPr>
        <w:t xml:space="preserve"> prévu</w:t>
      </w:r>
      <w:r>
        <w:rPr>
          <w:sz w:val="21"/>
          <w:szCs w:val="21"/>
        </w:rPr>
        <w:t>(</w:t>
      </w:r>
      <w:r w:rsidRPr="007F160E">
        <w:rPr>
          <w:sz w:val="21"/>
          <w:szCs w:val="21"/>
        </w:rPr>
        <w:t>s</w:t>
      </w:r>
      <w:r>
        <w:rPr>
          <w:sz w:val="21"/>
          <w:szCs w:val="21"/>
        </w:rPr>
        <w:t xml:space="preserve">) pour </w:t>
      </w:r>
      <w:r w:rsidRPr="007F160E">
        <w:rPr>
          <w:rFonts w:cs="Palatino-Roman"/>
          <w:sz w:val="21"/>
          <w:szCs w:val="21"/>
        </w:rPr>
        <w:t xml:space="preserve">garantir que le soumissionnaire dispose </w:t>
      </w:r>
      <w:r>
        <w:rPr>
          <w:rFonts w:cs="Palatino-Roman"/>
          <w:sz w:val="21"/>
          <w:szCs w:val="21"/>
        </w:rPr>
        <w:t xml:space="preserve">bien </w:t>
      </w:r>
      <w:r w:rsidRPr="007F160E">
        <w:rPr>
          <w:rFonts w:cs="Palatino-Roman"/>
          <w:sz w:val="21"/>
          <w:szCs w:val="21"/>
        </w:rPr>
        <w:t>de la capacité nécessaire à l’exécution du marché</w:t>
      </w:r>
      <w:r>
        <w:rPr>
          <w:rFonts w:cs="Palatino-Roman"/>
          <w:sz w:val="21"/>
          <w:szCs w:val="21"/>
        </w:rPr>
        <w:t xml:space="preserve">. Il ne faut pas confondre les critères de sélection qualitative et les </w:t>
      </w:r>
      <w:r w:rsidRPr="007F160E">
        <w:rPr>
          <w:rFonts w:cs="Palatino-Roman"/>
          <w:sz w:val="21"/>
          <w:szCs w:val="21"/>
        </w:rPr>
        <w:t xml:space="preserve">critères d’attribution qui servent </w:t>
      </w:r>
      <w:r>
        <w:rPr>
          <w:rFonts w:cs="Palatino-Roman"/>
          <w:sz w:val="21"/>
          <w:szCs w:val="21"/>
        </w:rPr>
        <w:t xml:space="preserve">quant à eux </w:t>
      </w:r>
      <w:r w:rsidRPr="007F160E">
        <w:rPr>
          <w:rFonts w:cs="Palatino-Roman"/>
          <w:sz w:val="21"/>
          <w:szCs w:val="21"/>
        </w:rPr>
        <w:t>à évaluer la qualité de l’offre déposée.</w:t>
      </w:r>
    </w:p>
    <w:p w14:paraId="0A5E8F30" w14:textId="77777777" w:rsidR="002435D9" w:rsidRPr="007F160E" w:rsidRDefault="002435D9" w:rsidP="002435D9">
      <w:pPr>
        <w:jc w:val="both"/>
        <w:rPr>
          <w:rFonts w:cs="Palatino-Roman"/>
          <w:sz w:val="21"/>
          <w:szCs w:val="21"/>
        </w:rPr>
      </w:pPr>
    </w:p>
    <w:p w14:paraId="4219D94B" w14:textId="7531E717" w:rsidR="00B54944" w:rsidRPr="00DC0039" w:rsidRDefault="006E1B9B" w:rsidP="006E1B9B">
      <w:pPr>
        <w:pStyle w:val="N4"/>
        <w:ind w:left="0"/>
        <w:rPr>
          <w:color w:val="548DD4" w:themeColor="text2" w:themeTint="99"/>
        </w:rPr>
      </w:pPr>
      <w:bookmarkStart w:id="63" w:name="_Toc83989274"/>
      <w:r>
        <w:t>B</w:t>
      </w:r>
      <w:r w:rsidR="00B765D2" w:rsidRPr="00DC0039">
        <w:t>.4.1.</w:t>
      </w:r>
      <w:r w:rsidR="00B765D2" w:rsidRPr="00DC0039">
        <w:tab/>
      </w:r>
      <w:r w:rsidR="00B54944" w:rsidRPr="001B272A">
        <w:t>Capacité financière et économique</w:t>
      </w:r>
      <w:bookmarkEnd w:id="63"/>
      <w:r w:rsidR="000C05BB" w:rsidRPr="00440A88">
        <w:t xml:space="preserve"> </w:t>
      </w:r>
    </w:p>
    <w:p w14:paraId="24187108" w14:textId="77777777" w:rsidR="00A05B2A" w:rsidRPr="007F160E" w:rsidRDefault="00A05B2A" w:rsidP="00A05B2A">
      <w:pPr>
        <w:jc w:val="both"/>
        <w:rPr>
          <w:rFonts w:cs="Palatino-Roman"/>
          <w:sz w:val="21"/>
          <w:szCs w:val="21"/>
        </w:rPr>
      </w:pPr>
    </w:p>
    <w:commentRangeStart w:id="64"/>
    <w:p w14:paraId="553D4E3B" w14:textId="4C2B09E7" w:rsidR="002E385F" w:rsidRPr="007F160E" w:rsidRDefault="002E385F" w:rsidP="00E01E48">
      <w:pPr>
        <w:spacing w:before="120" w:after="120"/>
        <w:jc w:val="both"/>
        <w:rPr>
          <w:rFonts w:cs="Palatino-Roman"/>
          <w:sz w:val="21"/>
          <w:szCs w:val="21"/>
        </w:rPr>
      </w:pPr>
      <w:r w:rsidRPr="007F160E">
        <w:rPr>
          <w:rFonts w:cs="Palatino-Roman"/>
          <w:sz w:val="21"/>
          <w:szCs w:val="21"/>
          <w:lang w:val="de-DE"/>
        </w:rPr>
        <w:object w:dxaOrig="225" w:dyaOrig="225" w14:anchorId="5AE4DBC4">
          <v:shape id="_x0000_i1301" type="#_x0000_t75" style="width:12pt;height:18pt" o:ole="">
            <v:imagedata r:id="rId75" o:title=""/>
          </v:shape>
          <w:control r:id="rId79" w:name="OptionButton19" w:shapeid="_x0000_i1301"/>
        </w:object>
      </w:r>
      <w:commentRangeEnd w:id="64"/>
      <w:r w:rsidR="00792394" w:rsidRPr="007F160E">
        <w:rPr>
          <w:rStyle w:val="Marquedecommentaire"/>
          <w:rFonts w:ascii="Times New Roman" w:hAnsi="Times New Roman"/>
          <w:sz w:val="21"/>
          <w:szCs w:val="21"/>
        </w:rPr>
        <w:commentReference w:id="64"/>
      </w:r>
      <w:r w:rsidRPr="007F160E">
        <w:rPr>
          <w:rFonts w:cs="Palatino-Roman"/>
          <w:sz w:val="21"/>
          <w:szCs w:val="21"/>
        </w:rPr>
        <w:t>Pour ce marché, il n’y a pas de critère</w:t>
      </w:r>
      <w:r w:rsidR="00792394" w:rsidRPr="007F160E">
        <w:rPr>
          <w:rFonts w:cs="Palatino-Roman"/>
          <w:sz w:val="21"/>
          <w:szCs w:val="21"/>
        </w:rPr>
        <w:t xml:space="preserve"> relatif à la capacité financière et économique.</w:t>
      </w:r>
    </w:p>
    <w:p w14:paraId="58B50F7B" w14:textId="7DB3E9BB" w:rsidR="00A05B2A" w:rsidRPr="007F160E" w:rsidRDefault="002E385F" w:rsidP="00E01E48">
      <w:pPr>
        <w:spacing w:before="120" w:after="120"/>
        <w:jc w:val="both"/>
        <w:rPr>
          <w:rFonts w:cs="Palatino-Roman"/>
          <w:sz w:val="21"/>
          <w:szCs w:val="21"/>
        </w:rPr>
      </w:pPr>
      <w:r w:rsidRPr="007F160E">
        <w:rPr>
          <w:rFonts w:cs="Palatino-Roman"/>
          <w:sz w:val="21"/>
          <w:szCs w:val="21"/>
          <w:lang w:val="de-DE"/>
        </w:rPr>
        <w:object w:dxaOrig="225" w:dyaOrig="225" w14:anchorId="730BC08E">
          <v:shape id="_x0000_i1303" type="#_x0000_t75" style="width:12pt;height:18pt" o:ole="">
            <v:imagedata r:id="rId77" o:title=""/>
          </v:shape>
          <w:control r:id="rId80" w:name="OptionButton20" w:shapeid="_x0000_i1303"/>
        </w:object>
      </w:r>
      <w:r w:rsidR="00792394" w:rsidRPr="007F160E">
        <w:rPr>
          <w:rFonts w:cs="Palatino-Roman"/>
          <w:sz w:val="21"/>
          <w:szCs w:val="21"/>
        </w:rPr>
        <w:t>Pour ce marché, l</w:t>
      </w:r>
      <w:r w:rsidR="00A05B2A" w:rsidRPr="007F160E">
        <w:rPr>
          <w:rFonts w:cs="Palatino-Roman"/>
          <w:sz w:val="21"/>
          <w:szCs w:val="21"/>
        </w:rPr>
        <w:t>e soumissionnaire doi</w:t>
      </w:r>
      <w:r w:rsidR="00EB4D1F" w:rsidRPr="007F160E">
        <w:rPr>
          <w:rFonts w:cs="Palatino-Roman"/>
          <w:sz w:val="21"/>
          <w:szCs w:val="21"/>
        </w:rPr>
        <w:t>t</w:t>
      </w:r>
      <w:r w:rsidR="00A05B2A" w:rsidRPr="007F160E">
        <w:rPr>
          <w:rFonts w:cs="Palatino-Roman"/>
          <w:sz w:val="21"/>
          <w:szCs w:val="21"/>
        </w:rPr>
        <w:t xml:space="preserve"> posséder une capacité </w:t>
      </w:r>
      <w:r w:rsidR="00D83E64">
        <w:rPr>
          <w:rFonts w:cs="Palatino-Roman"/>
          <w:sz w:val="21"/>
          <w:szCs w:val="21"/>
        </w:rPr>
        <w:t xml:space="preserve">financière et </w:t>
      </w:r>
      <w:r w:rsidR="00A05B2A" w:rsidRPr="007F160E">
        <w:rPr>
          <w:rFonts w:cs="Palatino-Roman"/>
          <w:sz w:val="21"/>
          <w:szCs w:val="21"/>
        </w:rPr>
        <w:t xml:space="preserve">économique suffisante pour exécuter le marché. </w:t>
      </w:r>
      <w:commentRangeStart w:id="65"/>
      <w:r w:rsidR="00A05B2A" w:rsidRPr="007F160E">
        <w:rPr>
          <w:rFonts w:cs="Palatino-Roman"/>
          <w:sz w:val="21"/>
          <w:szCs w:val="21"/>
        </w:rPr>
        <w:t>Cette capacité est établie par</w:t>
      </w:r>
      <w:commentRangeEnd w:id="65"/>
      <w:r w:rsidR="00D83E64">
        <w:rPr>
          <w:rStyle w:val="Marquedecommentaire"/>
          <w:rFonts w:ascii="Times New Roman" w:hAnsi="Times New Roman"/>
        </w:rPr>
        <w:commentReference w:id="65"/>
      </w:r>
      <w:r w:rsidR="00A05B2A" w:rsidRPr="007F160E">
        <w:rPr>
          <w:rFonts w:cs="Palatino-Roman"/>
          <w:sz w:val="21"/>
          <w:szCs w:val="21"/>
        </w:rPr>
        <w:t xml:space="preserve"> : </w:t>
      </w:r>
    </w:p>
    <w:p w14:paraId="67F46526" w14:textId="10A38410" w:rsidR="00E565DD" w:rsidRPr="007F160E" w:rsidRDefault="00594618" w:rsidP="00792394">
      <w:pPr>
        <w:spacing w:before="120" w:after="120"/>
        <w:ind w:left="567"/>
        <w:jc w:val="both"/>
        <w:rPr>
          <w:rFonts w:cs="Calibri"/>
          <w:sz w:val="21"/>
          <w:szCs w:val="21"/>
        </w:rPr>
      </w:pPr>
      <w:r w:rsidRPr="007F160E">
        <w:rPr>
          <w:rFonts w:cs="Tahoma"/>
          <w:sz w:val="21"/>
          <w:szCs w:val="21"/>
          <w:lang w:val="de-DE"/>
        </w:rPr>
        <w:object w:dxaOrig="225" w:dyaOrig="225" w14:anchorId="0A327D66">
          <v:shape id="_x0000_i1305" type="#_x0000_t75" style="width:12.6pt;height:18pt" o:ole="">
            <v:imagedata r:id="rId45" o:title=""/>
          </v:shape>
          <w:control r:id="rId81" w:name="CheckBox12111111" w:shapeid="_x0000_i1305"/>
        </w:object>
      </w:r>
      <w:proofErr w:type="gramStart"/>
      <w:r w:rsidR="00A05B2A" w:rsidRPr="007F160E">
        <w:rPr>
          <w:rFonts w:cs="Calibri"/>
          <w:sz w:val="21"/>
          <w:szCs w:val="21"/>
        </w:rPr>
        <w:t>la</w:t>
      </w:r>
      <w:proofErr w:type="gramEnd"/>
      <w:r w:rsidR="00A05B2A" w:rsidRPr="007F160E">
        <w:rPr>
          <w:rFonts w:cs="Calibri"/>
          <w:sz w:val="21"/>
          <w:szCs w:val="21"/>
        </w:rPr>
        <w:t xml:space="preserve"> présentation d'états financiers ou d'extraits d'états financiers</w:t>
      </w:r>
      <w:r w:rsidR="00AF116F" w:rsidRPr="007F160E">
        <w:rPr>
          <w:rFonts w:cs="Calibri"/>
          <w:sz w:val="21"/>
          <w:szCs w:val="21"/>
        </w:rPr>
        <w:t>.</w:t>
      </w:r>
      <w:r w:rsidR="00E01E48" w:rsidRPr="007F160E">
        <w:rPr>
          <w:rFonts w:cs="Calibri"/>
          <w:sz w:val="21"/>
          <w:szCs w:val="21"/>
        </w:rPr>
        <w:t xml:space="preserve"> </w:t>
      </w:r>
    </w:p>
    <w:p w14:paraId="22197A7C" w14:textId="13C782DF" w:rsidR="00792394" w:rsidRPr="007F160E" w:rsidRDefault="00AC791A" w:rsidP="00792394">
      <w:pPr>
        <w:spacing w:before="120" w:after="120"/>
        <w:ind w:left="567"/>
        <w:jc w:val="both"/>
        <w:rPr>
          <w:rFonts w:cs="Calibri"/>
          <w:sz w:val="21"/>
          <w:szCs w:val="21"/>
        </w:rPr>
      </w:pPr>
      <w:sdt>
        <w:sdtPr>
          <w:rPr>
            <w:rFonts w:cs="Tahoma"/>
            <w:sz w:val="21"/>
            <w:szCs w:val="21"/>
          </w:rPr>
          <w:id w:val="2081633439"/>
          <w:placeholder>
            <w:docPart w:val="2E8F4E782B914E4799530196BF3FB6DF"/>
          </w:placeholder>
          <w:temporary/>
          <w:showingPlcHdr/>
          <w15:color w:val="FFFF00"/>
          <w15:appearance w15:val="hidden"/>
        </w:sdtPr>
        <w:sdtEndPr/>
        <w:sdtContent>
          <w:r w:rsidR="00C47926" w:rsidRPr="007F160E">
            <w:rPr>
              <w:rFonts w:cs="Tahoma"/>
              <w:sz w:val="21"/>
              <w:szCs w:val="21"/>
              <w:highlight w:val="yellow"/>
            </w:rPr>
            <w:t>[à compléter].</w:t>
          </w:r>
        </w:sdtContent>
      </w:sdt>
    </w:p>
    <w:p w14:paraId="1CC1378B" w14:textId="7DC528B4" w:rsidR="00E565DD" w:rsidRPr="007F160E" w:rsidRDefault="00594618" w:rsidP="00792394">
      <w:pPr>
        <w:spacing w:before="120" w:after="120"/>
        <w:ind w:left="567"/>
        <w:jc w:val="both"/>
        <w:rPr>
          <w:rFonts w:cs="Tahoma"/>
          <w:sz w:val="21"/>
          <w:szCs w:val="21"/>
        </w:rPr>
      </w:pPr>
      <w:r w:rsidRPr="007F160E">
        <w:rPr>
          <w:rFonts w:cs="Tahoma"/>
          <w:sz w:val="21"/>
          <w:szCs w:val="21"/>
          <w:lang w:val="de-DE"/>
        </w:rPr>
        <w:object w:dxaOrig="225" w:dyaOrig="225" w14:anchorId="4ED4EB6B">
          <v:shape id="_x0000_i1307" type="#_x0000_t75" style="width:12.6pt;height:18pt" o:ole="">
            <v:imagedata r:id="rId45" o:title=""/>
          </v:shape>
          <w:control r:id="rId82" w:name="CheckBox12111113" w:shapeid="_x0000_i1307"/>
        </w:object>
      </w:r>
      <w:proofErr w:type="gramStart"/>
      <w:r w:rsidR="00A05B2A" w:rsidRPr="007F160E">
        <w:rPr>
          <w:rFonts w:cs="Calibri"/>
          <w:sz w:val="21"/>
          <w:szCs w:val="21"/>
        </w:rPr>
        <w:t>la</w:t>
      </w:r>
      <w:proofErr w:type="gramEnd"/>
      <w:r w:rsidR="00A05B2A" w:rsidRPr="007F160E">
        <w:rPr>
          <w:rFonts w:cs="Calibri"/>
          <w:sz w:val="21"/>
          <w:szCs w:val="21"/>
        </w:rPr>
        <w:t xml:space="preserve"> déclaration concernant </w:t>
      </w:r>
      <w:commentRangeStart w:id="67"/>
      <w:r w:rsidR="00A05B2A" w:rsidRPr="007F160E">
        <w:rPr>
          <w:rFonts w:cs="Calibri"/>
          <w:sz w:val="21"/>
          <w:szCs w:val="21"/>
        </w:rPr>
        <w:t xml:space="preserve">le chiffre d'affaires global </w:t>
      </w:r>
      <w:commentRangeEnd w:id="67"/>
      <w:r w:rsidR="00936FA5">
        <w:rPr>
          <w:rStyle w:val="Marquedecommentaire"/>
          <w:rFonts w:ascii="Times New Roman" w:hAnsi="Times New Roman"/>
        </w:rPr>
        <w:commentReference w:id="67"/>
      </w:r>
      <w:r w:rsidR="00A05B2A" w:rsidRPr="007F160E">
        <w:rPr>
          <w:rFonts w:cs="Calibri"/>
          <w:sz w:val="21"/>
          <w:szCs w:val="21"/>
        </w:rPr>
        <w:t>de l'entreprise portant sur les trois derniers exercices</w:t>
      </w:r>
      <w:r w:rsidR="00E01E48" w:rsidRPr="007F160E">
        <w:rPr>
          <w:rFonts w:cs="Calibri"/>
          <w:sz w:val="21"/>
          <w:szCs w:val="21"/>
        </w:rPr>
        <w:t>.</w:t>
      </w:r>
      <w:r w:rsidR="00E01E48" w:rsidRPr="007F160E">
        <w:rPr>
          <w:rFonts w:cs="Tahoma"/>
          <w:sz w:val="21"/>
          <w:szCs w:val="21"/>
        </w:rPr>
        <w:t xml:space="preserve"> </w:t>
      </w:r>
    </w:p>
    <w:p w14:paraId="1251B065" w14:textId="25D94F3A" w:rsidR="00BB0E78" w:rsidRPr="007F160E" w:rsidRDefault="00AC791A" w:rsidP="00792394">
      <w:pPr>
        <w:spacing w:before="120" w:after="120"/>
        <w:ind w:left="567"/>
        <w:jc w:val="both"/>
        <w:rPr>
          <w:rFonts w:cs="Calibri"/>
          <w:sz w:val="21"/>
          <w:szCs w:val="21"/>
        </w:rPr>
      </w:pPr>
      <w:sdt>
        <w:sdtPr>
          <w:rPr>
            <w:rFonts w:cs="Tahoma"/>
            <w:sz w:val="21"/>
            <w:szCs w:val="21"/>
          </w:rPr>
          <w:id w:val="685331205"/>
          <w:placeholder>
            <w:docPart w:val="B388D98FD8784A6A99249093925B5DDA"/>
          </w:placeholder>
          <w:temporary/>
          <w:showingPlcHdr/>
          <w15:color w:val="FFFF00"/>
          <w15:appearance w15:val="hidden"/>
        </w:sdtPr>
        <w:sdtEndPr/>
        <w:sdtContent>
          <w:r w:rsidR="00E01E48" w:rsidRPr="007F160E">
            <w:rPr>
              <w:rFonts w:cs="Tahoma"/>
              <w:sz w:val="21"/>
              <w:szCs w:val="21"/>
              <w:highlight w:val="yellow"/>
            </w:rPr>
            <w:t>[à compléter].</w:t>
          </w:r>
        </w:sdtContent>
      </w:sdt>
      <w:r w:rsidR="00A05B2A" w:rsidRPr="007F160E">
        <w:rPr>
          <w:rFonts w:cs="Calibri"/>
          <w:sz w:val="21"/>
          <w:szCs w:val="21"/>
        </w:rPr>
        <w:t xml:space="preserve"> </w:t>
      </w:r>
    </w:p>
    <w:p w14:paraId="3905D7EB" w14:textId="12B7C103" w:rsidR="00E565DD" w:rsidRPr="007F160E" w:rsidRDefault="00594618" w:rsidP="00792394">
      <w:pPr>
        <w:spacing w:before="120" w:after="120"/>
        <w:ind w:left="567"/>
        <w:jc w:val="both"/>
        <w:rPr>
          <w:rFonts w:cs="Calibri"/>
          <w:sz w:val="21"/>
          <w:szCs w:val="21"/>
        </w:rPr>
      </w:pPr>
      <w:r w:rsidRPr="007F160E">
        <w:rPr>
          <w:rFonts w:cs="Tahoma"/>
          <w:sz w:val="21"/>
          <w:szCs w:val="21"/>
          <w:lang w:val="de-DE"/>
        </w:rPr>
        <w:object w:dxaOrig="225" w:dyaOrig="225" w14:anchorId="62976835">
          <v:shape id="_x0000_i1309" type="#_x0000_t75" style="width:12.6pt;height:18pt" o:ole="">
            <v:imagedata r:id="rId45" o:title=""/>
          </v:shape>
          <w:control r:id="rId83" w:name="CheckBox12111112" w:shapeid="_x0000_i1309"/>
        </w:object>
      </w:r>
      <w:proofErr w:type="gramStart"/>
      <w:r w:rsidR="00A05B2A" w:rsidRPr="007F160E">
        <w:rPr>
          <w:rFonts w:cs="Calibri"/>
          <w:sz w:val="21"/>
          <w:szCs w:val="21"/>
        </w:rPr>
        <w:t>la</w:t>
      </w:r>
      <w:proofErr w:type="gramEnd"/>
      <w:r w:rsidR="00A05B2A" w:rsidRPr="007F160E">
        <w:rPr>
          <w:rFonts w:cs="Calibri"/>
          <w:sz w:val="21"/>
          <w:szCs w:val="21"/>
        </w:rPr>
        <w:t xml:space="preserve"> déclaration concernant </w:t>
      </w:r>
      <w:commentRangeStart w:id="68"/>
      <w:r w:rsidR="00A05B2A" w:rsidRPr="007F160E">
        <w:rPr>
          <w:rFonts w:cs="Calibri"/>
          <w:sz w:val="21"/>
          <w:szCs w:val="21"/>
        </w:rPr>
        <w:t xml:space="preserve">le chiffre d'affaires du domaine d'activité </w:t>
      </w:r>
      <w:commentRangeEnd w:id="68"/>
      <w:r w:rsidR="00936FA5">
        <w:rPr>
          <w:rStyle w:val="Marquedecommentaire"/>
          <w:rFonts w:ascii="Times New Roman" w:hAnsi="Times New Roman"/>
        </w:rPr>
        <w:commentReference w:id="68"/>
      </w:r>
      <w:r w:rsidR="00A05B2A" w:rsidRPr="007F160E">
        <w:rPr>
          <w:rFonts w:cs="Calibri"/>
          <w:sz w:val="21"/>
          <w:szCs w:val="21"/>
        </w:rPr>
        <w:t>faisant l'objet du marché portant sur les trois derniers exercices</w:t>
      </w:r>
      <w:r w:rsidR="00E565DD" w:rsidRPr="007F160E">
        <w:rPr>
          <w:rFonts w:cs="Calibri"/>
          <w:sz w:val="21"/>
          <w:szCs w:val="21"/>
        </w:rPr>
        <w:t>.</w:t>
      </w:r>
    </w:p>
    <w:p w14:paraId="7E53E307" w14:textId="3039168F" w:rsidR="00BB0E78" w:rsidRPr="007F160E" w:rsidRDefault="00AC791A" w:rsidP="00792394">
      <w:pPr>
        <w:spacing w:before="120" w:after="120"/>
        <w:ind w:left="567"/>
        <w:jc w:val="both"/>
        <w:rPr>
          <w:rFonts w:cs="Tahoma"/>
          <w:sz w:val="21"/>
          <w:szCs w:val="21"/>
        </w:rPr>
      </w:pPr>
      <w:sdt>
        <w:sdtPr>
          <w:rPr>
            <w:rFonts w:cs="Tahoma"/>
            <w:sz w:val="21"/>
            <w:szCs w:val="21"/>
          </w:rPr>
          <w:id w:val="365339982"/>
          <w:placeholder>
            <w:docPart w:val="A073AEA093FF4794BFB264250CC661AA"/>
          </w:placeholder>
          <w:temporary/>
          <w:showingPlcHdr/>
          <w15:color w:val="FFFF00"/>
          <w15:appearance w15:val="hidden"/>
        </w:sdtPr>
        <w:sdtEndPr/>
        <w:sdtContent>
          <w:r w:rsidR="00E01E48" w:rsidRPr="007F160E">
            <w:rPr>
              <w:rFonts w:cs="Tahoma"/>
              <w:sz w:val="21"/>
              <w:szCs w:val="21"/>
              <w:highlight w:val="yellow"/>
            </w:rPr>
            <w:t>[à compléter].</w:t>
          </w:r>
        </w:sdtContent>
      </w:sdt>
      <w:r w:rsidR="000C05BB" w:rsidRPr="007F160E">
        <w:rPr>
          <w:rFonts w:cs="Calibri"/>
          <w:sz w:val="21"/>
          <w:szCs w:val="21"/>
        </w:rPr>
        <w:t xml:space="preserve"> </w:t>
      </w:r>
    </w:p>
    <w:p w14:paraId="752896DE" w14:textId="256F967E" w:rsidR="00E565DD" w:rsidRPr="007F160E" w:rsidRDefault="00594618" w:rsidP="00792394">
      <w:pPr>
        <w:spacing w:before="120" w:after="120"/>
        <w:ind w:left="567"/>
        <w:jc w:val="both"/>
        <w:rPr>
          <w:rFonts w:cs="Calibri"/>
          <w:sz w:val="21"/>
          <w:szCs w:val="21"/>
        </w:rPr>
      </w:pPr>
      <w:r w:rsidRPr="007F160E">
        <w:rPr>
          <w:rFonts w:cs="Tahoma"/>
          <w:sz w:val="21"/>
          <w:szCs w:val="21"/>
          <w:lang w:val="de-DE"/>
        </w:rPr>
        <w:object w:dxaOrig="225" w:dyaOrig="225" w14:anchorId="100D1661">
          <v:shape id="_x0000_i1311" type="#_x0000_t75" style="width:12.6pt;height:18pt" o:ole="">
            <v:imagedata r:id="rId45" o:title=""/>
          </v:shape>
          <w:control r:id="rId84" w:name="CheckBox12111114" w:shapeid="_x0000_i1311"/>
        </w:object>
      </w:r>
      <w:proofErr w:type="gramStart"/>
      <w:r w:rsidR="00A05B2A" w:rsidRPr="007F160E">
        <w:rPr>
          <w:rFonts w:cs="Calibri"/>
          <w:sz w:val="21"/>
          <w:szCs w:val="21"/>
        </w:rPr>
        <w:t>la</w:t>
      </w:r>
      <w:proofErr w:type="gramEnd"/>
      <w:r w:rsidR="00A05B2A" w:rsidRPr="007F160E">
        <w:rPr>
          <w:rFonts w:cs="Calibri"/>
          <w:sz w:val="21"/>
          <w:szCs w:val="21"/>
        </w:rPr>
        <w:t xml:space="preserve"> preuve d'une assurance des risques professionnels.</w:t>
      </w:r>
    </w:p>
    <w:p w14:paraId="128B1401" w14:textId="3130BE0E" w:rsidR="00C47926" w:rsidRPr="007F160E" w:rsidRDefault="00AC791A" w:rsidP="00792394">
      <w:pPr>
        <w:spacing w:before="120" w:after="120"/>
        <w:ind w:left="567"/>
        <w:jc w:val="both"/>
        <w:rPr>
          <w:rFonts w:cs="Calibri"/>
          <w:sz w:val="21"/>
          <w:szCs w:val="21"/>
        </w:rPr>
      </w:pPr>
      <w:sdt>
        <w:sdtPr>
          <w:rPr>
            <w:rFonts w:cs="Tahoma"/>
            <w:sz w:val="21"/>
            <w:szCs w:val="21"/>
          </w:rPr>
          <w:id w:val="-2043042182"/>
          <w:placeholder>
            <w:docPart w:val="6F7A57CCD0844590A67B488CC7D01556"/>
          </w:placeholder>
          <w:temporary/>
          <w:showingPlcHdr/>
          <w15:color w:val="FFFF00"/>
          <w15:appearance w15:val="hidden"/>
        </w:sdtPr>
        <w:sdtEndPr/>
        <w:sdtContent>
          <w:r w:rsidR="00C47926" w:rsidRPr="007F160E">
            <w:rPr>
              <w:rFonts w:cs="Tahoma"/>
              <w:sz w:val="21"/>
              <w:szCs w:val="21"/>
              <w:highlight w:val="yellow"/>
            </w:rPr>
            <w:t>[à compléter].</w:t>
          </w:r>
        </w:sdtContent>
      </w:sdt>
    </w:p>
    <w:p w14:paraId="3093A67B" w14:textId="6D159676" w:rsidR="00A05B2A" w:rsidRPr="007F160E" w:rsidRDefault="00A05B2A" w:rsidP="00E01E48">
      <w:pPr>
        <w:jc w:val="both"/>
        <w:rPr>
          <w:rFonts w:cs="Palatino-Roman"/>
          <w:sz w:val="21"/>
          <w:szCs w:val="21"/>
          <w:highlight w:val="lightGray"/>
        </w:rPr>
      </w:pPr>
    </w:p>
    <w:p w14:paraId="67779BD4" w14:textId="07941D35" w:rsidR="007969F7" w:rsidRPr="00DC0039" w:rsidRDefault="006E1B9B" w:rsidP="006E1B9B">
      <w:pPr>
        <w:pStyle w:val="N4"/>
        <w:ind w:left="0"/>
        <w:rPr>
          <w:color w:val="548DD4" w:themeColor="text2" w:themeTint="99"/>
        </w:rPr>
      </w:pPr>
      <w:bookmarkStart w:id="70" w:name="_Toc83989275"/>
      <w:r>
        <w:t>B</w:t>
      </w:r>
      <w:r w:rsidR="00B765D2" w:rsidRPr="00DC0039">
        <w:t>.4.2.</w:t>
      </w:r>
      <w:r w:rsidR="00B765D2" w:rsidRPr="00DC0039">
        <w:tab/>
      </w:r>
      <w:r w:rsidR="007969F7" w:rsidRPr="005E31D6">
        <w:t>Capacité technique et professionnelle</w:t>
      </w:r>
      <w:bookmarkEnd w:id="70"/>
      <w:r w:rsidR="000C05BB" w:rsidRPr="00847BFA">
        <w:t xml:space="preserve">  </w:t>
      </w:r>
    </w:p>
    <w:p w14:paraId="16F1C3A7" w14:textId="77777777" w:rsidR="00A05B2A" w:rsidRPr="007F160E" w:rsidRDefault="00A05B2A" w:rsidP="00A05B2A">
      <w:pPr>
        <w:jc w:val="both"/>
        <w:rPr>
          <w:rFonts w:cs="Palatino-Roman"/>
          <w:b/>
          <w:sz w:val="21"/>
          <w:szCs w:val="21"/>
        </w:rPr>
      </w:pPr>
    </w:p>
    <w:commentRangeStart w:id="71"/>
    <w:p w14:paraId="7B991209" w14:textId="0B18EB16" w:rsidR="001D6692" w:rsidRPr="007F160E" w:rsidRDefault="001D6692" w:rsidP="00A05B2A">
      <w:pPr>
        <w:jc w:val="both"/>
        <w:rPr>
          <w:rFonts w:cs="Palatino-Roman"/>
          <w:sz w:val="21"/>
          <w:szCs w:val="21"/>
        </w:rPr>
      </w:pPr>
      <w:r w:rsidRPr="007F160E">
        <w:rPr>
          <w:rFonts w:cs="Palatino-Roman"/>
          <w:sz w:val="21"/>
          <w:szCs w:val="21"/>
          <w:lang w:val="de-DE"/>
        </w:rPr>
        <w:object w:dxaOrig="225" w:dyaOrig="225" w14:anchorId="0A648432">
          <v:shape id="_x0000_i1313" type="#_x0000_t75" style="width:12pt;height:18pt" o:ole="">
            <v:imagedata r:id="rId75" o:title=""/>
          </v:shape>
          <w:control r:id="rId85" w:name="OptionButton21" w:shapeid="_x0000_i1313"/>
        </w:object>
      </w:r>
      <w:commentRangeEnd w:id="71"/>
      <w:r w:rsidR="00E24300" w:rsidRPr="007F160E">
        <w:rPr>
          <w:rStyle w:val="Marquedecommentaire"/>
          <w:rFonts w:ascii="Times New Roman" w:hAnsi="Times New Roman"/>
          <w:sz w:val="21"/>
          <w:szCs w:val="21"/>
        </w:rPr>
        <w:commentReference w:id="71"/>
      </w:r>
      <w:r w:rsidR="00E24300" w:rsidRPr="007F160E">
        <w:rPr>
          <w:rFonts w:cs="Palatino-Roman"/>
          <w:sz w:val="21"/>
          <w:szCs w:val="21"/>
        </w:rPr>
        <w:t>Pour ce marché, il n’y a pas de critère relatif à la capacité technique et professionnelle.</w:t>
      </w:r>
    </w:p>
    <w:p w14:paraId="53EB908B" w14:textId="48B1BF62" w:rsidR="00A05B2A" w:rsidRPr="007F160E" w:rsidRDefault="001D6692" w:rsidP="00A05B2A">
      <w:pPr>
        <w:jc w:val="both"/>
        <w:rPr>
          <w:rFonts w:cs="Palatino-Roman"/>
          <w:sz w:val="21"/>
          <w:szCs w:val="21"/>
        </w:rPr>
      </w:pPr>
      <w:r w:rsidRPr="007F160E">
        <w:rPr>
          <w:rFonts w:cs="Palatino-Roman"/>
          <w:sz w:val="21"/>
          <w:szCs w:val="21"/>
          <w:lang w:val="de-DE"/>
        </w:rPr>
        <w:object w:dxaOrig="225" w:dyaOrig="225" w14:anchorId="27B8184C">
          <v:shape id="_x0000_i1315" type="#_x0000_t75" style="width:12pt;height:18pt" o:ole="">
            <v:imagedata r:id="rId77" o:title=""/>
          </v:shape>
          <w:control r:id="rId86" w:name="OptionButton22" w:shapeid="_x0000_i1315"/>
        </w:object>
      </w:r>
      <w:r w:rsidR="00C6448B" w:rsidRPr="007F160E">
        <w:rPr>
          <w:rFonts w:cs="Palatino-Roman"/>
          <w:sz w:val="21"/>
          <w:szCs w:val="21"/>
        </w:rPr>
        <w:t>Pour ce marché, l</w:t>
      </w:r>
      <w:r w:rsidR="00A05B2A" w:rsidRPr="007F160E">
        <w:rPr>
          <w:rFonts w:cs="Palatino-Roman"/>
          <w:sz w:val="21"/>
          <w:szCs w:val="21"/>
        </w:rPr>
        <w:t xml:space="preserve">e soumissionnaire doit posséder une capacité technique et professionnelle suffisante pour exécuter le marché. </w:t>
      </w:r>
      <w:commentRangeStart w:id="72"/>
      <w:r w:rsidR="00A05B2A" w:rsidRPr="007F160E">
        <w:rPr>
          <w:rFonts w:cs="Palatino-Roman"/>
          <w:sz w:val="21"/>
          <w:szCs w:val="21"/>
        </w:rPr>
        <w:t>Cette capacité est établie par </w:t>
      </w:r>
      <w:commentRangeEnd w:id="72"/>
      <w:r w:rsidR="008013DC">
        <w:rPr>
          <w:rStyle w:val="Marquedecommentaire"/>
          <w:rFonts w:ascii="Times New Roman" w:hAnsi="Times New Roman"/>
        </w:rPr>
        <w:commentReference w:id="72"/>
      </w:r>
      <w:r w:rsidR="00A05B2A" w:rsidRPr="007F160E">
        <w:rPr>
          <w:rFonts w:cs="Palatino-Roman"/>
          <w:sz w:val="21"/>
          <w:szCs w:val="21"/>
        </w:rPr>
        <w:t xml:space="preserve">: </w:t>
      </w:r>
    </w:p>
    <w:p w14:paraId="0F150B27" w14:textId="77777777" w:rsidR="00A05B2A" w:rsidRPr="007F160E" w:rsidRDefault="00A05B2A" w:rsidP="00A05B2A">
      <w:pPr>
        <w:jc w:val="both"/>
        <w:rPr>
          <w:rFonts w:cs="Palatino-Roman"/>
          <w:sz w:val="21"/>
          <w:szCs w:val="21"/>
        </w:rPr>
      </w:pPr>
    </w:p>
    <w:p w14:paraId="73E40204" w14:textId="20F5FFCC" w:rsidR="00DD7110" w:rsidRPr="007F160E" w:rsidRDefault="00594618" w:rsidP="00DD7110">
      <w:pPr>
        <w:spacing w:after="120"/>
        <w:ind w:left="284" w:hanging="284"/>
        <w:jc w:val="both"/>
        <w:rPr>
          <w:rFonts w:cs="Calibri"/>
          <w:sz w:val="21"/>
          <w:szCs w:val="21"/>
        </w:rPr>
      </w:pPr>
      <w:r w:rsidRPr="007F160E">
        <w:rPr>
          <w:rFonts w:cs="Tahoma"/>
          <w:sz w:val="21"/>
          <w:szCs w:val="21"/>
          <w:lang w:val="de-DE"/>
        </w:rPr>
        <w:object w:dxaOrig="225" w:dyaOrig="225" w14:anchorId="205E23A7">
          <v:shape id="_x0000_i1317" type="#_x0000_t75" style="width:12.6pt;height:18pt" o:ole="">
            <v:imagedata r:id="rId45" o:title=""/>
          </v:shape>
          <w:control r:id="rId87" w:name="CheckBox12111115" w:shapeid="_x0000_i1317"/>
        </w:object>
      </w:r>
      <w:proofErr w:type="gramStart"/>
      <w:r w:rsidR="00A05B2A" w:rsidRPr="007F160E">
        <w:rPr>
          <w:rFonts w:cs="Calibri"/>
          <w:sz w:val="21"/>
          <w:szCs w:val="21"/>
        </w:rPr>
        <w:t>une</w:t>
      </w:r>
      <w:proofErr w:type="gramEnd"/>
      <w:r w:rsidR="00A05B2A" w:rsidRPr="007F160E">
        <w:rPr>
          <w:rFonts w:cs="Calibri"/>
          <w:sz w:val="21"/>
          <w:szCs w:val="21"/>
        </w:rPr>
        <w:t xml:space="preserve"> liste de services similaires effectués au cours des trois dernières années, indiquant le montant, la date et le destinataire public ou </w:t>
      </w:r>
      <w:r w:rsidR="000059DA" w:rsidRPr="007F160E">
        <w:rPr>
          <w:rFonts w:cs="Calibri"/>
          <w:sz w:val="21"/>
          <w:szCs w:val="21"/>
        </w:rPr>
        <w:t>privé;</w:t>
      </w:r>
      <w:r w:rsidR="00DD7110" w:rsidRPr="007F160E">
        <w:rPr>
          <w:rFonts w:cs="Calibri"/>
          <w:sz w:val="21"/>
          <w:szCs w:val="21"/>
        </w:rPr>
        <w:t xml:space="preserve"> </w:t>
      </w:r>
      <w:sdt>
        <w:sdtPr>
          <w:rPr>
            <w:rFonts w:cs="Tahoma"/>
            <w:sz w:val="21"/>
            <w:szCs w:val="21"/>
          </w:rPr>
          <w:id w:val="-1038899558"/>
          <w:placeholder>
            <w:docPart w:val="A2B40D38E2F643CA8574A9F7B8FBB118"/>
          </w:placeholder>
          <w:temporary/>
          <w:showingPlcHdr/>
          <w15:color w:val="FFFF00"/>
          <w15:appearance w15:val="hidden"/>
        </w:sdtPr>
        <w:sdtEndPr/>
        <w:sdtContent>
          <w:r w:rsidR="00DD7110" w:rsidRPr="007F160E">
            <w:rPr>
              <w:rFonts w:cs="Tahoma"/>
              <w:sz w:val="21"/>
              <w:szCs w:val="21"/>
              <w:highlight w:val="yellow"/>
            </w:rPr>
            <w:t>[à compléter].</w:t>
          </w:r>
        </w:sdtContent>
      </w:sdt>
    </w:p>
    <w:p w14:paraId="4E05628B" w14:textId="03F35312" w:rsidR="00DD7110" w:rsidRPr="007F160E" w:rsidRDefault="00594618" w:rsidP="00DD7110">
      <w:pPr>
        <w:spacing w:after="120"/>
        <w:ind w:left="284" w:hanging="284"/>
        <w:jc w:val="both"/>
        <w:rPr>
          <w:rFonts w:cs="Calibri"/>
          <w:sz w:val="21"/>
          <w:szCs w:val="21"/>
        </w:rPr>
      </w:pPr>
      <w:r w:rsidRPr="007F160E">
        <w:rPr>
          <w:rFonts w:cs="Tahoma"/>
          <w:sz w:val="21"/>
          <w:szCs w:val="21"/>
          <w:lang w:val="de-DE"/>
        </w:rPr>
        <w:object w:dxaOrig="225" w:dyaOrig="225" w14:anchorId="348250C4">
          <v:shape id="_x0000_i1319" type="#_x0000_t75" style="width:12.6pt;height:18pt" o:ole="">
            <v:imagedata r:id="rId45" o:title=""/>
          </v:shape>
          <w:control r:id="rId88" w:name="CheckBox12111116" w:shapeid="_x0000_i1319"/>
        </w:object>
      </w:r>
      <w:proofErr w:type="gramStart"/>
      <w:r w:rsidR="00A05B2A" w:rsidRPr="007F160E">
        <w:rPr>
          <w:rFonts w:cs="Calibri"/>
          <w:sz w:val="21"/>
          <w:szCs w:val="21"/>
        </w:rPr>
        <w:t>l’indication</w:t>
      </w:r>
      <w:proofErr w:type="gramEnd"/>
      <w:r w:rsidR="00A05B2A" w:rsidRPr="007F160E">
        <w:rPr>
          <w:rFonts w:cs="Calibri"/>
          <w:sz w:val="21"/>
          <w:szCs w:val="21"/>
        </w:rPr>
        <w:t xml:space="preserve"> des techniciens, qu’ils soient ou non intégrés à l’entreprise d</w:t>
      </w:r>
      <w:r w:rsidR="00BD4D24" w:rsidRPr="007F160E">
        <w:rPr>
          <w:rFonts w:cs="Calibri"/>
          <w:sz w:val="21"/>
          <w:szCs w:val="21"/>
        </w:rPr>
        <w:t xml:space="preserve">u </w:t>
      </w:r>
      <w:r w:rsidR="00BD4D24" w:rsidRPr="007F160E">
        <w:rPr>
          <w:rFonts w:cs="Palatino-Roman"/>
          <w:sz w:val="21"/>
          <w:szCs w:val="21"/>
        </w:rPr>
        <w:t>soumissionnaire</w:t>
      </w:r>
      <w:r w:rsidR="00A05B2A" w:rsidRPr="007F160E">
        <w:rPr>
          <w:rFonts w:cs="Calibri"/>
          <w:sz w:val="21"/>
          <w:szCs w:val="21"/>
        </w:rPr>
        <w:t xml:space="preserve">, en particulier de ceux qui sont responsables du contrôle de la </w:t>
      </w:r>
      <w:r w:rsidR="000059DA" w:rsidRPr="007F160E">
        <w:rPr>
          <w:rFonts w:cs="Calibri"/>
          <w:sz w:val="21"/>
          <w:szCs w:val="21"/>
        </w:rPr>
        <w:t>qualité;</w:t>
      </w:r>
      <w:r w:rsidR="00DD7110" w:rsidRPr="007F160E">
        <w:rPr>
          <w:rFonts w:cs="Calibri"/>
          <w:sz w:val="21"/>
          <w:szCs w:val="21"/>
        </w:rPr>
        <w:t xml:space="preserve"> </w:t>
      </w:r>
      <w:sdt>
        <w:sdtPr>
          <w:rPr>
            <w:rFonts w:cs="Tahoma"/>
            <w:sz w:val="21"/>
            <w:szCs w:val="21"/>
          </w:rPr>
          <w:id w:val="416520800"/>
          <w:placeholder>
            <w:docPart w:val="5CF091E732704D89BB001AF9020D7171"/>
          </w:placeholder>
          <w:temporary/>
          <w:showingPlcHdr/>
          <w15:color w:val="FFFF00"/>
          <w15:appearance w15:val="hidden"/>
        </w:sdtPr>
        <w:sdtEndPr/>
        <w:sdtContent>
          <w:r w:rsidR="00DD7110" w:rsidRPr="007F160E">
            <w:rPr>
              <w:rFonts w:cs="Tahoma"/>
              <w:sz w:val="21"/>
              <w:szCs w:val="21"/>
              <w:highlight w:val="yellow"/>
            </w:rPr>
            <w:t>[à compléter].</w:t>
          </w:r>
        </w:sdtContent>
      </w:sdt>
    </w:p>
    <w:p w14:paraId="6524F5F3" w14:textId="2201C92B"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7D29CE54">
          <v:shape id="_x0000_i1321" type="#_x0000_t75" style="width:12.6pt;height:18pt" o:ole="">
            <v:imagedata r:id="rId45" o:title=""/>
          </v:shape>
          <w:control r:id="rId89" w:name="CheckBox12111117" w:shapeid="_x0000_i1321"/>
        </w:object>
      </w:r>
      <w:proofErr w:type="gramStart"/>
      <w:r w:rsidR="00A05B2A" w:rsidRPr="007F160E">
        <w:rPr>
          <w:rFonts w:cs="Calibri"/>
          <w:sz w:val="21"/>
          <w:szCs w:val="21"/>
        </w:rPr>
        <w:t>l’indication</w:t>
      </w:r>
      <w:proofErr w:type="gramEnd"/>
      <w:r w:rsidR="00A05B2A" w:rsidRPr="007F160E">
        <w:rPr>
          <w:rFonts w:cs="Calibri"/>
          <w:sz w:val="21"/>
          <w:szCs w:val="21"/>
        </w:rPr>
        <w:t xml:space="preserve"> des organismes techniques, qu’ils soient ou non intégrés à l’entreprise </w:t>
      </w:r>
      <w:r w:rsidR="00BD4D24" w:rsidRPr="007F160E">
        <w:rPr>
          <w:rFonts w:cs="Calibri"/>
          <w:sz w:val="21"/>
          <w:szCs w:val="21"/>
        </w:rPr>
        <w:t xml:space="preserve">du </w:t>
      </w:r>
      <w:r w:rsidR="00BD4D24" w:rsidRPr="007F160E">
        <w:rPr>
          <w:rFonts w:cs="Palatino-Roman"/>
          <w:sz w:val="21"/>
          <w:szCs w:val="21"/>
        </w:rPr>
        <w:t>soumissionnaire</w:t>
      </w:r>
      <w:r w:rsidR="00A05B2A" w:rsidRPr="007F160E">
        <w:rPr>
          <w:rFonts w:cs="Calibri"/>
          <w:sz w:val="21"/>
          <w:szCs w:val="21"/>
        </w:rPr>
        <w:t xml:space="preserve">, en particulier de ceux qui sont responsables du contrôle de la </w:t>
      </w:r>
      <w:r w:rsidR="000059DA" w:rsidRPr="007F160E">
        <w:rPr>
          <w:rFonts w:cs="Calibri"/>
          <w:sz w:val="21"/>
          <w:szCs w:val="21"/>
        </w:rPr>
        <w:t>qualité;</w:t>
      </w:r>
      <w:r w:rsidR="00DD7110" w:rsidRPr="007F160E">
        <w:rPr>
          <w:rFonts w:cs="Calibri"/>
          <w:sz w:val="21"/>
          <w:szCs w:val="21"/>
        </w:rPr>
        <w:t xml:space="preserve"> </w:t>
      </w:r>
      <w:sdt>
        <w:sdtPr>
          <w:rPr>
            <w:rFonts w:cs="Tahoma"/>
            <w:sz w:val="21"/>
            <w:szCs w:val="21"/>
          </w:rPr>
          <w:id w:val="1558968982"/>
          <w:placeholder>
            <w:docPart w:val="DE2E6AD6A7464A94A150073EECAFC9AE"/>
          </w:placeholder>
          <w:temporary/>
          <w:showingPlcHdr/>
          <w15:color w:val="FFFF00"/>
          <w15:appearance w15:val="hidden"/>
        </w:sdtPr>
        <w:sdtEndPr/>
        <w:sdtContent>
          <w:r w:rsidR="00DD7110" w:rsidRPr="007F160E">
            <w:rPr>
              <w:rFonts w:cs="Tahoma"/>
              <w:sz w:val="21"/>
              <w:szCs w:val="21"/>
              <w:highlight w:val="yellow"/>
            </w:rPr>
            <w:t>[à compléter].</w:t>
          </w:r>
        </w:sdtContent>
      </w:sdt>
    </w:p>
    <w:p w14:paraId="55FC6902" w14:textId="2D3FD0A0"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398EB888">
          <v:shape id="_x0000_i1323" type="#_x0000_t75" style="width:12.6pt;height:18pt" o:ole="">
            <v:imagedata r:id="rId45" o:title=""/>
          </v:shape>
          <w:control r:id="rId90" w:name="CheckBox12111118" w:shapeid="_x0000_i1323"/>
        </w:object>
      </w:r>
      <w:proofErr w:type="gramStart"/>
      <w:r w:rsidR="00A05B2A" w:rsidRPr="007F160E">
        <w:rPr>
          <w:rFonts w:cs="Calibri"/>
          <w:sz w:val="21"/>
          <w:szCs w:val="21"/>
        </w:rPr>
        <w:t>la</w:t>
      </w:r>
      <w:proofErr w:type="gramEnd"/>
      <w:r w:rsidR="00A05B2A" w:rsidRPr="007F160E">
        <w:rPr>
          <w:rFonts w:cs="Calibri"/>
          <w:sz w:val="21"/>
          <w:szCs w:val="21"/>
        </w:rPr>
        <w:t xml:space="preserve"> description de l'équipement technique, des mesures employées par l</w:t>
      </w:r>
      <w:r w:rsidR="00BD4D24" w:rsidRPr="007F160E">
        <w:rPr>
          <w:rFonts w:cs="Calibri"/>
          <w:sz w:val="21"/>
          <w:szCs w:val="21"/>
        </w:rPr>
        <w:t xml:space="preserve">e </w:t>
      </w:r>
      <w:r w:rsidR="00BD4D24" w:rsidRPr="007F160E">
        <w:rPr>
          <w:rFonts w:cs="Palatino-Roman"/>
          <w:sz w:val="21"/>
          <w:szCs w:val="21"/>
        </w:rPr>
        <w:t>soumissionnaire</w:t>
      </w:r>
      <w:r w:rsidR="00BD4D24" w:rsidRPr="007F160E">
        <w:rPr>
          <w:rFonts w:cs="Calibri"/>
          <w:sz w:val="21"/>
          <w:szCs w:val="21"/>
        </w:rPr>
        <w:t xml:space="preserve"> </w:t>
      </w:r>
      <w:r w:rsidR="00A05B2A" w:rsidRPr="007F160E">
        <w:rPr>
          <w:rFonts w:cs="Calibri"/>
          <w:sz w:val="21"/>
          <w:szCs w:val="21"/>
        </w:rPr>
        <w:t>pour s'assurer de la qualité et des moyens d'étude et de recherche de son entreprise</w:t>
      </w:r>
      <w:r w:rsidRPr="007F160E">
        <w:rPr>
          <w:rFonts w:cs="Calibri"/>
          <w:sz w:val="21"/>
          <w:szCs w:val="21"/>
        </w:rPr>
        <w:t>;</w:t>
      </w:r>
      <w:r w:rsidR="00DD7110" w:rsidRPr="007F160E">
        <w:rPr>
          <w:rFonts w:cs="Calibri"/>
          <w:sz w:val="21"/>
          <w:szCs w:val="21"/>
        </w:rPr>
        <w:t xml:space="preserve"> </w:t>
      </w:r>
      <w:sdt>
        <w:sdtPr>
          <w:rPr>
            <w:rFonts w:cs="Tahoma"/>
            <w:sz w:val="21"/>
            <w:szCs w:val="21"/>
          </w:rPr>
          <w:id w:val="-884404495"/>
          <w:placeholder>
            <w:docPart w:val="4208250F718345D783ABCCF7B5391609"/>
          </w:placeholder>
          <w:temporary/>
          <w:showingPlcHdr/>
          <w15:color w:val="FFFF00"/>
          <w15:appearance w15:val="hidden"/>
        </w:sdtPr>
        <w:sdtEndPr/>
        <w:sdtContent>
          <w:r w:rsidR="00DD7110" w:rsidRPr="007F160E">
            <w:rPr>
              <w:rFonts w:cs="Tahoma"/>
              <w:sz w:val="21"/>
              <w:szCs w:val="21"/>
              <w:highlight w:val="yellow"/>
            </w:rPr>
            <w:t>[à compléter].</w:t>
          </w:r>
        </w:sdtContent>
      </w:sdt>
    </w:p>
    <w:p w14:paraId="4F55439F" w14:textId="5CDBC087"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4A73CCED">
          <v:shape id="_x0000_i1325" type="#_x0000_t75" style="width:12.6pt;height:18pt" o:ole="">
            <v:imagedata r:id="rId45" o:title=""/>
          </v:shape>
          <w:control r:id="rId91" w:name="CheckBox12111119" w:shapeid="_x0000_i1325"/>
        </w:object>
      </w:r>
      <w:proofErr w:type="gramStart"/>
      <w:r w:rsidR="00A05B2A" w:rsidRPr="007F160E">
        <w:rPr>
          <w:rFonts w:cs="Calibri"/>
          <w:sz w:val="21"/>
          <w:szCs w:val="21"/>
        </w:rPr>
        <w:t>l’indication</w:t>
      </w:r>
      <w:proofErr w:type="gramEnd"/>
      <w:r w:rsidR="00A05B2A" w:rsidRPr="007F160E">
        <w:rPr>
          <w:rFonts w:cs="Calibri"/>
          <w:sz w:val="21"/>
          <w:szCs w:val="21"/>
        </w:rPr>
        <w:t xml:space="preserve"> des systèmes de gestion et de suivi de la chaîne d’approvisionnement que </w:t>
      </w:r>
      <w:r w:rsidR="00BD4D24" w:rsidRPr="007F160E">
        <w:rPr>
          <w:rFonts w:cs="Calibri"/>
          <w:sz w:val="21"/>
          <w:szCs w:val="21"/>
        </w:rPr>
        <w:t xml:space="preserve">le </w:t>
      </w:r>
      <w:r w:rsidR="00BD4D24" w:rsidRPr="007F160E">
        <w:rPr>
          <w:rFonts w:cs="Palatino-Roman"/>
          <w:sz w:val="21"/>
          <w:szCs w:val="21"/>
        </w:rPr>
        <w:t>soumissionnaire</w:t>
      </w:r>
      <w:r w:rsidR="00BD4D24" w:rsidRPr="007F160E">
        <w:rPr>
          <w:rFonts w:cs="Calibri"/>
          <w:sz w:val="21"/>
          <w:szCs w:val="21"/>
        </w:rPr>
        <w:t xml:space="preserve"> </w:t>
      </w:r>
      <w:r w:rsidR="00A05B2A" w:rsidRPr="007F160E">
        <w:rPr>
          <w:rFonts w:cs="Calibri"/>
          <w:sz w:val="21"/>
          <w:szCs w:val="21"/>
        </w:rPr>
        <w:t xml:space="preserve">pourra mettre en œuvre lors de l’exécution du </w:t>
      </w:r>
      <w:r w:rsidR="000059DA" w:rsidRPr="007F160E">
        <w:rPr>
          <w:rFonts w:cs="Calibri"/>
          <w:sz w:val="21"/>
          <w:szCs w:val="21"/>
        </w:rPr>
        <w:t>marché;</w:t>
      </w:r>
      <w:r w:rsidR="00DD7110" w:rsidRPr="007F160E">
        <w:rPr>
          <w:rFonts w:cs="Calibri"/>
          <w:sz w:val="21"/>
          <w:szCs w:val="21"/>
        </w:rPr>
        <w:t xml:space="preserve"> </w:t>
      </w:r>
      <w:sdt>
        <w:sdtPr>
          <w:rPr>
            <w:rFonts w:cs="Tahoma"/>
            <w:sz w:val="21"/>
            <w:szCs w:val="21"/>
          </w:rPr>
          <w:id w:val="897256942"/>
          <w:placeholder>
            <w:docPart w:val="141DAFA6855348BDAB5237247FC0EBD7"/>
          </w:placeholder>
          <w:temporary/>
          <w:showingPlcHdr/>
          <w15:color w:val="FFFF00"/>
          <w15:appearance w15:val="hidden"/>
        </w:sdtPr>
        <w:sdtEndPr/>
        <w:sdtContent>
          <w:r w:rsidR="00DD7110" w:rsidRPr="007F160E">
            <w:rPr>
              <w:rFonts w:cs="Tahoma"/>
              <w:sz w:val="21"/>
              <w:szCs w:val="21"/>
              <w:highlight w:val="yellow"/>
            </w:rPr>
            <w:t>[à compléter].</w:t>
          </w:r>
        </w:sdtContent>
      </w:sdt>
    </w:p>
    <w:p w14:paraId="1510190F" w14:textId="7A875661"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lastRenderedPageBreak/>
        <w:object w:dxaOrig="225" w:dyaOrig="225" w14:anchorId="4BC2886C">
          <v:shape id="_x0000_i1327" type="#_x0000_t75" style="width:12.6pt;height:18pt" o:ole="">
            <v:imagedata r:id="rId45" o:title=""/>
          </v:shape>
          <w:control r:id="rId92" w:name="CheckBox121111110" w:shapeid="_x0000_i1327"/>
        </w:object>
      </w:r>
      <w:proofErr w:type="gramStart"/>
      <w:r w:rsidR="00A05B2A" w:rsidRPr="007F160E">
        <w:rPr>
          <w:rFonts w:cs="Calibri"/>
          <w:sz w:val="21"/>
          <w:szCs w:val="21"/>
        </w:rPr>
        <w:t>l'indication</w:t>
      </w:r>
      <w:proofErr w:type="gramEnd"/>
      <w:r w:rsidR="00A05B2A" w:rsidRPr="007F160E">
        <w:rPr>
          <w:rFonts w:cs="Calibri"/>
          <w:sz w:val="21"/>
          <w:szCs w:val="21"/>
        </w:rPr>
        <w:t xml:space="preserve"> des </w:t>
      </w:r>
      <w:commentRangeStart w:id="74"/>
      <w:r w:rsidR="00A05B2A" w:rsidRPr="007F160E">
        <w:rPr>
          <w:rFonts w:cs="Calibri"/>
          <w:sz w:val="21"/>
          <w:szCs w:val="21"/>
        </w:rPr>
        <w:t xml:space="preserve">titres d'études et professionnels </w:t>
      </w:r>
      <w:commentRangeEnd w:id="74"/>
      <w:r w:rsidR="00075956">
        <w:rPr>
          <w:rStyle w:val="Marquedecommentaire"/>
          <w:rFonts w:ascii="Times New Roman" w:hAnsi="Times New Roman"/>
        </w:rPr>
        <w:commentReference w:id="74"/>
      </w:r>
      <w:r w:rsidR="00A05B2A" w:rsidRPr="007F160E">
        <w:rPr>
          <w:rFonts w:cs="Calibri"/>
          <w:sz w:val="21"/>
          <w:szCs w:val="21"/>
        </w:rPr>
        <w:t xml:space="preserve">du soumissionnaire ou des cadres de </w:t>
      </w:r>
      <w:r w:rsidR="000059DA" w:rsidRPr="007F160E">
        <w:rPr>
          <w:rFonts w:cs="Calibri"/>
          <w:sz w:val="21"/>
          <w:szCs w:val="21"/>
        </w:rPr>
        <w:t>l’entreprise;</w:t>
      </w:r>
      <w:r w:rsidR="00A05B2A" w:rsidRPr="007F160E">
        <w:rPr>
          <w:rFonts w:cs="Calibri"/>
          <w:sz w:val="21"/>
          <w:szCs w:val="21"/>
        </w:rPr>
        <w:t xml:space="preserve"> </w:t>
      </w:r>
      <w:r w:rsidR="00DD7110" w:rsidRPr="007F160E">
        <w:rPr>
          <w:rFonts w:cs="Tahoma"/>
          <w:sz w:val="21"/>
          <w:szCs w:val="21"/>
        </w:rPr>
        <w:t xml:space="preserve"> </w:t>
      </w:r>
      <w:sdt>
        <w:sdtPr>
          <w:rPr>
            <w:rFonts w:cs="Tahoma"/>
            <w:sz w:val="21"/>
            <w:szCs w:val="21"/>
          </w:rPr>
          <w:id w:val="849377226"/>
          <w:placeholder>
            <w:docPart w:val="2FCB37C17A4B4F7DA56D89BC8538524D"/>
          </w:placeholder>
          <w:temporary/>
          <w:showingPlcHdr/>
          <w15:color w:val="FFFF00"/>
          <w15:appearance w15:val="hidden"/>
        </w:sdtPr>
        <w:sdtEndPr/>
        <w:sdtContent>
          <w:r w:rsidR="00DD7110" w:rsidRPr="007F160E">
            <w:rPr>
              <w:rFonts w:cs="Tahoma"/>
              <w:sz w:val="21"/>
              <w:szCs w:val="21"/>
              <w:highlight w:val="yellow"/>
            </w:rPr>
            <w:t>[à compléter].</w:t>
          </w:r>
        </w:sdtContent>
      </w:sdt>
    </w:p>
    <w:p w14:paraId="259E1650" w14:textId="4629DF60"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59D0C5F7">
          <v:shape id="_x0000_i1329" type="#_x0000_t75" style="width:12.6pt;height:18pt" o:ole="">
            <v:imagedata r:id="rId45" o:title=""/>
          </v:shape>
          <w:control r:id="rId93" w:name="CheckBox121111111" w:shapeid="_x0000_i1329"/>
        </w:object>
      </w:r>
      <w:proofErr w:type="gramStart"/>
      <w:r w:rsidR="00A05B2A" w:rsidRPr="007F160E">
        <w:rPr>
          <w:rFonts w:cs="Calibri"/>
          <w:sz w:val="21"/>
          <w:szCs w:val="21"/>
        </w:rPr>
        <w:t>l'indication</w:t>
      </w:r>
      <w:proofErr w:type="gramEnd"/>
      <w:r w:rsidR="00A05B2A" w:rsidRPr="007F160E">
        <w:rPr>
          <w:rFonts w:cs="Calibri"/>
          <w:sz w:val="21"/>
          <w:szCs w:val="21"/>
        </w:rPr>
        <w:t xml:space="preserve"> des mesures de gestion environnementale que le soumissionnaire pourra appliquer lors de l'exécution du </w:t>
      </w:r>
      <w:r w:rsidR="000059DA" w:rsidRPr="007F160E">
        <w:rPr>
          <w:rFonts w:cs="Calibri"/>
          <w:sz w:val="21"/>
          <w:szCs w:val="21"/>
        </w:rPr>
        <w:t>marché;</w:t>
      </w:r>
      <w:r w:rsidR="00DD7110" w:rsidRPr="007F160E">
        <w:rPr>
          <w:rFonts w:cs="Calibri"/>
          <w:sz w:val="21"/>
          <w:szCs w:val="21"/>
        </w:rPr>
        <w:t xml:space="preserve"> </w:t>
      </w:r>
      <w:sdt>
        <w:sdtPr>
          <w:rPr>
            <w:rFonts w:cs="Tahoma"/>
            <w:sz w:val="21"/>
            <w:szCs w:val="21"/>
          </w:rPr>
          <w:id w:val="-1054387373"/>
          <w:placeholder>
            <w:docPart w:val="FA2FCF529DF04D239682FE67C03A78DA"/>
          </w:placeholder>
          <w:temporary/>
          <w:showingPlcHdr/>
          <w15:color w:val="FFFF00"/>
          <w15:appearance w15:val="hidden"/>
        </w:sdtPr>
        <w:sdtEndPr/>
        <w:sdtContent>
          <w:r w:rsidR="00DD7110" w:rsidRPr="007F160E">
            <w:rPr>
              <w:rFonts w:cs="Tahoma"/>
              <w:sz w:val="21"/>
              <w:szCs w:val="21"/>
              <w:highlight w:val="yellow"/>
            </w:rPr>
            <w:t>[à compléter].</w:t>
          </w:r>
        </w:sdtContent>
      </w:sdt>
    </w:p>
    <w:p w14:paraId="3CCAC7F0" w14:textId="03B6979D" w:rsidR="00A05B2A" w:rsidRPr="007F160E" w:rsidRDefault="00594618" w:rsidP="00DD7110">
      <w:pPr>
        <w:spacing w:after="120"/>
        <w:ind w:left="284" w:hanging="284"/>
        <w:jc w:val="both"/>
        <w:rPr>
          <w:rFonts w:cs="Calibri"/>
          <w:sz w:val="21"/>
          <w:szCs w:val="21"/>
          <w:highlight w:val="cyan"/>
        </w:rPr>
      </w:pPr>
      <w:r w:rsidRPr="007F160E">
        <w:rPr>
          <w:rFonts w:cs="Tahoma"/>
          <w:sz w:val="21"/>
          <w:szCs w:val="21"/>
          <w:lang w:val="de-DE"/>
        </w:rPr>
        <w:object w:dxaOrig="225" w:dyaOrig="225" w14:anchorId="15E27C3A">
          <v:shape id="_x0000_i1331" type="#_x0000_t75" style="width:12.6pt;height:18pt" o:ole="">
            <v:imagedata r:id="rId45" o:title=""/>
          </v:shape>
          <w:control r:id="rId94" w:name="CheckBox121111112" w:shapeid="_x0000_i1331"/>
        </w:object>
      </w:r>
      <w:proofErr w:type="gramStart"/>
      <w:r w:rsidR="00A05B2A" w:rsidRPr="007F160E">
        <w:rPr>
          <w:rFonts w:cs="Calibri"/>
          <w:sz w:val="21"/>
          <w:szCs w:val="21"/>
        </w:rPr>
        <w:t>une</w:t>
      </w:r>
      <w:proofErr w:type="gramEnd"/>
      <w:r w:rsidR="00A05B2A" w:rsidRPr="007F160E">
        <w:rPr>
          <w:rFonts w:cs="Calibri"/>
          <w:sz w:val="21"/>
          <w:szCs w:val="21"/>
        </w:rPr>
        <w:t xml:space="preserve"> déclaration indiquant les effectifs moyens annuels du </w:t>
      </w:r>
      <w:r w:rsidR="00116059" w:rsidRPr="007F160E">
        <w:rPr>
          <w:rFonts w:cs="Palatino-Roman"/>
          <w:sz w:val="21"/>
          <w:szCs w:val="21"/>
        </w:rPr>
        <w:t>soumissionnaire</w:t>
      </w:r>
      <w:r w:rsidR="00116059" w:rsidRPr="007F160E">
        <w:rPr>
          <w:rFonts w:cs="Calibri"/>
          <w:sz w:val="21"/>
          <w:szCs w:val="21"/>
        </w:rPr>
        <w:t xml:space="preserve"> </w:t>
      </w:r>
      <w:r w:rsidR="00A05B2A" w:rsidRPr="007F160E">
        <w:rPr>
          <w:rFonts w:cs="Calibri"/>
          <w:sz w:val="21"/>
          <w:szCs w:val="21"/>
        </w:rPr>
        <w:t xml:space="preserve">et l'importance du personnel d'encadrement pendant les trois dernières </w:t>
      </w:r>
      <w:r w:rsidR="000059DA" w:rsidRPr="007F160E">
        <w:rPr>
          <w:rFonts w:cs="Calibri"/>
          <w:sz w:val="21"/>
          <w:szCs w:val="21"/>
        </w:rPr>
        <w:t>années;</w:t>
      </w:r>
      <w:r w:rsidR="00DD7110" w:rsidRPr="007F160E">
        <w:rPr>
          <w:rFonts w:cs="Calibri"/>
          <w:sz w:val="21"/>
          <w:szCs w:val="21"/>
        </w:rPr>
        <w:t xml:space="preserve"> </w:t>
      </w:r>
      <w:sdt>
        <w:sdtPr>
          <w:rPr>
            <w:rFonts w:cs="Tahoma"/>
            <w:sz w:val="21"/>
            <w:szCs w:val="21"/>
          </w:rPr>
          <w:id w:val="-1593154442"/>
          <w:placeholder>
            <w:docPart w:val="F4CB68E7A5434816AE6B22FC919775E2"/>
          </w:placeholder>
          <w:temporary/>
          <w:showingPlcHdr/>
          <w15:color w:val="FFFF00"/>
          <w15:appearance w15:val="hidden"/>
        </w:sdtPr>
        <w:sdtEndPr/>
        <w:sdtContent>
          <w:r w:rsidR="00DD7110" w:rsidRPr="007F160E">
            <w:rPr>
              <w:rFonts w:cs="Tahoma"/>
              <w:sz w:val="21"/>
              <w:szCs w:val="21"/>
              <w:highlight w:val="yellow"/>
            </w:rPr>
            <w:t>[à compléter].</w:t>
          </w:r>
        </w:sdtContent>
      </w:sdt>
    </w:p>
    <w:p w14:paraId="4A6529F6" w14:textId="2BFD064E" w:rsidR="00A05B2A" w:rsidRPr="007F160E" w:rsidRDefault="00594618" w:rsidP="00DD7110">
      <w:pPr>
        <w:ind w:left="284" w:hanging="284"/>
        <w:jc w:val="both"/>
        <w:rPr>
          <w:rFonts w:cs="Calibri"/>
          <w:sz w:val="21"/>
          <w:szCs w:val="21"/>
          <w:highlight w:val="cyan"/>
        </w:rPr>
      </w:pPr>
      <w:r w:rsidRPr="007F160E">
        <w:rPr>
          <w:rFonts w:cs="Tahoma"/>
          <w:sz w:val="21"/>
          <w:szCs w:val="21"/>
          <w:lang w:val="de-DE"/>
        </w:rPr>
        <w:object w:dxaOrig="225" w:dyaOrig="225" w14:anchorId="1466398B">
          <v:shape id="_x0000_i1333" type="#_x0000_t75" style="width:12.6pt;height:18pt" o:ole="">
            <v:imagedata r:id="rId45" o:title=""/>
          </v:shape>
          <w:control r:id="rId95" w:name="CheckBox121111113" w:shapeid="_x0000_i1333"/>
        </w:object>
      </w:r>
      <w:proofErr w:type="gramStart"/>
      <w:r w:rsidR="00A05B2A" w:rsidRPr="007F160E">
        <w:rPr>
          <w:rFonts w:cs="Calibri"/>
          <w:sz w:val="21"/>
          <w:szCs w:val="21"/>
        </w:rPr>
        <w:t>une</w:t>
      </w:r>
      <w:proofErr w:type="gramEnd"/>
      <w:r w:rsidR="00A05B2A" w:rsidRPr="007F160E">
        <w:rPr>
          <w:rFonts w:cs="Calibri"/>
          <w:sz w:val="21"/>
          <w:szCs w:val="21"/>
        </w:rPr>
        <w:t xml:space="preserve"> déclaration indiquant l'outillage, le matériel et l'équipement technique dont </w:t>
      </w:r>
      <w:r w:rsidR="00116059" w:rsidRPr="007F160E">
        <w:rPr>
          <w:rFonts w:cs="Calibri"/>
          <w:sz w:val="21"/>
          <w:szCs w:val="21"/>
        </w:rPr>
        <w:t xml:space="preserve">le </w:t>
      </w:r>
      <w:r w:rsidR="00116059" w:rsidRPr="007F160E">
        <w:rPr>
          <w:rFonts w:cs="Palatino-Roman"/>
          <w:sz w:val="21"/>
          <w:szCs w:val="21"/>
        </w:rPr>
        <w:t>soumissionnaire</w:t>
      </w:r>
      <w:r w:rsidR="00116059" w:rsidRPr="007F160E">
        <w:rPr>
          <w:rFonts w:cs="Calibri"/>
          <w:sz w:val="21"/>
          <w:szCs w:val="21"/>
        </w:rPr>
        <w:t xml:space="preserve"> </w:t>
      </w:r>
      <w:r w:rsidR="00A05B2A" w:rsidRPr="007F160E">
        <w:rPr>
          <w:rFonts w:cs="Calibri"/>
          <w:sz w:val="21"/>
          <w:szCs w:val="21"/>
        </w:rPr>
        <w:t xml:space="preserve">disposera pour la réalisation du </w:t>
      </w:r>
      <w:r w:rsidR="000059DA" w:rsidRPr="007F160E">
        <w:rPr>
          <w:rFonts w:cs="Calibri"/>
          <w:sz w:val="21"/>
          <w:szCs w:val="21"/>
        </w:rPr>
        <w:t>marché;</w:t>
      </w:r>
      <w:r w:rsidR="00DD7110" w:rsidRPr="007F160E">
        <w:rPr>
          <w:rFonts w:cs="Calibri"/>
          <w:sz w:val="21"/>
          <w:szCs w:val="21"/>
        </w:rPr>
        <w:t xml:space="preserve"> </w:t>
      </w:r>
      <w:sdt>
        <w:sdtPr>
          <w:rPr>
            <w:rFonts w:cs="Tahoma"/>
            <w:sz w:val="21"/>
            <w:szCs w:val="21"/>
          </w:rPr>
          <w:id w:val="-1767371889"/>
          <w:placeholder>
            <w:docPart w:val="1938D3E09F074F60832CC86E17FC4997"/>
          </w:placeholder>
          <w:temporary/>
          <w:showingPlcHdr/>
          <w15:color w:val="FFFF00"/>
          <w15:appearance w15:val="hidden"/>
        </w:sdtPr>
        <w:sdtEndPr/>
        <w:sdtContent>
          <w:r w:rsidR="00DD7110" w:rsidRPr="007F160E">
            <w:rPr>
              <w:rFonts w:cs="Tahoma"/>
              <w:sz w:val="21"/>
              <w:szCs w:val="21"/>
              <w:highlight w:val="yellow"/>
            </w:rPr>
            <w:t>[à compléter].</w:t>
          </w:r>
        </w:sdtContent>
      </w:sdt>
    </w:p>
    <w:p w14:paraId="2607B229" w14:textId="61F98821" w:rsidR="00A05B2A" w:rsidRPr="007F160E" w:rsidRDefault="00594618" w:rsidP="00DD7110">
      <w:pPr>
        <w:ind w:left="284" w:hanging="284"/>
        <w:jc w:val="both"/>
        <w:rPr>
          <w:rFonts w:cs="Calibri"/>
          <w:sz w:val="21"/>
          <w:szCs w:val="21"/>
          <w:highlight w:val="cyan"/>
        </w:rPr>
      </w:pPr>
      <w:r w:rsidRPr="007F160E">
        <w:rPr>
          <w:rFonts w:cs="Tahoma"/>
          <w:sz w:val="21"/>
          <w:szCs w:val="21"/>
          <w:lang w:val="de-DE"/>
        </w:rPr>
        <w:object w:dxaOrig="225" w:dyaOrig="225" w14:anchorId="75977C97">
          <v:shape id="_x0000_i1335" type="#_x0000_t75" style="width:12.6pt;height:18pt" o:ole="">
            <v:imagedata r:id="rId45" o:title=""/>
          </v:shape>
          <w:control r:id="rId96" w:name="CheckBox121111114" w:shapeid="_x0000_i1335"/>
        </w:object>
      </w:r>
      <w:proofErr w:type="gramStart"/>
      <w:r w:rsidR="00A05B2A" w:rsidRPr="007F160E">
        <w:rPr>
          <w:rFonts w:cs="Calibri"/>
          <w:sz w:val="21"/>
          <w:szCs w:val="21"/>
        </w:rPr>
        <w:t>l'indication</w:t>
      </w:r>
      <w:proofErr w:type="gramEnd"/>
      <w:r w:rsidR="00A05B2A" w:rsidRPr="007F160E">
        <w:rPr>
          <w:rFonts w:cs="Calibri"/>
          <w:sz w:val="21"/>
          <w:szCs w:val="21"/>
        </w:rPr>
        <w:t xml:space="preserve"> de la part du marché que le soumissionnaire a éventuellement l'intention de sous-traiter</w:t>
      </w:r>
      <w:r w:rsidR="007F160E">
        <w:rPr>
          <w:rFonts w:cs="Calibri"/>
          <w:sz w:val="21"/>
          <w:szCs w:val="21"/>
        </w:rPr>
        <w:t>.</w:t>
      </w:r>
      <w:r w:rsidR="00DD7110" w:rsidRPr="007F160E">
        <w:rPr>
          <w:rFonts w:cs="Calibri"/>
          <w:sz w:val="21"/>
          <w:szCs w:val="21"/>
        </w:rPr>
        <w:t xml:space="preserve"> </w:t>
      </w:r>
      <w:sdt>
        <w:sdtPr>
          <w:rPr>
            <w:rFonts w:cs="Tahoma"/>
            <w:sz w:val="21"/>
            <w:szCs w:val="21"/>
          </w:rPr>
          <w:id w:val="265199372"/>
          <w:placeholder>
            <w:docPart w:val="4D512CDF601B473D8DDA3DFEA9C7523E"/>
          </w:placeholder>
          <w:temporary/>
          <w:showingPlcHdr/>
          <w15:color w:val="FFFF00"/>
          <w15:appearance w15:val="hidden"/>
        </w:sdtPr>
        <w:sdtEndPr/>
        <w:sdtContent>
          <w:r w:rsidR="00DD7110" w:rsidRPr="007F160E">
            <w:rPr>
              <w:rFonts w:cs="Tahoma"/>
              <w:sz w:val="21"/>
              <w:szCs w:val="21"/>
              <w:highlight w:val="yellow"/>
            </w:rPr>
            <w:t>[à compléter].</w:t>
          </w:r>
        </w:sdtContent>
      </w:sdt>
    </w:p>
    <w:p w14:paraId="363A0805" w14:textId="77777777" w:rsidR="00726CE2" w:rsidRPr="007F160E" w:rsidRDefault="00726CE2" w:rsidP="00726CE2">
      <w:pPr>
        <w:rPr>
          <w:sz w:val="21"/>
          <w:szCs w:val="21"/>
        </w:rPr>
      </w:pPr>
    </w:p>
    <w:p w14:paraId="1B438574" w14:textId="3A8A0EF1" w:rsidR="00A05B2A" w:rsidRPr="00DC0039" w:rsidRDefault="006E1B9B" w:rsidP="006E1B9B">
      <w:pPr>
        <w:pStyle w:val="N4"/>
        <w:ind w:left="0"/>
      </w:pPr>
      <w:bookmarkStart w:id="75" w:name="_Toc83989276"/>
      <w:r>
        <w:t>B</w:t>
      </w:r>
      <w:r w:rsidR="00B765D2" w:rsidRPr="00DC0039">
        <w:t>.4.3.</w:t>
      </w:r>
      <w:r w:rsidR="00B765D2" w:rsidRPr="00DC0039">
        <w:tab/>
      </w:r>
      <w:r w:rsidR="00A05B2A" w:rsidRPr="00DC0039">
        <w:t>Recours à la capacité de tiers</w:t>
      </w:r>
      <w:bookmarkEnd w:id="75"/>
    </w:p>
    <w:p w14:paraId="08637C0D" w14:textId="77777777" w:rsidR="00A05B2A" w:rsidRPr="007F160E" w:rsidRDefault="00A05B2A" w:rsidP="00A05B2A">
      <w:pPr>
        <w:jc w:val="both"/>
        <w:rPr>
          <w:rFonts w:cs="Calibri"/>
          <w:sz w:val="21"/>
          <w:szCs w:val="21"/>
        </w:rPr>
      </w:pPr>
    </w:p>
    <w:commentRangeStart w:id="76"/>
    <w:p w14:paraId="239D30FB" w14:textId="06166AA3" w:rsidR="00C6345E" w:rsidRPr="00220BA5" w:rsidRDefault="00C6345E" w:rsidP="00C6345E">
      <w:pPr>
        <w:autoSpaceDE w:val="0"/>
        <w:autoSpaceDN w:val="0"/>
        <w:adjustRightInd w:val="0"/>
        <w:jc w:val="both"/>
        <w:rPr>
          <w:rFonts w:cs="Palatino-Roman"/>
          <w:sz w:val="21"/>
          <w:szCs w:val="21"/>
        </w:rPr>
      </w:pPr>
      <w:r>
        <w:rPr>
          <w:rFonts w:cs="Palatino-Roman"/>
          <w:sz w:val="21"/>
          <w:szCs w:val="21"/>
          <w:lang w:val="de-DE"/>
        </w:rPr>
        <w:object w:dxaOrig="225" w:dyaOrig="225" w14:anchorId="3E073885">
          <v:shape id="_x0000_i1337" type="#_x0000_t75" style="width:12.6pt;height:18pt" o:ole="">
            <v:imagedata r:id="rId73" o:title=""/>
          </v:shape>
          <w:control r:id="rId97" w:name="OptionButton14" w:shapeid="_x0000_i1337"/>
        </w:object>
      </w:r>
      <w:commentRangeEnd w:id="76"/>
      <w:r w:rsidR="00C7375E">
        <w:rPr>
          <w:rStyle w:val="Marquedecommentaire"/>
          <w:rFonts w:ascii="Times New Roman" w:hAnsi="Times New Roman"/>
        </w:rPr>
        <w:commentReference w:id="76"/>
      </w:r>
      <w:r w:rsidR="00C7375E">
        <w:rPr>
          <w:rFonts w:cs="Palatino-Roman"/>
          <w:sz w:val="21"/>
          <w:szCs w:val="21"/>
        </w:rPr>
        <w:t>L</w:t>
      </w:r>
      <w:r w:rsidRPr="00220BA5">
        <w:rPr>
          <w:rFonts w:cs="Palatino-Roman"/>
          <w:sz w:val="21"/>
          <w:szCs w:val="21"/>
        </w:rPr>
        <w:t>e recours à la capacité de tiers est impossible</w:t>
      </w:r>
      <w:r w:rsidR="00C7375E">
        <w:rPr>
          <w:rFonts w:cs="Palatino-Roman"/>
          <w:sz w:val="21"/>
          <w:szCs w:val="21"/>
        </w:rPr>
        <w:t xml:space="preserve"> car le marché </w:t>
      </w:r>
      <w:r w:rsidR="00C7375E" w:rsidRPr="00220BA5">
        <w:rPr>
          <w:rFonts w:cs="Palatino-Roman"/>
          <w:sz w:val="21"/>
          <w:szCs w:val="21"/>
        </w:rPr>
        <w:t>ne prévoit pas de critères de sélection qualitative</w:t>
      </w:r>
      <w:r w:rsidRPr="00220BA5">
        <w:rPr>
          <w:rFonts w:cs="Palatino-Roman"/>
          <w:sz w:val="21"/>
          <w:szCs w:val="21"/>
        </w:rPr>
        <w:t>.</w:t>
      </w:r>
    </w:p>
    <w:p w14:paraId="4ACB3B2A" w14:textId="1B388058" w:rsidR="00C6345E" w:rsidRPr="00C7375E" w:rsidRDefault="00C6345E" w:rsidP="00C6345E">
      <w:pPr>
        <w:autoSpaceDE w:val="0"/>
        <w:autoSpaceDN w:val="0"/>
        <w:adjustRightInd w:val="0"/>
        <w:jc w:val="both"/>
        <w:rPr>
          <w:rFonts w:cs="Palatino-Roman"/>
          <w:sz w:val="21"/>
          <w:szCs w:val="21"/>
        </w:rPr>
      </w:pPr>
      <w:r w:rsidRPr="00220BA5">
        <w:rPr>
          <w:rFonts w:cs="Palatino-Roman"/>
          <w:sz w:val="21"/>
          <w:szCs w:val="21"/>
          <w:lang w:val="de-DE"/>
        </w:rPr>
        <w:object w:dxaOrig="225" w:dyaOrig="225" w14:anchorId="36101FB5">
          <v:shape id="_x0000_i1339" type="#_x0000_t75" style="width:12.6pt;height:18pt" o:ole="">
            <v:imagedata r:id="rId71" o:title=""/>
          </v:shape>
          <w:control r:id="rId98" w:name="OptionButton23" w:shapeid="_x0000_i1339"/>
        </w:object>
      </w:r>
      <w:r>
        <w:rPr>
          <w:rFonts w:cs="Palatino-Roman"/>
          <w:sz w:val="21"/>
          <w:szCs w:val="21"/>
          <w:lang w:val="de-DE"/>
        </w:rPr>
        <w:t>S</w:t>
      </w:r>
      <w:r w:rsidRPr="00220BA5">
        <w:rPr>
          <w:rFonts w:cs="Palatino-Roman"/>
          <w:sz w:val="21"/>
          <w:szCs w:val="21"/>
        </w:rPr>
        <w:t>i le soumissionnaire ne dispose pas lui-même de la capacité exigée pour participer au marché, il peut utiliser celle d’un autre prestataire de services grâce au recours à la capacité de tiers.</w:t>
      </w:r>
      <w:r>
        <w:rPr>
          <w:rFonts w:cs="Palatino-Roman"/>
          <w:sz w:val="21"/>
          <w:szCs w:val="21"/>
        </w:rPr>
        <w:t xml:space="preserve"> </w:t>
      </w:r>
      <w:r w:rsidR="00C7375E">
        <w:rPr>
          <w:rFonts w:cs="Palatino-Roman"/>
          <w:sz w:val="21"/>
          <w:szCs w:val="21"/>
        </w:rPr>
        <w:t xml:space="preserve"> </w:t>
      </w:r>
      <w:r w:rsidRPr="00220BA5">
        <w:rPr>
          <w:rFonts w:cs="Palatino-Roman"/>
          <w:b/>
          <w:bCs/>
          <w:color w:val="FF0000"/>
          <w:sz w:val="21"/>
          <w:szCs w:val="21"/>
        </w:rPr>
        <w:t>Attention,</w:t>
      </w:r>
      <w:r w:rsidRPr="00220BA5">
        <w:rPr>
          <w:rFonts w:cs="Palatino-Roman"/>
          <w:sz w:val="21"/>
          <w:szCs w:val="21"/>
        </w:rPr>
        <w:t xml:space="preserve"> </w:t>
      </w:r>
      <w:r w:rsidRPr="00220BA5">
        <w:rPr>
          <w:sz w:val="21"/>
          <w:szCs w:val="21"/>
          <w:shd w:val="clear" w:color="auto" w:fill="FFFFFF"/>
        </w:rPr>
        <w:t xml:space="preserve">si le soumissionnaire souhaite recourir aux capacités d'autres entités, il </w:t>
      </w:r>
      <w:r>
        <w:rPr>
          <w:sz w:val="21"/>
          <w:szCs w:val="21"/>
          <w:shd w:val="clear" w:color="auto" w:fill="FFFFFF"/>
        </w:rPr>
        <w:t xml:space="preserve">joint à son offre, </w:t>
      </w:r>
      <w:r w:rsidRPr="00220BA5">
        <w:rPr>
          <w:sz w:val="21"/>
          <w:szCs w:val="21"/>
          <w:shd w:val="clear" w:color="auto" w:fill="FFFFFF"/>
        </w:rPr>
        <w:t>la preuve qu'il disposera des moyens nécessaires, notamment en produisant l'engagement de ces entités à cet effet.</w:t>
      </w:r>
    </w:p>
    <w:p w14:paraId="68DAC937" w14:textId="4BEC820F" w:rsidR="002F0F7B" w:rsidRPr="007F160E" w:rsidRDefault="002F0F7B" w:rsidP="002F0F7B">
      <w:pPr>
        <w:ind w:left="284" w:hanging="284"/>
        <w:jc w:val="both"/>
        <w:rPr>
          <w:rFonts w:cs="Tahoma"/>
          <w:sz w:val="21"/>
          <w:szCs w:val="21"/>
        </w:rPr>
      </w:pPr>
    </w:p>
    <w:p w14:paraId="12FA4C87" w14:textId="79D8DD52" w:rsidR="00876FCB" w:rsidRDefault="006E1B9B" w:rsidP="003E060D">
      <w:pPr>
        <w:pStyle w:val="N3"/>
      </w:pPr>
      <w:bookmarkStart w:id="77" w:name="_Toc83989277"/>
      <w:r>
        <w:t>B</w:t>
      </w:r>
      <w:r w:rsidR="00B765D2" w:rsidRPr="00DC0039">
        <w:t>.5.</w:t>
      </w:r>
      <w:r w:rsidR="00B765D2" w:rsidRPr="00DC0039">
        <w:tab/>
      </w:r>
      <w:r w:rsidR="00226E80" w:rsidRPr="00DC0039">
        <w:t>Délai d’engagement de l’offre</w:t>
      </w:r>
      <w:bookmarkEnd w:id="77"/>
      <w:r w:rsidR="00A3372A" w:rsidRPr="00DC0039">
        <w:t xml:space="preserve"> </w:t>
      </w:r>
    </w:p>
    <w:p w14:paraId="775CD463" w14:textId="77777777" w:rsidR="002F0F7B" w:rsidRPr="00DC0039" w:rsidRDefault="002F0F7B" w:rsidP="003E060D">
      <w:pPr>
        <w:pStyle w:val="N3"/>
      </w:pPr>
    </w:p>
    <w:p w14:paraId="39CDF533" w14:textId="40C52AF9" w:rsidR="00B74373" w:rsidRPr="007F160E" w:rsidRDefault="007D1DAF" w:rsidP="00C13323">
      <w:pPr>
        <w:jc w:val="both"/>
        <w:rPr>
          <w:rFonts w:cs="Palatino-Roman"/>
          <w:sz w:val="21"/>
          <w:szCs w:val="21"/>
        </w:rPr>
      </w:pPr>
      <w:r w:rsidRPr="007F160E">
        <w:rPr>
          <w:rFonts w:cs="Palatino-Roman"/>
          <w:sz w:val="21"/>
          <w:szCs w:val="21"/>
        </w:rPr>
        <w:t>Le soumissionnaire</w:t>
      </w:r>
      <w:r w:rsidR="00EB5D1B" w:rsidRPr="007F160E">
        <w:rPr>
          <w:rFonts w:cs="Palatino-Roman"/>
          <w:sz w:val="21"/>
          <w:szCs w:val="21"/>
        </w:rPr>
        <w:t xml:space="preserve"> </w:t>
      </w:r>
      <w:r w:rsidR="00226E80" w:rsidRPr="007F160E">
        <w:rPr>
          <w:rFonts w:cs="Palatino-Roman"/>
          <w:sz w:val="21"/>
          <w:szCs w:val="21"/>
        </w:rPr>
        <w:t xml:space="preserve">doit maintenir </w:t>
      </w:r>
      <w:r w:rsidR="00EB5D1B" w:rsidRPr="007F160E">
        <w:rPr>
          <w:rFonts w:cs="Palatino-Roman"/>
          <w:sz w:val="21"/>
          <w:szCs w:val="21"/>
        </w:rPr>
        <w:t>son</w:t>
      </w:r>
      <w:r w:rsidRPr="007F160E">
        <w:rPr>
          <w:rFonts w:cs="Palatino-Roman"/>
          <w:sz w:val="21"/>
          <w:szCs w:val="21"/>
        </w:rPr>
        <w:t xml:space="preserve"> offre, telle qu’elle a été éventuellement rectifiée par </w:t>
      </w:r>
      <w:r w:rsidR="0025397E" w:rsidRPr="007F160E">
        <w:rPr>
          <w:rFonts w:cs="Palatino-Roman"/>
          <w:sz w:val="21"/>
          <w:szCs w:val="21"/>
        </w:rPr>
        <w:t>l</w:t>
      </w:r>
      <w:r w:rsidR="008155DF" w:rsidRPr="007F160E">
        <w:rPr>
          <w:rFonts w:cs="Palatino-Roman"/>
          <w:sz w:val="21"/>
          <w:szCs w:val="21"/>
        </w:rPr>
        <w:t>e</w:t>
      </w:r>
      <w:r w:rsidR="0025397E" w:rsidRPr="007F160E">
        <w:rPr>
          <w:rFonts w:cs="Palatino-Roman"/>
          <w:sz w:val="21"/>
          <w:szCs w:val="21"/>
        </w:rPr>
        <w:t xml:space="preserve"> </w:t>
      </w:r>
      <w:r w:rsidR="008155DF" w:rsidRPr="007F160E">
        <w:rPr>
          <w:rFonts w:cs="Tahoma"/>
          <w:sz w:val="21"/>
          <w:szCs w:val="21"/>
        </w:rPr>
        <w:t>pouvoir adjudicateur</w:t>
      </w:r>
      <w:r w:rsidRPr="007F160E">
        <w:rPr>
          <w:rFonts w:cs="Palatino-Roman"/>
          <w:sz w:val="21"/>
          <w:szCs w:val="21"/>
        </w:rPr>
        <w:t>, pendant un délai de</w:t>
      </w:r>
      <w:r w:rsidR="00BF3EE0" w:rsidRPr="007F160E">
        <w:rPr>
          <w:rFonts w:cs="Palatino-Roman"/>
          <w:sz w:val="21"/>
          <w:szCs w:val="21"/>
        </w:rPr>
        <w:t xml:space="preserve"> </w:t>
      </w:r>
      <w:commentRangeStart w:id="78"/>
      <w:r w:rsidR="00BF3EE0" w:rsidRPr="007F160E">
        <w:rPr>
          <w:rFonts w:cs="Palatino-Roman"/>
          <w:sz w:val="21"/>
          <w:szCs w:val="21"/>
        </w:rPr>
        <w:t>90</w:t>
      </w:r>
      <w:commentRangeEnd w:id="78"/>
      <w:r w:rsidR="00663974">
        <w:rPr>
          <w:rStyle w:val="Marquedecommentaire"/>
          <w:rFonts w:ascii="Times New Roman" w:hAnsi="Times New Roman"/>
        </w:rPr>
        <w:commentReference w:id="78"/>
      </w:r>
      <w:r w:rsidR="00BF3EE0" w:rsidRPr="007F160E">
        <w:rPr>
          <w:rFonts w:cs="Palatino-Roman"/>
          <w:sz w:val="21"/>
          <w:szCs w:val="21"/>
        </w:rPr>
        <w:t xml:space="preserve"> </w:t>
      </w:r>
      <w:r w:rsidRPr="007F160E">
        <w:rPr>
          <w:rFonts w:cs="Palatino-Roman"/>
          <w:sz w:val="21"/>
          <w:szCs w:val="21"/>
        </w:rPr>
        <w:t>jours à compter de la date limite de réception des offres.</w:t>
      </w:r>
      <w:r w:rsidR="002F679A" w:rsidRPr="007F160E">
        <w:rPr>
          <w:rFonts w:cs="Palatino-Roman"/>
          <w:sz w:val="21"/>
          <w:szCs w:val="21"/>
        </w:rPr>
        <w:t xml:space="preserve"> </w:t>
      </w:r>
    </w:p>
    <w:p w14:paraId="6E3995D5" w14:textId="058C37CA" w:rsidR="000F4DCC" w:rsidRDefault="000F4DCC" w:rsidP="00C13323">
      <w:pPr>
        <w:jc w:val="both"/>
        <w:rPr>
          <w:rFonts w:cs="Tahoma"/>
          <w:b/>
          <w:color w:val="0070C0"/>
          <w:sz w:val="21"/>
          <w:szCs w:val="21"/>
        </w:rPr>
      </w:pPr>
    </w:p>
    <w:p w14:paraId="6F44F3B5" w14:textId="77777777" w:rsidR="006E146D" w:rsidRPr="007F160E" w:rsidRDefault="006E146D" w:rsidP="00C13323">
      <w:pPr>
        <w:jc w:val="both"/>
        <w:rPr>
          <w:rFonts w:cs="Tahoma"/>
          <w:b/>
          <w:color w:val="0070C0"/>
          <w:sz w:val="21"/>
          <w:szCs w:val="21"/>
        </w:rPr>
      </w:pPr>
    </w:p>
    <w:p w14:paraId="63854FD1" w14:textId="4E77346E" w:rsidR="003E4972" w:rsidRPr="00DC0039" w:rsidRDefault="006E1B9B" w:rsidP="006E1B9B">
      <w:pPr>
        <w:pStyle w:val="N2"/>
        <w:jc w:val="both"/>
      </w:pPr>
      <w:bookmarkStart w:id="80" w:name="_Toc83989278"/>
      <w:r>
        <w:t>C</w:t>
      </w:r>
      <w:r w:rsidR="003E4972" w:rsidRPr="00DC0039">
        <w:t>. COMMENT SOUMISSIONNER</w:t>
      </w:r>
      <w:r w:rsidR="00F92A23">
        <w:t xml:space="preserve"> </w:t>
      </w:r>
      <w:r w:rsidR="003E4972" w:rsidRPr="00DC0039">
        <w:t>?</w:t>
      </w:r>
      <w:bookmarkEnd w:id="80"/>
    </w:p>
    <w:p w14:paraId="0C53E237" w14:textId="434650DA" w:rsidR="002F679A" w:rsidRDefault="002F679A" w:rsidP="002F679A">
      <w:pPr>
        <w:jc w:val="both"/>
        <w:rPr>
          <w:sz w:val="21"/>
          <w:szCs w:val="21"/>
        </w:rPr>
      </w:pPr>
    </w:p>
    <w:p w14:paraId="7B989CD3" w14:textId="77777777" w:rsidR="006E146D" w:rsidRPr="007F160E" w:rsidRDefault="006E146D" w:rsidP="002F679A">
      <w:pPr>
        <w:jc w:val="both"/>
        <w:rPr>
          <w:sz w:val="21"/>
          <w:szCs w:val="21"/>
        </w:rPr>
      </w:pPr>
    </w:p>
    <w:p w14:paraId="091A10EE" w14:textId="77777777" w:rsidR="00555369" w:rsidRPr="007F160E" w:rsidRDefault="00D67968" w:rsidP="002F679A">
      <w:pPr>
        <w:jc w:val="both"/>
        <w:rPr>
          <w:sz w:val="21"/>
          <w:szCs w:val="21"/>
        </w:rPr>
      </w:pPr>
      <w:r w:rsidRPr="007F160E">
        <w:rPr>
          <w:sz w:val="21"/>
          <w:szCs w:val="21"/>
        </w:rPr>
        <w:t>Pour soumissionner au marché, le</w:t>
      </w:r>
      <w:r w:rsidR="00555369" w:rsidRPr="007F160E">
        <w:rPr>
          <w:sz w:val="21"/>
          <w:szCs w:val="21"/>
        </w:rPr>
        <w:t xml:space="preserve"> soumissionnaire doit d</w:t>
      </w:r>
      <w:r w:rsidR="002F679A" w:rsidRPr="007F160E">
        <w:rPr>
          <w:sz w:val="21"/>
          <w:szCs w:val="21"/>
        </w:rPr>
        <w:t>époser une offre</w:t>
      </w:r>
      <w:r w:rsidR="00555369" w:rsidRPr="007F160E">
        <w:rPr>
          <w:sz w:val="21"/>
          <w:szCs w:val="21"/>
        </w:rPr>
        <w:t xml:space="preserve">. </w:t>
      </w:r>
    </w:p>
    <w:p w14:paraId="48082FBC" w14:textId="5036352C" w:rsidR="002F679A" w:rsidRPr="007F160E" w:rsidRDefault="002F679A" w:rsidP="002F679A">
      <w:pPr>
        <w:jc w:val="both"/>
        <w:rPr>
          <w:sz w:val="21"/>
          <w:szCs w:val="21"/>
        </w:rPr>
      </w:pPr>
      <w:r w:rsidRPr="007F160E">
        <w:rPr>
          <w:sz w:val="21"/>
          <w:szCs w:val="21"/>
        </w:rPr>
        <w:t>L’offre constitue l’engagement juridique certain du soumissionnaire d’exécuter le marché conformément aux exigences du cahier spécial des charges et aux conditions qu’il présente</w:t>
      </w:r>
      <w:r w:rsidR="009E5327" w:rsidRPr="007F160E">
        <w:rPr>
          <w:sz w:val="21"/>
          <w:szCs w:val="21"/>
        </w:rPr>
        <w:t xml:space="preserve"> dans son offre</w:t>
      </w:r>
      <w:r w:rsidRPr="007F160E">
        <w:rPr>
          <w:sz w:val="21"/>
          <w:szCs w:val="21"/>
        </w:rPr>
        <w:t xml:space="preserve"> (notamment le prix).</w:t>
      </w:r>
    </w:p>
    <w:p w14:paraId="4AA2B406" w14:textId="161CA4DA" w:rsidR="000A3CE1" w:rsidRDefault="000A3CE1" w:rsidP="002F679A">
      <w:pPr>
        <w:jc w:val="both"/>
      </w:pPr>
    </w:p>
    <w:p w14:paraId="7D1C1EC1" w14:textId="6D972001" w:rsidR="003E4972" w:rsidRPr="00DC0039" w:rsidRDefault="006E1B9B" w:rsidP="003E060D">
      <w:pPr>
        <w:pStyle w:val="N3"/>
        <w:rPr>
          <w:rFonts w:eastAsiaTheme="majorEastAsia"/>
        </w:rPr>
      </w:pPr>
      <w:bookmarkStart w:id="81" w:name="_Toc83989279"/>
      <w:r>
        <w:rPr>
          <w:rFonts w:eastAsiaTheme="majorEastAsia"/>
        </w:rPr>
        <w:t>C</w:t>
      </w:r>
      <w:r w:rsidR="00B54FC2" w:rsidRPr="00DC0039">
        <w:rPr>
          <w:rFonts w:eastAsiaTheme="majorEastAsia"/>
        </w:rPr>
        <w:t>.1.</w:t>
      </w:r>
      <w:r w:rsidR="00B54FC2" w:rsidRPr="00DC0039">
        <w:rPr>
          <w:rFonts w:eastAsiaTheme="majorEastAsia"/>
        </w:rPr>
        <w:tab/>
      </w:r>
      <w:r w:rsidR="003E4972" w:rsidRPr="00DC0039">
        <w:rPr>
          <w:rFonts w:eastAsiaTheme="majorEastAsia"/>
        </w:rPr>
        <w:t>Présentation et contenu de l’offre</w:t>
      </w:r>
      <w:bookmarkEnd w:id="81"/>
      <w:r w:rsidR="003E4972" w:rsidRPr="00DC0039">
        <w:rPr>
          <w:rFonts w:eastAsiaTheme="majorEastAsia"/>
        </w:rPr>
        <w:t xml:space="preserve"> </w:t>
      </w:r>
    </w:p>
    <w:p w14:paraId="3AD4BBB0" w14:textId="77777777" w:rsidR="003E4972" w:rsidRPr="007F160E" w:rsidRDefault="003E4972" w:rsidP="000A3CE1">
      <w:pPr>
        <w:jc w:val="both"/>
        <w:rPr>
          <w:sz w:val="21"/>
          <w:szCs w:val="21"/>
        </w:rPr>
      </w:pPr>
    </w:p>
    <w:p w14:paraId="09ACDC9C" w14:textId="69A116D5" w:rsidR="005D5FB9" w:rsidRPr="007F160E" w:rsidRDefault="003E4972" w:rsidP="00F00F91">
      <w:pPr>
        <w:jc w:val="both"/>
        <w:rPr>
          <w:sz w:val="21"/>
          <w:szCs w:val="21"/>
        </w:rPr>
      </w:pPr>
      <w:r w:rsidRPr="007F160E">
        <w:rPr>
          <w:sz w:val="21"/>
          <w:szCs w:val="21"/>
        </w:rPr>
        <w:t>Le soumissionnaire établi</w:t>
      </w:r>
      <w:r w:rsidR="00DD18FA" w:rsidRPr="007F160E">
        <w:rPr>
          <w:sz w:val="21"/>
          <w:szCs w:val="21"/>
        </w:rPr>
        <w:t>t</w:t>
      </w:r>
      <w:r w:rsidRPr="007F160E">
        <w:rPr>
          <w:sz w:val="21"/>
          <w:szCs w:val="21"/>
        </w:rPr>
        <w:t xml:space="preserve"> son offre en utilisant le formulaire d’offre joint à ce cahier spécial des charges. S</w:t>
      </w:r>
      <w:r w:rsidR="001F4803">
        <w:rPr>
          <w:sz w:val="21"/>
          <w:szCs w:val="21"/>
        </w:rPr>
        <w:t>’</w:t>
      </w:r>
      <w:r w:rsidRPr="007F160E">
        <w:rPr>
          <w:sz w:val="21"/>
          <w:szCs w:val="21"/>
        </w:rPr>
        <w:t>i</w:t>
      </w:r>
      <w:r w:rsidR="001F4803">
        <w:rPr>
          <w:sz w:val="21"/>
          <w:szCs w:val="21"/>
        </w:rPr>
        <w:t>l</w:t>
      </w:r>
      <w:r w:rsidRPr="007F160E">
        <w:rPr>
          <w:sz w:val="21"/>
          <w:szCs w:val="21"/>
        </w:rPr>
        <w:t xml:space="preserve"> n</w:t>
      </w:r>
      <w:r w:rsidR="00DD18FA" w:rsidRPr="007F160E">
        <w:rPr>
          <w:sz w:val="21"/>
          <w:szCs w:val="21"/>
        </w:rPr>
        <w:t>e l</w:t>
      </w:r>
      <w:r w:rsidR="00374C34" w:rsidRPr="007F160E">
        <w:rPr>
          <w:sz w:val="21"/>
          <w:szCs w:val="21"/>
        </w:rPr>
        <w:t>’</w:t>
      </w:r>
      <w:r w:rsidRPr="007F160E">
        <w:rPr>
          <w:sz w:val="21"/>
          <w:szCs w:val="21"/>
        </w:rPr>
        <w:t xml:space="preserve">utilise pas, </w:t>
      </w:r>
      <w:r w:rsidR="001F4803">
        <w:rPr>
          <w:sz w:val="21"/>
          <w:szCs w:val="21"/>
        </w:rPr>
        <w:t>le soumissionnaire</w:t>
      </w:r>
      <w:r w:rsidRPr="007F160E">
        <w:rPr>
          <w:sz w:val="21"/>
          <w:szCs w:val="21"/>
        </w:rPr>
        <w:t xml:space="preserve"> est responsable de la parfaite concordance entre le document qu’il a utilisé et le formulaire joint.</w:t>
      </w:r>
    </w:p>
    <w:p w14:paraId="053ADBA6" w14:textId="77777777" w:rsidR="00D76847" w:rsidRPr="007F160E" w:rsidRDefault="00D76847" w:rsidP="00F00F91">
      <w:pPr>
        <w:jc w:val="both"/>
        <w:rPr>
          <w:sz w:val="21"/>
          <w:szCs w:val="21"/>
        </w:rPr>
      </w:pPr>
    </w:p>
    <w:commentRangeStart w:id="82"/>
    <w:p w14:paraId="70202E1E" w14:textId="3BC86CBA" w:rsidR="00D76847" w:rsidRPr="007F160E" w:rsidRDefault="00D76847" w:rsidP="00D76847">
      <w:pPr>
        <w:rPr>
          <w:sz w:val="21"/>
          <w:szCs w:val="21"/>
        </w:rPr>
      </w:pPr>
      <w:r w:rsidRPr="007F160E">
        <w:rPr>
          <w:rFonts w:cs="Tahoma"/>
          <w:sz w:val="21"/>
          <w:szCs w:val="21"/>
          <w:lang w:val="de-DE"/>
        </w:rPr>
        <w:object w:dxaOrig="225" w:dyaOrig="225" w14:anchorId="1B4F12F9">
          <v:shape id="_x0000_i1341" type="#_x0000_t75" style="width:12.6pt;height:18pt" o:ole="">
            <v:imagedata r:id="rId45" o:title=""/>
          </v:shape>
          <w:control r:id="rId99" w:name="CheckBox12111111411" w:shapeid="_x0000_i1341"/>
        </w:object>
      </w:r>
      <w:commentRangeEnd w:id="82"/>
      <w:r w:rsidR="005B07D0" w:rsidRPr="007F160E">
        <w:rPr>
          <w:rStyle w:val="Marquedecommentaire"/>
          <w:rFonts w:ascii="Times New Roman" w:hAnsi="Times New Roman"/>
          <w:sz w:val="21"/>
          <w:szCs w:val="21"/>
        </w:rPr>
        <w:commentReference w:id="82"/>
      </w:r>
      <w:r w:rsidR="00F94DA2" w:rsidRPr="007F160E">
        <w:rPr>
          <w:rFonts w:cs="Palatino-Roman"/>
          <w:sz w:val="21"/>
          <w:szCs w:val="21"/>
        </w:rPr>
        <w:t xml:space="preserve"> </w:t>
      </w:r>
      <w:r w:rsidRPr="007F160E">
        <w:rPr>
          <w:sz w:val="21"/>
          <w:szCs w:val="21"/>
        </w:rPr>
        <w:t>Les options sont présentées dans une partie séparée de l’offre.</w:t>
      </w:r>
    </w:p>
    <w:p w14:paraId="2AABB4E3" w14:textId="77777777" w:rsidR="00392543" w:rsidRPr="007F160E" w:rsidRDefault="00392543" w:rsidP="003E4972">
      <w:pPr>
        <w:autoSpaceDE w:val="0"/>
        <w:autoSpaceDN w:val="0"/>
        <w:adjustRightInd w:val="0"/>
        <w:jc w:val="both"/>
        <w:rPr>
          <w:rFonts w:cs="Palatino-Roman"/>
          <w:sz w:val="21"/>
          <w:szCs w:val="21"/>
        </w:rPr>
      </w:pPr>
    </w:p>
    <w:commentRangeStart w:id="83"/>
    <w:p w14:paraId="327427B6" w14:textId="2C9FDF36" w:rsidR="008D2977" w:rsidRPr="007F160E" w:rsidRDefault="00D76847" w:rsidP="008D2977">
      <w:pPr>
        <w:rPr>
          <w:sz w:val="21"/>
          <w:szCs w:val="21"/>
        </w:rPr>
      </w:pPr>
      <w:r w:rsidRPr="007F160E">
        <w:rPr>
          <w:rFonts w:cs="Tahoma"/>
          <w:sz w:val="21"/>
          <w:szCs w:val="21"/>
          <w:lang w:val="de-DE"/>
        </w:rPr>
        <w:object w:dxaOrig="225" w:dyaOrig="225" w14:anchorId="7A7554DD">
          <v:shape id="_x0000_i1343" type="#_x0000_t75" style="width:12.6pt;height:18pt" o:ole="">
            <v:imagedata r:id="rId45" o:title=""/>
          </v:shape>
          <w:control r:id="rId100" w:name="CheckBox12111111412" w:shapeid="_x0000_i1343"/>
        </w:object>
      </w:r>
      <w:commentRangeEnd w:id="83"/>
      <w:r w:rsidR="005B07D0" w:rsidRPr="007F160E">
        <w:rPr>
          <w:rStyle w:val="Marquedecommentaire"/>
          <w:rFonts w:ascii="Times New Roman" w:hAnsi="Times New Roman"/>
          <w:sz w:val="21"/>
          <w:szCs w:val="21"/>
        </w:rPr>
        <w:commentReference w:id="83"/>
      </w:r>
      <w:r w:rsidR="008D2977" w:rsidRPr="007F160E">
        <w:rPr>
          <w:rFonts w:cs="Tahoma"/>
          <w:sz w:val="21"/>
          <w:szCs w:val="21"/>
        </w:rPr>
        <w:t xml:space="preserve"> </w:t>
      </w:r>
      <w:r w:rsidR="008D2977" w:rsidRPr="007F160E">
        <w:rPr>
          <w:sz w:val="21"/>
          <w:szCs w:val="21"/>
        </w:rPr>
        <w:t>Les variantes sont présentées dans une partie séparée de l’offre.</w:t>
      </w:r>
    </w:p>
    <w:p w14:paraId="3303207A" w14:textId="2AA5B936" w:rsidR="00D76847" w:rsidRPr="007F160E" w:rsidRDefault="00D76847" w:rsidP="003E4972">
      <w:pPr>
        <w:autoSpaceDE w:val="0"/>
        <w:autoSpaceDN w:val="0"/>
        <w:adjustRightInd w:val="0"/>
        <w:jc w:val="both"/>
        <w:rPr>
          <w:rFonts w:cs="Palatino-Roman"/>
          <w:sz w:val="21"/>
          <w:szCs w:val="21"/>
        </w:rPr>
      </w:pPr>
    </w:p>
    <w:p w14:paraId="32BF1706" w14:textId="77777777" w:rsidR="00392543" w:rsidRPr="007F160E" w:rsidRDefault="00392543" w:rsidP="003E4972">
      <w:pPr>
        <w:autoSpaceDE w:val="0"/>
        <w:autoSpaceDN w:val="0"/>
        <w:adjustRightInd w:val="0"/>
        <w:jc w:val="both"/>
        <w:rPr>
          <w:rFonts w:cs="Palatino-Roman"/>
          <w:sz w:val="21"/>
          <w:szCs w:val="21"/>
        </w:rPr>
      </w:pPr>
    </w:p>
    <w:commentRangeStart w:id="85"/>
    <w:p w14:paraId="4D0198EA" w14:textId="1D412121" w:rsidR="00D76847" w:rsidRPr="007F160E" w:rsidRDefault="00D76847" w:rsidP="008D2977">
      <w:pPr>
        <w:autoSpaceDE w:val="0"/>
        <w:autoSpaceDN w:val="0"/>
        <w:adjustRightInd w:val="0"/>
        <w:ind w:left="284" w:hanging="284"/>
        <w:jc w:val="both"/>
        <w:rPr>
          <w:rFonts w:cs="Palatino-Roman"/>
          <w:sz w:val="21"/>
          <w:szCs w:val="21"/>
        </w:rPr>
      </w:pPr>
      <w:r w:rsidRPr="007F160E">
        <w:rPr>
          <w:rFonts w:cs="Tahoma"/>
          <w:sz w:val="21"/>
          <w:szCs w:val="21"/>
          <w:lang w:val="de-DE"/>
        </w:rPr>
        <w:lastRenderedPageBreak/>
        <w:object w:dxaOrig="225" w:dyaOrig="225" w14:anchorId="5154362D">
          <v:shape id="_x0000_i1345" type="#_x0000_t75" style="width:12.6pt;height:18pt" o:ole="">
            <v:imagedata r:id="rId45" o:title=""/>
          </v:shape>
          <w:control r:id="rId101" w:name="CheckBox12111111413" w:shapeid="_x0000_i1345"/>
        </w:object>
      </w:r>
      <w:commentRangeEnd w:id="85"/>
      <w:r w:rsidR="005B07D0" w:rsidRPr="007F160E">
        <w:rPr>
          <w:rStyle w:val="Marquedecommentaire"/>
          <w:rFonts w:ascii="Times New Roman" w:hAnsi="Times New Roman"/>
          <w:sz w:val="21"/>
          <w:szCs w:val="21"/>
        </w:rPr>
        <w:commentReference w:id="85"/>
      </w:r>
      <w:r w:rsidR="008D2977" w:rsidRPr="007F160E">
        <w:rPr>
          <w:rFonts w:cs="Tahoma"/>
          <w:sz w:val="21"/>
          <w:szCs w:val="21"/>
        </w:rPr>
        <w:t xml:space="preserve"> Le soumissionnaire identifie dans son offre la part du marché qu’il a l’intention de sous-traiter ainsi que les sous-traitants proposés.</w:t>
      </w:r>
    </w:p>
    <w:p w14:paraId="036C5EBE" w14:textId="77777777" w:rsidR="00D76847" w:rsidRPr="007F160E" w:rsidRDefault="00D76847" w:rsidP="003E4972">
      <w:pPr>
        <w:autoSpaceDE w:val="0"/>
        <w:autoSpaceDN w:val="0"/>
        <w:adjustRightInd w:val="0"/>
        <w:jc w:val="both"/>
        <w:rPr>
          <w:rFonts w:cs="Palatino-Roman"/>
          <w:sz w:val="21"/>
          <w:szCs w:val="21"/>
        </w:rPr>
      </w:pPr>
    </w:p>
    <w:p w14:paraId="132C7822" w14:textId="77777777" w:rsidR="008F64F8" w:rsidRDefault="003A7934" w:rsidP="008F64F8">
      <w:pPr>
        <w:autoSpaceDE w:val="0"/>
        <w:autoSpaceDN w:val="0"/>
        <w:adjustRightInd w:val="0"/>
        <w:jc w:val="both"/>
        <w:rPr>
          <w:rFonts w:cs="Palatino-Roman"/>
          <w:sz w:val="21"/>
          <w:szCs w:val="21"/>
        </w:rPr>
      </w:pPr>
      <w:r w:rsidRPr="007F160E">
        <w:rPr>
          <w:rFonts w:cs="Palatino-Roman"/>
          <w:sz w:val="21"/>
          <w:szCs w:val="21"/>
        </w:rPr>
        <w:t>Le</w:t>
      </w:r>
      <w:r w:rsidR="003E4972" w:rsidRPr="007F160E">
        <w:rPr>
          <w:rFonts w:cs="Palatino-Roman"/>
          <w:sz w:val="21"/>
          <w:szCs w:val="21"/>
        </w:rPr>
        <w:t xml:space="preserve"> soumissionnaire ne peut remettre qu’une offre par marché</w:t>
      </w:r>
      <w:r w:rsidR="008F64F8">
        <w:rPr>
          <w:rFonts w:cs="Palatino-Roman"/>
          <w:sz w:val="21"/>
          <w:szCs w:val="21"/>
        </w:rPr>
        <w:t xml:space="preserve">. </w:t>
      </w:r>
      <w:r w:rsidR="008F64F8" w:rsidRPr="007F160E">
        <w:rPr>
          <w:rFonts w:cs="Palatino-Roman"/>
          <w:sz w:val="21"/>
          <w:szCs w:val="21"/>
        </w:rPr>
        <w:t xml:space="preserve">La remise de l’offre initiale ne fait </w:t>
      </w:r>
      <w:r w:rsidR="008F64F8">
        <w:rPr>
          <w:rFonts w:cs="Palatino-Roman"/>
          <w:sz w:val="21"/>
          <w:szCs w:val="21"/>
        </w:rPr>
        <w:t xml:space="preserve">jamais </w:t>
      </w:r>
      <w:r w:rsidR="008F64F8" w:rsidRPr="007F160E">
        <w:rPr>
          <w:rFonts w:cs="Palatino-Roman"/>
          <w:sz w:val="21"/>
          <w:szCs w:val="21"/>
        </w:rPr>
        <w:t>obstacle à </w:t>
      </w:r>
      <w:r w:rsidR="008F64F8">
        <w:rPr>
          <w:rFonts w:cs="Palatino-Roman"/>
          <w:sz w:val="21"/>
          <w:szCs w:val="21"/>
        </w:rPr>
        <w:t>l</w:t>
      </w:r>
      <w:r w:rsidR="008F64F8" w:rsidRPr="007F160E">
        <w:rPr>
          <w:rFonts w:cs="Palatino-Roman"/>
          <w:sz w:val="21"/>
          <w:szCs w:val="21"/>
        </w:rPr>
        <w:t>a tenue de négociations</w:t>
      </w:r>
      <w:r w:rsidR="008F64F8">
        <w:rPr>
          <w:rFonts w:cs="Palatino-Roman"/>
          <w:sz w:val="21"/>
          <w:szCs w:val="21"/>
        </w:rPr>
        <w:t xml:space="preserve">, </w:t>
      </w:r>
      <w:r w:rsidR="008F64F8" w:rsidRPr="007F160E">
        <w:rPr>
          <w:rFonts w:cs="Palatino-Roman"/>
          <w:sz w:val="21"/>
          <w:szCs w:val="21"/>
        </w:rPr>
        <w:t>l’introduction d’offres ultérieures </w:t>
      </w:r>
      <w:r w:rsidR="008F64F8">
        <w:rPr>
          <w:rFonts w:cs="Palatino-Roman"/>
          <w:sz w:val="21"/>
          <w:szCs w:val="21"/>
        </w:rPr>
        <w:t xml:space="preserve">et </w:t>
      </w:r>
      <w:r w:rsidR="008F64F8" w:rsidRPr="007F160E">
        <w:rPr>
          <w:rFonts w:cs="Palatino-Roman"/>
          <w:sz w:val="21"/>
          <w:szCs w:val="21"/>
        </w:rPr>
        <w:t xml:space="preserve">l’introduction de l’offre définitive. </w:t>
      </w:r>
    </w:p>
    <w:p w14:paraId="4C7E326F" w14:textId="42A6C6FC" w:rsidR="008F64F8" w:rsidRPr="007F160E" w:rsidRDefault="00C7375E" w:rsidP="008F64F8">
      <w:pPr>
        <w:autoSpaceDE w:val="0"/>
        <w:autoSpaceDN w:val="0"/>
        <w:adjustRightInd w:val="0"/>
        <w:jc w:val="both"/>
        <w:rPr>
          <w:rFonts w:cs="Palatino-Roman"/>
          <w:sz w:val="21"/>
          <w:szCs w:val="21"/>
        </w:rPr>
      </w:pPr>
      <w:r>
        <w:rPr>
          <w:rFonts w:cs="Palatino-Roman"/>
          <w:sz w:val="21"/>
          <w:szCs w:val="21"/>
        </w:rPr>
        <w:t>Pour l’application de cette règle, s</w:t>
      </w:r>
      <w:r w:rsidRPr="007F160E">
        <w:rPr>
          <w:rFonts w:cs="Palatino-Roman"/>
          <w:sz w:val="21"/>
          <w:szCs w:val="21"/>
        </w:rPr>
        <w:t>i l’offre est déposée par un groupement d’opérateurs économiques, chaque participant est considéré comme un soumissionnaire.</w:t>
      </w:r>
      <w:r w:rsidR="008F64F8" w:rsidRPr="008F64F8">
        <w:rPr>
          <w:rFonts w:cs="Palatino-Roman"/>
          <w:sz w:val="21"/>
          <w:szCs w:val="21"/>
        </w:rPr>
        <w:t xml:space="preserve"> </w:t>
      </w:r>
    </w:p>
    <w:p w14:paraId="6DB49797" w14:textId="39EDC86C" w:rsidR="00C7375E" w:rsidRDefault="00C7375E" w:rsidP="003E4972">
      <w:pPr>
        <w:autoSpaceDE w:val="0"/>
        <w:autoSpaceDN w:val="0"/>
        <w:adjustRightInd w:val="0"/>
        <w:jc w:val="both"/>
        <w:rPr>
          <w:rFonts w:cs="Palatino-Roman"/>
          <w:sz w:val="21"/>
          <w:szCs w:val="21"/>
        </w:rPr>
      </w:pPr>
    </w:p>
    <w:p w14:paraId="722EB9C3" w14:textId="77777777" w:rsidR="008F64F8" w:rsidRDefault="008F64F8" w:rsidP="003E4972">
      <w:pPr>
        <w:autoSpaceDE w:val="0"/>
        <w:autoSpaceDN w:val="0"/>
        <w:adjustRightInd w:val="0"/>
        <w:jc w:val="both"/>
        <w:rPr>
          <w:rFonts w:cs="Palatino-Roman"/>
          <w:sz w:val="21"/>
          <w:szCs w:val="21"/>
        </w:rPr>
      </w:pPr>
    </w:p>
    <w:commentRangeStart w:id="87"/>
    <w:p w14:paraId="79D37571" w14:textId="0EF4E44A" w:rsidR="008F64F8" w:rsidRPr="007F160E" w:rsidRDefault="008F64F8" w:rsidP="008F64F8">
      <w:pPr>
        <w:pStyle w:val="Paragraphedeliste"/>
        <w:autoSpaceDE w:val="0"/>
        <w:autoSpaceDN w:val="0"/>
        <w:adjustRightInd w:val="0"/>
        <w:ind w:left="0"/>
        <w:jc w:val="both"/>
        <w:rPr>
          <w:rFonts w:cs="Palatino-Roman"/>
          <w:sz w:val="21"/>
          <w:szCs w:val="21"/>
        </w:rPr>
      </w:pPr>
      <w:r w:rsidRPr="007F160E">
        <w:rPr>
          <w:rFonts w:cs="Palatino-Roman"/>
          <w:sz w:val="21"/>
          <w:szCs w:val="21"/>
          <w:lang w:val="de-DE"/>
        </w:rPr>
        <w:object w:dxaOrig="225" w:dyaOrig="225" w14:anchorId="10B524F5">
          <v:shape id="_x0000_i1347" type="#_x0000_t75" style="width:12.6pt;height:18pt" o:ole="">
            <v:imagedata r:id="rId54" o:title=""/>
          </v:shape>
          <w:control r:id="rId102" w:name="CheckBox6" w:shapeid="_x0000_i1347"/>
        </w:object>
      </w:r>
      <w:commentRangeEnd w:id="87"/>
      <w:r w:rsidRPr="007F160E">
        <w:rPr>
          <w:rStyle w:val="Marquedecommentaire"/>
          <w:rFonts w:ascii="Times New Roman" w:hAnsi="Times New Roman"/>
          <w:sz w:val="21"/>
          <w:szCs w:val="21"/>
        </w:rPr>
        <w:commentReference w:id="87"/>
      </w:r>
      <w:r w:rsidRPr="007F160E">
        <w:rPr>
          <w:rFonts w:cs="Palatino-Roman"/>
          <w:sz w:val="21"/>
          <w:szCs w:val="21"/>
        </w:rPr>
        <w:t xml:space="preserve">Pour ce marché, il est possible de soumettre offre pour : </w:t>
      </w:r>
    </w:p>
    <w:p w14:paraId="404D7593" w14:textId="4BAC885B" w:rsidR="008F64F8" w:rsidRPr="007F160E" w:rsidRDefault="008F64F8" w:rsidP="008F64F8">
      <w:pPr>
        <w:autoSpaceDE w:val="0"/>
        <w:autoSpaceDN w:val="0"/>
        <w:adjustRightInd w:val="0"/>
        <w:ind w:left="567"/>
        <w:jc w:val="both"/>
        <w:rPr>
          <w:rFonts w:cs="Palatino-Roman"/>
          <w:sz w:val="21"/>
          <w:szCs w:val="21"/>
          <w:highlight w:val="lightGray"/>
        </w:rPr>
      </w:pPr>
      <w:r w:rsidRPr="007F160E">
        <w:rPr>
          <w:rFonts w:cs="Palatino-Roman"/>
          <w:sz w:val="21"/>
          <w:szCs w:val="21"/>
          <w:lang w:val="de-DE"/>
        </w:rPr>
        <w:object w:dxaOrig="225" w:dyaOrig="225" w14:anchorId="10578228">
          <v:shape id="_x0000_i1349" type="#_x0000_t75" style="width:12pt;height:18pt" o:ole="">
            <v:imagedata r:id="rId77" o:title=""/>
          </v:shape>
          <w:control r:id="rId103" w:name="OptionButton1" w:shapeid="_x0000_i1349"/>
        </w:object>
      </w:r>
      <w:proofErr w:type="gramStart"/>
      <w:r w:rsidRPr="007F160E">
        <w:rPr>
          <w:rFonts w:cs="Palatino-Roman"/>
          <w:sz w:val="21"/>
          <w:szCs w:val="21"/>
        </w:rPr>
        <w:t>un</w:t>
      </w:r>
      <w:proofErr w:type="gramEnd"/>
      <w:r w:rsidRPr="007F160E">
        <w:rPr>
          <w:rFonts w:cs="Palatino-Roman"/>
          <w:sz w:val="21"/>
          <w:szCs w:val="21"/>
        </w:rPr>
        <w:t xml:space="preserve"> seul lot. </w:t>
      </w:r>
    </w:p>
    <w:p w14:paraId="76A45640" w14:textId="6773CCA9" w:rsidR="008F64F8" w:rsidRPr="007F160E" w:rsidRDefault="008F64F8" w:rsidP="008F64F8">
      <w:pPr>
        <w:autoSpaceDE w:val="0"/>
        <w:autoSpaceDN w:val="0"/>
        <w:adjustRightInd w:val="0"/>
        <w:ind w:left="567"/>
        <w:jc w:val="both"/>
        <w:rPr>
          <w:rFonts w:cs="Palatino-Roman"/>
          <w:sz w:val="21"/>
          <w:szCs w:val="21"/>
        </w:rPr>
      </w:pPr>
      <w:r w:rsidRPr="007F160E">
        <w:rPr>
          <w:rFonts w:cs="Tahoma"/>
          <w:sz w:val="21"/>
          <w:szCs w:val="21"/>
          <w:lang w:val="de-DE"/>
        </w:rPr>
        <w:object w:dxaOrig="225" w:dyaOrig="225" w14:anchorId="0828F706">
          <v:shape id="_x0000_i1351" type="#_x0000_t75" style="width:11.4pt;height:18pt" o:ole="">
            <v:imagedata r:id="rId104" o:title=""/>
          </v:shape>
          <w:control r:id="rId105" w:name="OptionButton2" w:shapeid="_x0000_i1351"/>
        </w:object>
      </w:r>
      <w:sdt>
        <w:sdtPr>
          <w:rPr>
            <w:rFonts w:cs="Tahoma"/>
            <w:sz w:val="21"/>
            <w:szCs w:val="21"/>
          </w:rPr>
          <w:id w:val="1364711591"/>
          <w:placeholder>
            <w:docPart w:val="7658DCF191814EC8BFA8DF46AF4A9D85"/>
          </w:placeholder>
          <w:temporary/>
          <w:showingPlcHdr/>
          <w15:color w:val="FFFF00"/>
          <w15:appearance w15:val="hidden"/>
        </w:sdtPr>
        <w:sdtEndPr/>
        <w:sdtContent>
          <w:r w:rsidRPr="007F160E">
            <w:rPr>
              <w:rFonts w:cs="Tahoma"/>
              <w:sz w:val="21"/>
              <w:szCs w:val="21"/>
              <w:highlight w:val="yellow"/>
            </w:rPr>
            <w:t>[indiquez un chiffre]</w:t>
          </w:r>
        </w:sdtContent>
      </w:sdt>
      <w:r w:rsidRPr="007F160E">
        <w:rPr>
          <w:rFonts w:cs="Palatino-Roman"/>
          <w:sz w:val="21"/>
          <w:szCs w:val="21"/>
        </w:rPr>
        <w:t xml:space="preserve"> </w:t>
      </w:r>
      <w:proofErr w:type="gramStart"/>
      <w:r w:rsidRPr="007F160E">
        <w:rPr>
          <w:rFonts w:cs="Palatino-Roman"/>
          <w:sz w:val="21"/>
          <w:szCs w:val="21"/>
        </w:rPr>
        <w:t>lots</w:t>
      </w:r>
      <w:proofErr w:type="gramEnd"/>
      <w:r w:rsidRPr="007F160E">
        <w:rPr>
          <w:rFonts w:cs="Palatino-Roman"/>
          <w:sz w:val="21"/>
          <w:szCs w:val="21"/>
        </w:rPr>
        <w:t xml:space="preserve"> mais pas tous.</w:t>
      </w:r>
    </w:p>
    <w:p w14:paraId="198DCAE4" w14:textId="77FA19C4" w:rsidR="008F64F8" w:rsidRPr="007F160E" w:rsidRDefault="008F64F8" w:rsidP="008F64F8">
      <w:pPr>
        <w:autoSpaceDE w:val="0"/>
        <w:autoSpaceDN w:val="0"/>
        <w:adjustRightInd w:val="0"/>
        <w:ind w:left="567"/>
        <w:jc w:val="both"/>
        <w:rPr>
          <w:rFonts w:cs="Palatino-Roman"/>
          <w:sz w:val="21"/>
          <w:szCs w:val="21"/>
        </w:rPr>
      </w:pPr>
      <w:r w:rsidRPr="007F160E">
        <w:rPr>
          <w:rFonts w:cs="Tahoma"/>
          <w:sz w:val="21"/>
          <w:szCs w:val="21"/>
          <w:lang w:val="de-DE"/>
        </w:rPr>
        <w:object w:dxaOrig="225" w:dyaOrig="225" w14:anchorId="26996764">
          <v:shape id="_x0000_i1353" type="#_x0000_t75" style="width:10.2pt;height:18pt" o:ole="">
            <v:imagedata r:id="rId106" o:title=""/>
          </v:shape>
          <w:control r:id="rId107" w:name="OptionButton3" w:shapeid="_x0000_i1353"/>
        </w:object>
      </w:r>
      <w:proofErr w:type="gramStart"/>
      <w:r w:rsidRPr="007F160E">
        <w:rPr>
          <w:rFonts w:cs="Palatino-Roman"/>
          <w:sz w:val="21"/>
          <w:szCs w:val="21"/>
        </w:rPr>
        <w:t>tous</w:t>
      </w:r>
      <w:proofErr w:type="gramEnd"/>
      <w:r w:rsidRPr="007F160E">
        <w:rPr>
          <w:rFonts w:cs="Palatino-Roman"/>
          <w:sz w:val="21"/>
          <w:szCs w:val="21"/>
        </w:rPr>
        <w:t xml:space="preserve"> les lots.</w:t>
      </w:r>
    </w:p>
    <w:p w14:paraId="6FAD4732" w14:textId="11CFE447" w:rsidR="008F64F8" w:rsidRPr="007F160E" w:rsidRDefault="008F64F8" w:rsidP="008F64F8">
      <w:pPr>
        <w:autoSpaceDE w:val="0"/>
        <w:autoSpaceDN w:val="0"/>
        <w:adjustRightInd w:val="0"/>
        <w:ind w:left="567"/>
        <w:jc w:val="both"/>
        <w:rPr>
          <w:rFonts w:cs="Palatino-Roman"/>
          <w:sz w:val="21"/>
          <w:szCs w:val="21"/>
        </w:rPr>
      </w:pPr>
      <w:r w:rsidRPr="007F160E">
        <w:rPr>
          <w:rFonts w:cs="Tahoma"/>
          <w:sz w:val="21"/>
          <w:szCs w:val="21"/>
          <w:lang w:val="de-DE"/>
        </w:rPr>
        <w:object w:dxaOrig="225" w:dyaOrig="225" w14:anchorId="6620225F">
          <v:shape id="_x0000_i1355" type="#_x0000_t75" style="width:10.2pt;height:18pt" o:ole="">
            <v:imagedata r:id="rId108" o:title=""/>
          </v:shape>
          <w:control r:id="rId109" w:name="OptionButton4" w:shapeid="_x0000_i1355"/>
        </w:object>
      </w:r>
      <w:proofErr w:type="gramStart"/>
      <w:r w:rsidRPr="007F160E">
        <w:rPr>
          <w:rFonts w:cs="Palatino-Roman"/>
          <w:sz w:val="21"/>
          <w:szCs w:val="21"/>
        </w:rPr>
        <w:t>un</w:t>
      </w:r>
      <w:proofErr w:type="gramEnd"/>
      <w:r w:rsidRPr="007F160E">
        <w:rPr>
          <w:rFonts w:cs="Palatino-Roman"/>
          <w:sz w:val="21"/>
          <w:szCs w:val="21"/>
        </w:rPr>
        <w:t>, plusieurs ou tous les lots.</w:t>
      </w:r>
    </w:p>
    <w:p w14:paraId="20487F65" w14:textId="77777777" w:rsidR="008F64F8" w:rsidRDefault="008F64F8" w:rsidP="008F64F8">
      <w:pPr>
        <w:autoSpaceDE w:val="0"/>
        <w:autoSpaceDN w:val="0"/>
        <w:adjustRightInd w:val="0"/>
        <w:jc w:val="both"/>
        <w:rPr>
          <w:rFonts w:cs="Palatino-Roman"/>
          <w:sz w:val="21"/>
          <w:szCs w:val="21"/>
        </w:rPr>
      </w:pPr>
    </w:p>
    <w:commentRangeStart w:id="88"/>
    <w:p w14:paraId="23E8BA23" w14:textId="4FDBC3AD" w:rsidR="00C67C40" w:rsidRPr="007F160E" w:rsidRDefault="00E13216" w:rsidP="004A300B">
      <w:pPr>
        <w:autoSpaceDE w:val="0"/>
        <w:autoSpaceDN w:val="0"/>
        <w:adjustRightInd w:val="0"/>
        <w:jc w:val="both"/>
        <w:rPr>
          <w:rFonts w:cs="Palatino-Roman"/>
          <w:sz w:val="21"/>
          <w:szCs w:val="21"/>
        </w:rPr>
      </w:pPr>
      <w:r w:rsidRPr="007F160E">
        <w:rPr>
          <w:rFonts w:cs="Tahoma"/>
          <w:sz w:val="21"/>
          <w:szCs w:val="21"/>
          <w:lang w:val="de-DE"/>
        </w:rPr>
        <w:object w:dxaOrig="225" w:dyaOrig="225" w14:anchorId="0646C5E1">
          <v:shape id="_x0000_i1357" type="#_x0000_t75" style="width:12.6pt;height:18pt" o:ole="">
            <v:imagedata r:id="rId54" o:title=""/>
          </v:shape>
          <w:control r:id="rId110" w:name="CheckBox7" w:shapeid="_x0000_i1357"/>
        </w:object>
      </w:r>
      <w:commentRangeEnd w:id="88"/>
      <w:r w:rsidRPr="007F160E">
        <w:rPr>
          <w:rStyle w:val="Marquedecommentaire"/>
          <w:rFonts w:ascii="Times New Roman" w:hAnsi="Times New Roman"/>
          <w:sz w:val="21"/>
          <w:szCs w:val="21"/>
        </w:rPr>
        <w:commentReference w:id="88"/>
      </w:r>
      <w:r w:rsidRPr="007F160E">
        <w:rPr>
          <w:rFonts w:cs="Tahoma"/>
          <w:b/>
          <w:sz w:val="21"/>
          <w:szCs w:val="21"/>
        </w:rPr>
        <w:t xml:space="preserve">Attention, </w:t>
      </w:r>
      <w:r w:rsidRPr="007F160E">
        <w:rPr>
          <w:rFonts w:cs="Tahoma"/>
          <w:sz w:val="21"/>
          <w:szCs w:val="21"/>
        </w:rPr>
        <w:t>le nombre de lots attribuable</w:t>
      </w:r>
      <w:r w:rsidR="00216938" w:rsidRPr="007F160E">
        <w:rPr>
          <w:rFonts w:cs="Tahoma"/>
          <w:sz w:val="21"/>
          <w:szCs w:val="21"/>
        </w:rPr>
        <w:t>s</w:t>
      </w:r>
      <w:r w:rsidRPr="007F160E">
        <w:rPr>
          <w:rFonts w:cs="Tahoma"/>
          <w:sz w:val="21"/>
          <w:szCs w:val="21"/>
        </w:rPr>
        <w:t xml:space="preserve"> à un soumissionnaire est cependant limité à </w:t>
      </w:r>
      <w:r w:rsidR="004A300B" w:rsidRPr="007F160E">
        <w:rPr>
          <w:rFonts w:cs="Tahoma"/>
          <w:sz w:val="21"/>
          <w:szCs w:val="21"/>
        </w:rPr>
        <w:t xml:space="preserve"> </w:t>
      </w:r>
      <w:sdt>
        <w:sdtPr>
          <w:rPr>
            <w:rFonts w:cs="Tahoma"/>
            <w:sz w:val="21"/>
            <w:szCs w:val="21"/>
          </w:rPr>
          <w:id w:val="-759750311"/>
          <w:placeholder>
            <w:docPart w:val="938D400CE8F14E48BB7E9DEBAD97ACD0"/>
          </w:placeholder>
          <w:temporary/>
          <w:showingPlcHdr/>
          <w15:color w:val="FFFF00"/>
          <w15:appearance w15:val="hidden"/>
        </w:sdtPr>
        <w:sdtEndPr/>
        <w:sdtContent>
          <w:r w:rsidR="004A300B" w:rsidRPr="007F160E">
            <w:rPr>
              <w:rFonts w:cs="Tahoma"/>
              <w:sz w:val="21"/>
              <w:szCs w:val="21"/>
              <w:highlight w:val="yellow"/>
            </w:rPr>
            <w:t>[</w:t>
          </w:r>
          <w:r w:rsidR="00CC3315" w:rsidRPr="007F160E">
            <w:rPr>
              <w:rFonts w:cs="Tahoma"/>
              <w:sz w:val="21"/>
              <w:szCs w:val="21"/>
              <w:highlight w:val="yellow"/>
            </w:rPr>
            <w:t>à compléter</w:t>
          </w:r>
          <w:r w:rsidR="004A300B" w:rsidRPr="007F160E">
            <w:rPr>
              <w:rFonts w:cs="Tahoma"/>
              <w:sz w:val="21"/>
              <w:szCs w:val="21"/>
              <w:highlight w:val="yellow"/>
            </w:rPr>
            <w:t>].</w:t>
          </w:r>
        </w:sdtContent>
      </w:sdt>
      <w:r w:rsidRPr="007F160E">
        <w:rPr>
          <w:rFonts w:cs="Tahoma"/>
          <w:sz w:val="21"/>
          <w:szCs w:val="21"/>
        </w:rPr>
        <w:t xml:space="preserve"> Lorsque l’application des critères d’attribution conduit à attribuer à un soumissionnaire</w:t>
      </w:r>
      <w:r w:rsidR="00216938" w:rsidRPr="007F160E">
        <w:rPr>
          <w:rFonts w:cs="Tahoma"/>
          <w:sz w:val="21"/>
          <w:szCs w:val="21"/>
        </w:rPr>
        <w:t>,</w:t>
      </w:r>
      <w:r w:rsidRPr="007F160E">
        <w:rPr>
          <w:rFonts w:cs="Tahoma"/>
          <w:sz w:val="21"/>
          <w:szCs w:val="21"/>
        </w:rPr>
        <w:t xml:space="preserve"> un nombre de lots supérieur au nombre maximal</w:t>
      </w:r>
      <w:r w:rsidR="00216938" w:rsidRPr="007F160E">
        <w:rPr>
          <w:rFonts w:cs="Tahoma"/>
          <w:sz w:val="21"/>
          <w:szCs w:val="21"/>
        </w:rPr>
        <w:t xml:space="preserve"> autorisé</w:t>
      </w:r>
      <w:r w:rsidRPr="007F160E">
        <w:rPr>
          <w:rFonts w:cs="Tahoma"/>
          <w:sz w:val="21"/>
          <w:szCs w:val="21"/>
        </w:rPr>
        <w:t xml:space="preserve">, il sera fait application de la règle </w:t>
      </w:r>
      <w:proofErr w:type="gramStart"/>
      <w:r w:rsidRPr="007F160E">
        <w:rPr>
          <w:rFonts w:cs="Tahoma"/>
          <w:sz w:val="21"/>
          <w:szCs w:val="21"/>
        </w:rPr>
        <w:t>suivante</w:t>
      </w:r>
      <w:r w:rsidR="00216938" w:rsidRPr="007F160E">
        <w:rPr>
          <w:rFonts w:cs="Tahoma"/>
          <w:sz w:val="21"/>
          <w:szCs w:val="21"/>
        </w:rPr>
        <w:t>:</w:t>
      </w:r>
      <w:proofErr w:type="gramEnd"/>
      <w:r w:rsidRPr="007F160E">
        <w:rPr>
          <w:rFonts w:cs="Tahoma"/>
          <w:sz w:val="21"/>
          <w:szCs w:val="21"/>
        </w:rPr>
        <w:t xml:space="preserve"> </w:t>
      </w:r>
      <w:sdt>
        <w:sdtPr>
          <w:rPr>
            <w:rFonts w:cs="Tahoma"/>
            <w:sz w:val="21"/>
            <w:szCs w:val="21"/>
          </w:rPr>
          <w:id w:val="-177429136"/>
          <w:placeholder>
            <w:docPart w:val="B040B768FC6340BFB389BB1254AE44C9"/>
          </w:placeholder>
          <w:showingPlcHdr/>
        </w:sdtPr>
        <w:sdtEndPr/>
        <w:sdtContent>
          <w:r w:rsidRPr="007F160E">
            <w:rPr>
              <w:rFonts w:cs="Tahoma"/>
              <w:sz w:val="21"/>
              <w:szCs w:val="21"/>
              <w:highlight w:val="yellow"/>
            </w:rPr>
            <w:t>[à compléter]</w:t>
          </w:r>
        </w:sdtContent>
      </w:sdt>
    </w:p>
    <w:p w14:paraId="5607574C" w14:textId="05996894" w:rsidR="00B148DC" w:rsidRDefault="00B148DC" w:rsidP="004A300B">
      <w:pPr>
        <w:autoSpaceDE w:val="0"/>
        <w:autoSpaceDN w:val="0"/>
        <w:adjustRightInd w:val="0"/>
        <w:jc w:val="both"/>
        <w:rPr>
          <w:rFonts w:cs="Tahoma"/>
          <w:sz w:val="21"/>
          <w:szCs w:val="21"/>
        </w:rPr>
      </w:pPr>
    </w:p>
    <w:commentRangeStart w:id="90"/>
    <w:p w14:paraId="3239A5C2" w14:textId="2E0F9F4E" w:rsidR="00C67C40" w:rsidRPr="007F160E" w:rsidRDefault="00FE2F3C" w:rsidP="00392543">
      <w:pPr>
        <w:autoSpaceDE w:val="0"/>
        <w:autoSpaceDN w:val="0"/>
        <w:adjustRightInd w:val="0"/>
        <w:ind w:left="284" w:hanging="284"/>
        <w:jc w:val="both"/>
        <w:rPr>
          <w:rFonts w:cs="Tahoma"/>
          <w:sz w:val="21"/>
          <w:szCs w:val="21"/>
        </w:rPr>
      </w:pPr>
      <w:r w:rsidRPr="007F160E">
        <w:rPr>
          <w:rFonts w:cs="Tahoma"/>
          <w:sz w:val="21"/>
          <w:szCs w:val="21"/>
          <w:lang w:val="de-DE"/>
        </w:rPr>
        <w:object w:dxaOrig="225" w:dyaOrig="225" w14:anchorId="06BBBAF1">
          <v:shape id="_x0000_i1359" type="#_x0000_t75" style="width:15pt;height:18pt" o:ole="">
            <v:imagedata r:id="rId111" o:title=""/>
          </v:shape>
          <w:control r:id="rId112" w:name="CheckBox2" w:shapeid="_x0000_i1359"/>
        </w:object>
      </w:r>
      <w:commentRangeEnd w:id="90"/>
      <w:r w:rsidR="00E03F08" w:rsidRPr="007F160E">
        <w:rPr>
          <w:rStyle w:val="Marquedecommentaire"/>
          <w:rFonts w:ascii="Times New Roman" w:hAnsi="Times New Roman"/>
          <w:sz w:val="21"/>
          <w:szCs w:val="21"/>
        </w:rPr>
        <w:commentReference w:id="90"/>
      </w:r>
      <w:r w:rsidRPr="007F160E">
        <w:rPr>
          <w:rFonts w:cs="Tahoma"/>
          <w:sz w:val="21"/>
          <w:szCs w:val="21"/>
        </w:rPr>
        <w:t xml:space="preserve">La remise d’offre pour plusieurs lots est </w:t>
      </w:r>
      <w:r w:rsidR="00B82560" w:rsidRPr="007F160E">
        <w:rPr>
          <w:rFonts w:cs="Tahoma"/>
          <w:sz w:val="21"/>
          <w:szCs w:val="21"/>
        </w:rPr>
        <w:t>effectuée</w:t>
      </w:r>
      <w:r w:rsidRPr="007F160E">
        <w:rPr>
          <w:rFonts w:cs="Tahoma"/>
          <w:sz w:val="21"/>
          <w:szCs w:val="21"/>
        </w:rPr>
        <w:t xml:space="preserve"> à l’aide d’un seul formulaire d’offre.</w:t>
      </w:r>
    </w:p>
    <w:p w14:paraId="3334E476" w14:textId="2C0967E0" w:rsidR="00FE2F3C" w:rsidRDefault="00FE2F3C" w:rsidP="004A300B">
      <w:pPr>
        <w:autoSpaceDE w:val="0"/>
        <w:autoSpaceDN w:val="0"/>
        <w:adjustRightInd w:val="0"/>
        <w:jc w:val="both"/>
        <w:rPr>
          <w:sz w:val="21"/>
          <w:szCs w:val="21"/>
        </w:rPr>
      </w:pPr>
    </w:p>
    <w:commentRangeStart w:id="91"/>
    <w:p w14:paraId="421B3F61" w14:textId="6F6D2527" w:rsidR="003A7934" w:rsidRPr="007F160E" w:rsidRDefault="003A7934" w:rsidP="00392543">
      <w:pPr>
        <w:autoSpaceDE w:val="0"/>
        <w:autoSpaceDN w:val="0"/>
        <w:adjustRightInd w:val="0"/>
        <w:ind w:left="284" w:hanging="284"/>
        <w:jc w:val="both"/>
        <w:rPr>
          <w:rFonts w:cs="Palatino-Roman"/>
          <w:sz w:val="21"/>
          <w:szCs w:val="21"/>
        </w:rPr>
      </w:pPr>
      <w:r w:rsidRPr="007F160E">
        <w:rPr>
          <w:rFonts w:cs="Tahoma"/>
          <w:sz w:val="21"/>
          <w:szCs w:val="21"/>
          <w:lang w:val="de-DE"/>
        </w:rPr>
        <w:object w:dxaOrig="225" w:dyaOrig="225" w14:anchorId="3D00B7FE">
          <v:shape id="_x0000_i1361" type="#_x0000_t75" style="width:12.6pt;height:18pt" o:ole="">
            <v:imagedata r:id="rId45" o:title=""/>
          </v:shape>
          <w:control r:id="rId113" w:name="CheckBox1211111141141" w:shapeid="_x0000_i1361"/>
        </w:object>
      </w:r>
      <w:commentRangeEnd w:id="91"/>
      <w:r w:rsidR="00E866A4" w:rsidRPr="007F160E">
        <w:rPr>
          <w:rStyle w:val="Marquedecommentaire"/>
          <w:rFonts w:ascii="Times New Roman" w:hAnsi="Times New Roman"/>
          <w:sz w:val="21"/>
          <w:szCs w:val="21"/>
        </w:rPr>
        <w:commentReference w:id="91"/>
      </w:r>
      <w:r w:rsidRPr="007F160E">
        <w:rPr>
          <w:rFonts w:cs="Palatino-Roman"/>
          <w:sz w:val="21"/>
          <w:szCs w:val="21"/>
        </w:rPr>
        <w:t>Dans ses offres pour plusieurs lots, le soumissionnaire peut présenter soit un ou plusieurs rabais, soit une ou plusieurs propositions d’</w:t>
      </w:r>
      <w:r w:rsidR="00B82560" w:rsidRPr="007F160E">
        <w:rPr>
          <w:rFonts w:cs="Palatino-Roman"/>
          <w:sz w:val="21"/>
          <w:szCs w:val="21"/>
        </w:rPr>
        <w:t>amélioration</w:t>
      </w:r>
      <w:r w:rsidRPr="007F160E">
        <w:rPr>
          <w:rFonts w:cs="Palatino-Roman"/>
          <w:sz w:val="21"/>
          <w:szCs w:val="21"/>
        </w:rPr>
        <w:t xml:space="preserve"> de son offre pour le cas où ces mêmes lots lui seraient attribuées. </w:t>
      </w:r>
    </w:p>
    <w:p w14:paraId="09B6494A" w14:textId="77777777" w:rsidR="003A7934" w:rsidRPr="007F160E" w:rsidRDefault="003A7934" w:rsidP="00B459F3">
      <w:pPr>
        <w:autoSpaceDE w:val="0"/>
        <w:autoSpaceDN w:val="0"/>
        <w:adjustRightInd w:val="0"/>
        <w:jc w:val="both"/>
        <w:rPr>
          <w:rFonts w:cs="Palatino-Roman"/>
          <w:sz w:val="21"/>
          <w:szCs w:val="21"/>
        </w:rPr>
      </w:pPr>
    </w:p>
    <w:p w14:paraId="11F49318" w14:textId="078E56A1" w:rsidR="003E4972" w:rsidRPr="007F160E" w:rsidRDefault="003E4972" w:rsidP="003E4972">
      <w:pPr>
        <w:jc w:val="both"/>
        <w:rPr>
          <w:rFonts w:cs="Tahoma"/>
          <w:sz w:val="21"/>
          <w:szCs w:val="21"/>
        </w:rPr>
      </w:pPr>
      <w:r w:rsidRPr="007F160E">
        <w:rPr>
          <w:rFonts w:cs="Tahoma"/>
          <w:sz w:val="21"/>
          <w:szCs w:val="21"/>
        </w:rPr>
        <w:t xml:space="preserve">L’offre doit être rédigée en français. </w:t>
      </w:r>
    </w:p>
    <w:p w14:paraId="653278B8" w14:textId="77777777" w:rsidR="000A3CE1" w:rsidRPr="007F160E" w:rsidRDefault="000A3CE1" w:rsidP="000A3CE1">
      <w:pPr>
        <w:pStyle w:val="Titre4"/>
        <w:keepLines/>
        <w:jc w:val="left"/>
        <w:rPr>
          <w:rFonts w:ascii="Century Gothic" w:eastAsiaTheme="majorEastAsia" w:hAnsi="Century Gothic" w:cstheme="majorBidi"/>
          <w:bCs/>
          <w:iCs/>
          <w:sz w:val="21"/>
          <w:szCs w:val="21"/>
        </w:rPr>
      </w:pPr>
    </w:p>
    <w:p w14:paraId="6EBBAD46" w14:textId="74065B45" w:rsidR="003E4972" w:rsidRPr="00DC0039" w:rsidRDefault="006E1B9B" w:rsidP="003E060D">
      <w:pPr>
        <w:pStyle w:val="N3"/>
        <w:rPr>
          <w:rFonts w:eastAsiaTheme="majorEastAsia"/>
        </w:rPr>
      </w:pPr>
      <w:bookmarkStart w:id="92" w:name="_Toc83989280"/>
      <w:r>
        <w:rPr>
          <w:rFonts w:eastAsiaTheme="majorEastAsia"/>
        </w:rPr>
        <w:t>C</w:t>
      </w:r>
      <w:r w:rsidR="00B54FC2" w:rsidRPr="00DC0039">
        <w:rPr>
          <w:rFonts w:eastAsiaTheme="majorEastAsia"/>
        </w:rPr>
        <w:t>.2.</w:t>
      </w:r>
      <w:r w:rsidR="00B54FC2" w:rsidRPr="00DC0039">
        <w:rPr>
          <w:rFonts w:eastAsiaTheme="majorEastAsia"/>
        </w:rPr>
        <w:tab/>
      </w:r>
      <w:r w:rsidR="003E4972" w:rsidRPr="00DC0039">
        <w:rPr>
          <w:rFonts w:eastAsiaTheme="majorEastAsia"/>
        </w:rPr>
        <w:t>Signature de l’offre</w:t>
      </w:r>
      <w:r w:rsidR="003A738E">
        <w:rPr>
          <w:rFonts w:eastAsiaTheme="majorEastAsia"/>
        </w:rPr>
        <w:t xml:space="preserve"> et ses annexes</w:t>
      </w:r>
      <w:bookmarkEnd w:id="92"/>
    </w:p>
    <w:p w14:paraId="30F3410E" w14:textId="77777777" w:rsidR="00B85EF4" w:rsidRPr="007F160E" w:rsidRDefault="00B85EF4" w:rsidP="00B85EF4">
      <w:pPr>
        <w:autoSpaceDE w:val="0"/>
        <w:autoSpaceDN w:val="0"/>
        <w:adjustRightInd w:val="0"/>
        <w:ind w:right="-11"/>
        <w:jc w:val="both"/>
        <w:rPr>
          <w:rFonts w:cs="Tahoma"/>
          <w:sz w:val="21"/>
          <w:szCs w:val="21"/>
        </w:rPr>
      </w:pPr>
    </w:p>
    <w:bookmarkStart w:id="93" w:name="_Hlk5370631"/>
    <w:commentRangeStart w:id="94"/>
    <w:p w14:paraId="0F16A511" w14:textId="34DED5E7" w:rsidR="00F87630" w:rsidRDefault="00351F05" w:rsidP="00F87630">
      <w:pPr>
        <w:autoSpaceDE w:val="0"/>
        <w:autoSpaceDN w:val="0"/>
        <w:adjustRightInd w:val="0"/>
        <w:ind w:left="284" w:right="-11" w:hanging="284"/>
        <w:jc w:val="both"/>
        <w:rPr>
          <w:sz w:val="21"/>
          <w:szCs w:val="21"/>
        </w:rPr>
      </w:pPr>
      <w:r w:rsidRPr="007F160E">
        <w:rPr>
          <w:sz w:val="21"/>
          <w:szCs w:val="21"/>
          <w:lang w:val="de-DE"/>
        </w:rPr>
        <w:object w:dxaOrig="225" w:dyaOrig="225" w14:anchorId="4EF57F1C">
          <v:shape id="_x0000_i1363" type="#_x0000_t75" style="width:12.6pt;height:18pt" o:ole="">
            <v:imagedata r:id="rId28" o:title=""/>
          </v:shape>
          <w:control r:id="rId114" w:name="OptionButton13141281" w:shapeid="_x0000_i1363"/>
        </w:object>
      </w:r>
      <w:commentRangeEnd w:id="94"/>
      <w:r w:rsidR="00011057" w:rsidRPr="007F160E">
        <w:rPr>
          <w:rStyle w:val="Marquedecommentaire"/>
          <w:rFonts w:ascii="Times New Roman" w:hAnsi="Times New Roman"/>
          <w:sz w:val="21"/>
          <w:szCs w:val="21"/>
        </w:rPr>
        <w:commentReference w:id="94"/>
      </w:r>
      <w:r w:rsidR="00392543" w:rsidRPr="007F160E">
        <w:rPr>
          <w:sz w:val="21"/>
          <w:szCs w:val="21"/>
        </w:rPr>
        <w:t xml:space="preserve"> </w:t>
      </w:r>
      <w:r w:rsidRPr="007F160E">
        <w:rPr>
          <w:rFonts w:cs="Tahoma"/>
          <w:sz w:val="21"/>
          <w:szCs w:val="21"/>
        </w:rPr>
        <w:t xml:space="preserve">L’offre </w:t>
      </w:r>
      <w:r w:rsidR="003A738E" w:rsidRPr="007F160E">
        <w:rPr>
          <w:rFonts w:cs="Tahoma"/>
          <w:sz w:val="21"/>
          <w:szCs w:val="21"/>
        </w:rPr>
        <w:t xml:space="preserve">et ses annexes sont </w:t>
      </w:r>
      <w:r w:rsidRPr="007F160E">
        <w:rPr>
          <w:sz w:val="21"/>
          <w:szCs w:val="21"/>
        </w:rPr>
        <w:t>signée</w:t>
      </w:r>
      <w:r w:rsidR="003A738E" w:rsidRPr="007F160E">
        <w:rPr>
          <w:sz w:val="21"/>
          <w:szCs w:val="21"/>
        </w:rPr>
        <w:t>s</w:t>
      </w:r>
      <w:r w:rsidRPr="007F160E">
        <w:rPr>
          <w:sz w:val="21"/>
          <w:szCs w:val="21"/>
        </w:rPr>
        <w:t xml:space="preserve"> de manière globale par l’apposition d’une signature électronique qualifiée sur le rapport de dépôt.</w:t>
      </w:r>
      <w:r w:rsidR="00F87630">
        <w:rPr>
          <w:sz w:val="21"/>
          <w:szCs w:val="21"/>
        </w:rPr>
        <w:t xml:space="preserve"> </w:t>
      </w:r>
    </w:p>
    <w:commentRangeStart w:id="96"/>
    <w:p w14:paraId="5DF2F03A" w14:textId="1152A3B6" w:rsidR="00F87630" w:rsidRDefault="00F87630" w:rsidP="00F87630">
      <w:pPr>
        <w:autoSpaceDE w:val="0"/>
        <w:autoSpaceDN w:val="0"/>
        <w:adjustRightInd w:val="0"/>
        <w:ind w:left="284" w:right="-11" w:hanging="284"/>
        <w:jc w:val="both"/>
        <w:rPr>
          <w:sz w:val="21"/>
          <w:szCs w:val="21"/>
        </w:rPr>
      </w:pPr>
      <w:r w:rsidRPr="007F160E">
        <w:rPr>
          <w:sz w:val="21"/>
          <w:szCs w:val="21"/>
          <w:lang w:val="de-DE"/>
        </w:rPr>
        <w:object w:dxaOrig="225" w:dyaOrig="225" w14:anchorId="75ED735D">
          <v:shape id="_x0000_i1366" type="#_x0000_t75" style="width:12.6pt;height:18pt" o:ole="">
            <v:imagedata r:id="rId26" o:title=""/>
          </v:shape>
          <w:control r:id="rId115" w:name="OptionButton131412811" w:shapeid="_x0000_i1366"/>
        </w:object>
      </w:r>
      <w:commentRangeEnd w:id="96"/>
      <w:r>
        <w:rPr>
          <w:rStyle w:val="Marquedecommentaire"/>
          <w:rFonts w:ascii="Times New Roman" w:hAnsi="Times New Roman"/>
        </w:rPr>
        <w:commentReference w:id="96"/>
      </w:r>
      <w:r w:rsidRPr="007F160E">
        <w:rPr>
          <w:sz w:val="21"/>
          <w:szCs w:val="21"/>
        </w:rPr>
        <w:t xml:space="preserve"> </w:t>
      </w:r>
      <w:r w:rsidRPr="007F160E">
        <w:rPr>
          <w:rFonts w:cs="Tahoma"/>
          <w:sz w:val="21"/>
          <w:szCs w:val="21"/>
        </w:rPr>
        <w:t xml:space="preserve">L’offre et ses annexes sont </w:t>
      </w:r>
      <w:r w:rsidRPr="007F160E">
        <w:rPr>
          <w:sz w:val="21"/>
          <w:szCs w:val="21"/>
        </w:rPr>
        <w:t>signées de manière manuscrite</w:t>
      </w:r>
      <w:r>
        <w:rPr>
          <w:sz w:val="21"/>
          <w:szCs w:val="21"/>
        </w:rPr>
        <w:t>.</w:t>
      </w:r>
    </w:p>
    <w:p w14:paraId="6E5E347D" w14:textId="77777777" w:rsidR="00F87630" w:rsidRDefault="00F87630" w:rsidP="00F87630">
      <w:pPr>
        <w:autoSpaceDE w:val="0"/>
        <w:autoSpaceDN w:val="0"/>
        <w:adjustRightInd w:val="0"/>
        <w:ind w:right="-11"/>
        <w:jc w:val="both"/>
        <w:rPr>
          <w:sz w:val="21"/>
          <w:szCs w:val="21"/>
        </w:rPr>
      </w:pPr>
    </w:p>
    <w:p w14:paraId="6E3FD808" w14:textId="77777777" w:rsidR="00F87630" w:rsidRPr="007F160E" w:rsidRDefault="00F87630" w:rsidP="00F87630">
      <w:pPr>
        <w:autoSpaceDE w:val="0"/>
        <w:autoSpaceDN w:val="0"/>
        <w:adjustRightInd w:val="0"/>
        <w:ind w:right="-11"/>
        <w:jc w:val="both"/>
        <w:rPr>
          <w:sz w:val="21"/>
          <w:szCs w:val="21"/>
        </w:rPr>
      </w:pPr>
      <w:r w:rsidRPr="007F160E">
        <w:rPr>
          <w:sz w:val="21"/>
          <w:szCs w:val="21"/>
        </w:rPr>
        <w:t>Cette signature doit émaner de la personne compétente ou mandatée à engager</w:t>
      </w:r>
      <w:r>
        <w:rPr>
          <w:sz w:val="21"/>
          <w:szCs w:val="21"/>
        </w:rPr>
        <w:t xml:space="preserve"> </w:t>
      </w:r>
      <w:r w:rsidRPr="00BB0EF7">
        <w:rPr>
          <w:sz w:val="21"/>
          <w:szCs w:val="21"/>
        </w:rPr>
        <w:t>le soumissionnaire</w:t>
      </w:r>
      <w:r>
        <w:rPr>
          <w:sz w:val="21"/>
          <w:szCs w:val="21"/>
        </w:rPr>
        <w:t xml:space="preserve">. Cette règle s’applique à chaque participant </w:t>
      </w:r>
      <w:r w:rsidRPr="00BB0EF7">
        <w:rPr>
          <w:sz w:val="21"/>
          <w:szCs w:val="21"/>
        </w:rPr>
        <w:t>lorsque l’offre est déposée par un groupement d’opérateurs économiques.</w:t>
      </w:r>
      <w:r>
        <w:rPr>
          <w:sz w:val="21"/>
          <w:szCs w:val="21"/>
        </w:rPr>
        <w:t xml:space="preserve"> </w:t>
      </w:r>
      <w:r w:rsidRPr="007F160E">
        <w:rPr>
          <w:sz w:val="21"/>
          <w:szCs w:val="21"/>
        </w:rPr>
        <w:t>Si l’offre est signée par un mandataire, celui-ci mentionne clairement son/ses mandant(s)</w:t>
      </w:r>
      <w:r>
        <w:rPr>
          <w:sz w:val="21"/>
          <w:szCs w:val="21"/>
        </w:rPr>
        <w:t xml:space="preserve"> et joint à l’offre les justificatifs qui lui accordent ses pouvoirs (procuration, extraits de statuts ou actes de société pour une personne morale)</w:t>
      </w:r>
      <w:r w:rsidRPr="007F160E">
        <w:rPr>
          <w:sz w:val="21"/>
          <w:szCs w:val="21"/>
        </w:rPr>
        <w:t>.</w:t>
      </w:r>
    </w:p>
    <w:p w14:paraId="62E3F943" w14:textId="77777777" w:rsidR="00351F05" w:rsidRPr="007F160E" w:rsidRDefault="00351F05" w:rsidP="00351F05">
      <w:pPr>
        <w:autoSpaceDE w:val="0"/>
        <w:autoSpaceDN w:val="0"/>
        <w:adjustRightInd w:val="0"/>
        <w:ind w:right="-11"/>
        <w:jc w:val="both"/>
        <w:rPr>
          <w:rFonts w:cs="Tahoma"/>
          <w:sz w:val="21"/>
          <w:szCs w:val="21"/>
        </w:rPr>
      </w:pPr>
    </w:p>
    <w:p w14:paraId="4F562BBC" w14:textId="19DEA8D9" w:rsidR="003E4972" w:rsidRPr="00DC0039" w:rsidRDefault="006E1B9B" w:rsidP="003E060D">
      <w:pPr>
        <w:pStyle w:val="N3"/>
        <w:rPr>
          <w:rFonts w:eastAsiaTheme="majorEastAsia"/>
        </w:rPr>
      </w:pPr>
      <w:bookmarkStart w:id="97" w:name="_Toc83989281"/>
      <w:bookmarkEnd w:id="93"/>
      <w:r>
        <w:rPr>
          <w:rFonts w:eastAsiaTheme="majorEastAsia"/>
        </w:rPr>
        <w:t>C</w:t>
      </w:r>
      <w:r w:rsidR="00B54FC2" w:rsidRPr="00DC0039">
        <w:rPr>
          <w:rFonts w:eastAsiaTheme="majorEastAsia"/>
        </w:rPr>
        <w:t>.3.</w:t>
      </w:r>
      <w:r w:rsidR="00B54FC2" w:rsidRPr="00DC0039">
        <w:rPr>
          <w:rFonts w:eastAsiaTheme="majorEastAsia"/>
        </w:rPr>
        <w:tab/>
      </w:r>
      <w:r w:rsidR="003E4972" w:rsidRPr="00DC0039">
        <w:rPr>
          <w:rFonts w:eastAsiaTheme="majorEastAsia"/>
        </w:rPr>
        <w:t>Documents à joindre à l’offre</w:t>
      </w:r>
      <w:bookmarkEnd w:id="97"/>
    </w:p>
    <w:p w14:paraId="37D89D45" w14:textId="77777777" w:rsidR="003E4972" w:rsidRPr="007F160E" w:rsidRDefault="003E4972" w:rsidP="003E4972">
      <w:pPr>
        <w:ind w:left="709"/>
        <w:jc w:val="both"/>
        <w:rPr>
          <w:rFonts w:cs="Tahoma"/>
          <w:i/>
          <w:sz w:val="21"/>
          <w:szCs w:val="21"/>
          <w:u w:val="single"/>
        </w:rPr>
      </w:pPr>
    </w:p>
    <w:p w14:paraId="5505EBE6" w14:textId="2560DDEB" w:rsidR="00696C24" w:rsidRPr="007F160E" w:rsidRDefault="003E4972" w:rsidP="00696C24">
      <w:pPr>
        <w:jc w:val="both"/>
        <w:rPr>
          <w:rFonts w:cs="Tahoma"/>
          <w:sz w:val="21"/>
          <w:szCs w:val="21"/>
          <w:u w:val="double"/>
        </w:rPr>
      </w:pPr>
      <w:r w:rsidRPr="007F160E">
        <w:rPr>
          <w:rFonts w:cs="Tahoma"/>
          <w:sz w:val="21"/>
          <w:szCs w:val="21"/>
        </w:rPr>
        <w:t xml:space="preserve">Le soumissionnaire doit joindre à son </w:t>
      </w:r>
      <w:proofErr w:type="gramStart"/>
      <w:r w:rsidR="000059DA" w:rsidRPr="007F160E">
        <w:rPr>
          <w:rFonts w:cs="Tahoma"/>
          <w:sz w:val="21"/>
          <w:szCs w:val="21"/>
        </w:rPr>
        <w:t>offre:</w:t>
      </w:r>
      <w:proofErr w:type="gramEnd"/>
      <w:r w:rsidRPr="007F160E">
        <w:rPr>
          <w:rFonts w:cs="Tahoma"/>
          <w:sz w:val="21"/>
          <w:szCs w:val="21"/>
          <w:u w:val="double"/>
        </w:rPr>
        <w:t xml:space="preserve"> </w:t>
      </w:r>
    </w:p>
    <w:p w14:paraId="102E35B9" w14:textId="77777777" w:rsidR="005541D4" w:rsidRPr="007F160E" w:rsidRDefault="005541D4" w:rsidP="00696C24">
      <w:pPr>
        <w:jc w:val="both"/>
        <w:rPr>
          <w:rFonts w:cs="Tahoma"/>
          <w:sz w:val="21"/>
          <w:szCs w:val="21"/>
          <w:u w:val="double"/>
        </w:rPr>
      </w:pPr>
    </w:p>
    <w:commentRangeStart w:id="98"/>
    <w:p w14:paraId="487B516A" w14:textId="02E4B96D" w:rsidR="009C1F13" w:rsidRPr="007F160E" w:rsidRDefault="005541D4" w:rsidP="00DD5FD9">
      <w:pPr>
        <w:pStyle w:val="Paragraphedeliste"/>
        <w:numPr>
          <w:ilvl w:val="0"/>
          <w:numId w:val="10"/>
        </w:numPr>
        <w:ind w:left="851" w:hanging="284"/>
        <w:jc w:val="both"/>
        <w:rPr>
          <w:rFonts w:cs="Tahoma"/>
          <w:sz w:val="21"/>
          <w:szCs w:val="21"/>
        </w:rPr>
      </w:pPr>
      <w:r w:rsidRPr="007F160E">
        <w:rPr>
          <w:rFonts w:cs="Tahoma"/>
          <w:sz w:val="21"/>
          <w:szCs w:val="21"/>
          <w:lang w:val="de-DE"/>
        </w:rPr>
        <w:lastRenderedPageBreak/>
        <w:object w:dxaOrig="225" w:dyaOrig="225" w14:anchorId="2AF9EC7F">
          <v:shape id="_x0000_i1367" type="#_x0000_t75" style="width:13.8pt;height:18pt" o:ole="">
            <v:imagedata r:id="rId116" o:title=""/>
          </v:shape>
          <w:control r:id="rId117" w:name="CheckBox8" w:shapeid="_x0000_i1367"/>
        </w:object>
      </w:r>
      <w:commentRangeEnd w:id="98"/>
      <w:r w:rsidRPr="007F160E">
        <w:rPr>
          <w:rStyle w:val="Marquedecommentaire"/>
          <w:rFonts w:ascii="Times New Roman" w:hAnsi="Times New Roman"/>
          <w:sz w:val="21"/>
          <w:szCs w:val="21"/>
        </w:rPr>
        <w:commentReference w:id="98"/>
      </w:r>
      <w:r w:rsidR="003E4972" w:rsidRPr="007F160E">
        <w:rPr>
          <w:rFonts w:cs="Tahoma"/>
          <w:sz w:val="21"/>
          <w:szCs w:val="21"/>
        </w:rPr>
        <w:t>Un extrait de casier judiciaire</w:t>
      </w:r>
      <w:r w:rsidR="003E4972" w:rsidRPr="007F160E">
        <w:rPr>
          <w:rStyle w:val="Appelnotedebasdep"/>
          <w:rFonts w:cs="Tahoma"/>
          <w:sz w:val="21"/>
          <w:szCs w:val="21"/>
        </w:rPr>
        <w:footnoteReference w:id="2"/>
      </w:r>
      <w:r w:rsidR="003E4972" w:rsidRPr="007F160E">
        <w:rPr>
          <w:rFonts w:cs="Tahoma"/>
          <w:sz w:val="21"/>
          <w:szCs w:val="21"/>
        </w:rPr>
        <w:t>.</w:t>
      </w:r>
      <w:r w:rsidR="00304F2A" w:rsidRPr="007F160E">
        <w:rPr>
          <w:rFonts w:cs="Tahoma"/>
          <w:sz w:val="21"/>
          <w:szCs w:val="21"/>
        </w:rPr>
        <w:t xml:space="preserve"> </w:t>
      </w:r>
    </w:p>
    <w:bookmarkStart w:id="99" w:name="_Hlk5373364"/>
    <w:commentRangeStart w:id="100"/>
    <w:p w14:paraId="2B91AC30" w14:textId="6FFD393D" w:rsidR="009C1F13" w:rsidRPr="007F160E" w:rsidRDefault="005541D4" w:rsidP="00DD5FD9">
      <w:pPr>
        <w:pStyle w:val="Paragraphedeliste"/>
        <w:numPr>
          <w:ilvl w:val="0"/>
          <w:numId w:val="10"/>
        </w:numPr>
        <w:ind w:left="851" w:hanging="284"/>
        <w:jc w:val="both"/>
        <w:rPr>
          <w:rFonts w:cs="Tahoma"/>
          <w:sz w:val="21"/>
          <w:szCs w:val="21"/>
        </w:rPr>
      </w:pPr>
      <w:r w:rsidRPr="007F160E">
        <w:rPr>
          <w:rFonts w:cs="Tahoma"/>
          <w:sz w:val="21"/>
          <w:szCs w:val="21"/>
          <w:lang w:val="de-DE"/>
        </w:rPr>
        <w:object w:dxaOrig="225" w:dyaOrig="225" w14:anchorId="3DCCAED6">
          <v:shape id="_x0000_i1589" type="#_x0000_t75" style="width:13.2pt;height:18pt" o:ole="">
            <v:imagedata r:id="rId118" o:title=""/>
          </v:shape>
          <w:control r:id="rId119" w:name="CheckBox9" w:shapeid="_x0000_i1589"/>
        </w:object>
      </w:r>
      <w:commentRangeEnd w:id="100"/>
      <w:r w:rsidRPr="007F160E">
        <w:rPr>
          <w:rStyle w:val="Marquedecommentaire"/>
          <w:rFonts w:ascii="Times New Roman" w:hAnsi="Times New Roman"/>
          <w:sz w:val="21"/>
          <w:szCs w:val="21"/>
        </w:rPr>
        <w:commentReference w:id="100"/>
      </w:r>
      <w:sdt>
        <w:sdtPr>
          <w:rPr>
            <w:rFonts w:cs="Tahoma"/>
            <w:sz w:val="21"/>
            <w:szCs w:val="21"/>
          </w:rPr>
          <w:id w:val="1589885162"/>
          <w:placeholder>
            <w:docPart w:val="700D3562D2C8483486372AC6E963BE5B"/>
          </w:placeholder>
          <w:temporary/>
          <w:showingPlcHdr/>
          <w15:color w:val="FFFF00"/>
          <w15:appearance w15:val="hidden"/>
        </w:sdtPr>
        <w:sdtEndPr/>
        <w:sdtContent>
          <w:r w:rsidR="009C1F13" w:rsidRPr="007F160E">
            <w:rPr>
              <w:rFonts w:cs="Tahoma"/>
              <w:sz w:val="21"/>
              <w:szCs w:val="21"/>
              <w:highlight w:val="yellow"/>
            </w:rPr>
            <w:t>[</w:t>
          </w:r>
          <w:r w:rsidRPr="007F160E">
            <w:rPr>
              <w:rFonts w:cs="Tahoma"/>
              <w:sz w:val="21"/>
              <w:szCs w:val="21"/>
              <w:highlight w:val="yellow"/>
            </w:rPr>
            <w:t>I</w:t>
          </w:r>
          <w:r w:rsidR="009C1F13" w:rsidRPr="007F160E">
            <w:rPr>
              <w:rFonts w:cs="Tahoma"/>
              <w:sz w:val="21"/>
              <w:szCs w:val="21"/>
              <w:highlight w:val="yellow"/>
            </w:rPr>
            <w:t>ndiquez les documents à annexer à l’offre, vu les modalités prévues en critère de sélection qualitative].</w:t>
          </w:r>
        </w:sdtContent>
      </w:sdt>
      <w:bookmarkEnd w:id="99"/>
      <w:r w:rsidR="00113094" w:rsidRPr="007F160E">
        <w:rPr>
          <w:rFonts w:cs="Tahoma"/>
          <w:sz w:val="21"/>
          <w:szCs w:val="21"/>
        </w:rPr>
        <w:t xml:space="preserve"> </w:t>
      </w:r>
    </w:p>
    <w:commentRangeStart w:id="101"/>
    <w:p w14:paraId="6F3DCDD5" w14:textId="459AE0DB" w:rsidR="0027127F" w:rsidRPr="007F160E" w:rsidRDefault="0027127F" w:rsidP="00DD5FD9">
      <w:pPr>
        <w:pStyle w:val="Paragraphedeliste"/>
        <w:numPr>
          <w:ilvl w:val="0"/>
          <w:numId w:val="10"/>
        </w:numPr>
        <w:ind w:left="851" w:hanging="284"/>
        <w:jc w:val="both"/>
        <w:rPr>
          <w:rFonts w:cs="Tahoma"/>
          <w:sz w:val="21"/>
          <w:szCs w:val="21"/>
        </w:rPr>
      </w:pPr>
      <w:r w:rsidRPr="007F160E">
        <w:rPr>
          <w:rFonts w:cs="Tahoma"/>
          <w:sz w:val="21"/>
          <w:szCs w:val="21"/>
          <w:lang w:val="de-DE"/>
        </w:rPr>
        <w:object w:dxaOrig="225" w:dyaOrig="225" w14:anchorId="012E7B53">
          <v:shape id="_x0000_i1591" type="#_x0000_t75" style="width:14.4pt;height:18pt" o:ole="">
            <v:imagedata r:id="rId37" o:title=""/>
          </v:shape>
          <w:control r:id="rId120" w:name="CheckBox13" w:shapeid="_x0000_i1591"/>
        </w:object>
      </w:r>
      <w:commentRangeEnd w:id="101"/>
      <w:r w:rsidRPr="007F160E">
        <w:rPr>
          <w:rStyle w:val="Marquedecommentaire"/>
          <w:rFonts w:ascii="Times New Roman" w:hAnsi="Times New Roman"/>
          <w:sz w:val="21"/>
          <w:szCs w:val="21"/>
        </w:rPr>
        <w:commentReference w:id="101"/>
      </w:r>
      <w:sdt>
        <w:sdtPr>
          <w:rPr>
            <w:rFonts w:cs="Tahoma"/>
            <w:sz w:val="21"/>
            <w:szCs w:val="21"/>
          </w:rPr>
          <w:id w:val="96611123"/>
          <w:placeholder>
            <w:docPart w:val="D3D39153B5284CDEA9884B9BB8504903"/>
          </w:placeholder>
          <w:temporary/>
          <w:showingPlcHdr/>
          <w15:color w:val="FFFF00"/>
          <w15:appearance w15:val="hidden"/>
        </w:sdtPr>
        <w:sdtEndPr/>
        <w:sdtContent>
          <w:r w:rsidRPr="007F160E">
            <w:rPr>
              <w:rFonts w:cs="Tahoma"/>
              <w:sz w:val="21"/>
              <w:szCs w:val="21"/>
              <w:highlight w:val="yellow"/>
            </w:rPr>
            <w:t>[indiquez les documents à annexer à l’offre, vu les modalités prévues en critère d’attribution].</w:t>
          </w:r>
        </w:sdtContent>
      </w:sdt>
    </w:p>
    <w:commentRangeStart w:id="102"/>
    <w:p w14:paraId="7797216B" w14:textId="68E89CA1" w:rsidR="00E65D99" w:rsidRPr="007F160E" w:rsidRDefault="00D70327" w:rsidP="00DD5FD9">
      <w:pPr>
        <w:pStyle w:val="Paragraphedeliste"/>
        <w:numPr>
          <w:ilvl w:val="0"/>
          <w:numId w:val="12"/>
        </w:numPr>
        <w:ind w:left="851" w:hanging="284"/>
        <w:jc w:val="both"/>
        <w:rPr>
          <w:rFonts w:cs="Tahoma"/>
          <w:sz w:val="21"/>
          <w:szCs w:val="21"/>
        </w:rPr>
      </w:pPr>
      <w:r w:rsidRPr="007F160E">
        <w:rPr>
          <w:rFonts w:cs="Calibri"/>
          <w:sz w:val="21"/>
          <w:szCs w:val="21"/>
          <w:lang w:val="de-DE"/>
        </w:rPr>
        <w:object w:dxaOrig="225" w:dyaOrig="225" w14:anchorId="6FC739C5">
          <v:shape id="_x0000_i1819" type="#_x0000_t75" style="width:12.6pt;height:18pt" o:ole="">
            <v:imagedata r:id="rId45" o:title=""/>
          </v:shape>
          <w:control r:id="rId121" w:name="CheckBox10" w:shapeid="_x0000_i1819"/>
        </w:object>
      </w:r>
      <w:commentRangeEnd w:id="102"/>
      <w:r w:rsidRPr="007F160E">
        <w:rPr>
          <w:rStyle w:val="Marquedecommentaire"/>
          <w:rFonts w:ascii="Times New Roman" w:hAnsi="Times New Roman"/>
          <w:sz w:val="21"/>
          <w:szCs w:val="21"/>
        </w:rPr>
        <w:commentReference w:id="102"/>
      </w:r>
      <w:r w:rsidR="003E4972" w:rsidRPr="007F160E">
        <w:rPr>
          <w:rFonts w:cs="Calibri"/>
          <w:sz w:val="21"/>
          <w:szCs w:val="21"/>
        </w:rPr>
        <w:t>Si l’offre est déposée par un soumissionnaire qui fait appel à la capacité d’un tiers</w:t>
      </w:r>
      <w:r w:rsidR="000F313F" w:rsidRPr="007F160E">
        <w:rPr>
          <w:rFonts w:cs="Calibri"/>
          <w:sz w:val="21"/>
          <w:szCs w:val="21"/>
        </w:rPr>
        <w:t xml:space="preserve"> (voir C.4.3)</w:t>
      </w:r>
      <w:r w:rsidR="003E4972" w:rsidRPr="007F160E">
        <w:rPr>
          <w:rFonts w:cs="Calibri"/>
          <w:sz w:val="21"/>
          <w:szCs w:val="21"/>
        </w:rPr>
        <w:t>, elle doit être accompagnée de la preuve que le soumissionnaire disposera des moyens nécessaires</w:t>
      </w:r>
      <w:r w:rsidR="00F532FE" w:rsidRPr="007F160E">
        <w:rPr>
          <w:rFonts w:cs="Calibri"/>
          <w:sz w:val="21"/>
          <w:szCs w:val="21"/>
        </w:rPr>
        <w:t xml:space="preserve"> pour l’exécution du marché</w:t>
      </w:r>
      <w:r w:rsidR="004A7C32" w:rsidRPr="007F160E">
        <w:rPr>
          <w:rFonts w:cs="Calibri"/>
          <w:sz w:val="21"/>
          <w:szCs w:val="21"/>
        </w:rPr>
        <w:t>.</w:t>
      </w:r>
      <w:r w:rsidR="003E4972" w:rsidRPr="007F160E">
        <w:rPr>
          <w:rFonts w:cs="Calibri"/>
          <w:sz w:val="21"/>
          <w:szCs w:val="21"/>
        </w:rPr>
        <w:t> </w:t>
      </w:r>
      <w:r w:rsidR="00F532FE" w:rsidRPr="007F160E">
        <w:rPr>
          <w:rFonts w:cs="Calibri"/>
          <w:sz w:val="21"/>
          <w:szCs w:val="21"/>
        </w:rPr>
        <w:t xml:space="preserve">Cette preuve peut être l'engagement de ce tiers à mettre ses moyens à disposition du soumissionnaire pour l’exécution du marché si le marché lui est effectivement </w:t>
      </w:r>
      <w:r w:rsidR="000059DA" w:rsidRPr="007F160E">
        <w:rPr>
          <w:rFonts w:cs="Calibri"/>
          <w:sz w:val="21"/>
          <w:szCs w:val="21"/>
        </w:rPr>
        <w:t>attribué</w:t>
      </w:r>
      <w:r w:rsidR="00B82560">
        <w:rPr>
          <w:rFonts w:cs="Calibri"/>
          <w:sz w:val="21"/>
          <w:szCs w:val="21"/>
        </w:rPr>
        <w:t xml:space="preserve"> </w:t>
      </w:r>
      <w:r w:rsidR="000059DA" w:rsidRPr="007F160E">
        <w:rPr>
          <w:rFonts w:cs="Calibri"/>
          <w:sz w:val="21"/>
          <w:szCs w:val="21"/>
        </w:rPr>
        <w:t>;</w:t>
      </w:r>
      <w:r w:rsidR="00F532FE" w:rsidRPr="007F160E">
        <w:rPr>
          <w:rFonts w:cs="Calibri"/>
          <w:sz w:val="21"/>
          <w:szCs w:val="21"/>
        </w:rPr>
        <w:t xml:space="preserve"> </w:t>
      </w:r>
    </w:p>
    <w:p w14:paraId="190B193C" w14:textId="7E5EC837" w:rsidR="003E4972" w:rsidRPr="007F160E" w:rsidRDefault="003E4972" w:rsidP="00DD5FD9">
      <w:pPr>
        <w:pStyle w:val="Paragraphedeliste"/>
        <w:numPr>
          <w:ilvl w:val="0"/>
          <w:numId w:val="10"/>
        </w:numPr>
        <w:autoSpaceDE w:val="0"/>
        <w:autoSpaceDN w:val="0"/>
        <w:adjustRightInd w:val="0"/>
        <w:ind w:left="851" w:hanging="284"/>
        <w:jc w:val="both"/>
        <w:rPr>
          <w:sz w:val="21"/>
          <w:szCs w:val="21"/>
        </w:rPr>
      </w:pPr>
      <w:r w:rsidRPr="007F160E">
        <w:rPr>
          <w:sz w:val="21"/>
          <w:szCs w:val="21"/>
        </w:rPr>
        <w:t xml:space="preserve">Si l’offre est déposée par une personne morale, elle doit être accompagnée des statuts ou actes de société </w:t>
      </w:r>
      <w:r w:rsidR="004F12F4" w:rsidRPr="007F160E">
        <w:rPr>
          <w:sz w:val="21"/>
          <w:szCs w:val="21"/>
        </w:rPr>
        <w:t>et</w:t>
      </w:r>
      <w:r w:rsidRPr="007F160E">
        <w:rPr>
          <w:sz w:val="21"/>
          <w:szCs w:val="21"/>
        </w:rPr>
        <w:t xml:space="preserve"> de toute modification des informations relatives à ses administrateurs ou </w:t>
      </w:r>
      <w:r w:rsidR="000059DA" w:rsidRPr="007F160E">
        <w:rPr>
          <w:sz w:val="21"/>
          <w:szCs w:val="21"/>
        </w:rPr>
        <w:t>gérants</w:t>
      </w:r>
      <w:r w:rsidR="00B82560">
        <w:rPr>
          <w:sz w:val="21"/>
          <w:szCs w:val="21"/>
        </w:rPr>
        <w:t xml:space="preserve"> </w:t>
      </w:r>
      <w:r w:rsidR="000059DA" w:rsidRPr="007F160E">
        <w:rPr>
          <w:sz w:val="21"/>
          <w:szCs w:val="21"/>
        </w:rPr>
        <w:t>;</w:t>
      </w:r>
    </w:p>
    <w:p w14:paraId="59D3C872" w14:textId="48D071DB" w:rsidR="003E4972" w:rsidRPr="007F160E" w:rsidRDefault="008F64F8" w:rsidP="00DD5FD9">
      <w:pPr>
        <w:pStyle w:val="Paragraphedeliste"/>
        <w:numPr>
          <w:ilvl w:val="0"/>
          <w:numId w:val="10"/>
        </w:numPr>
        <w:autoSpaceDE w:val="0"/>
        <w:autoSpaceDN w:val="0"/>
        <w:adjustRightInd w:val="0"/>
        <w:ind w:left="851" w:hanging="284"/>
        <w:jc w:val="both"/>
        <w:rPr>
          <w:sz w:val="21"/>
          <w:szCs w:val="21"/>
        </w:rPr>
      </w:pPr>
      <w:r w:rsidRPr="007F160E">
        <w:rPr>
          <w:sz w:val="21"/>
          <w:szCs w:val="21"/>
        </w:rPr>
        <w:t>Si l’offre est signée par un mandataire, elle doit être accompagnée d’une copie de</w:t>
      </w:r>
      <w:r>
        <w:rPr>
          <w:sz w:val="21"/>
          <w:szCs w:val="21"/>
        </w:rPr>
        <w:t xml:space="preserve">s justificatifs </w:t>
      </w:r>
      <w:r w:rsidRPr="007F160E">
        <w:rPr>
          <w:sz w:val="21"/>
          <w:szCs w:val="21"/>
        </w:rPr>
        <w:t>qui lui accorde ses pouvoirs</w:t>
      </w:r>
      <w:r>
        <w:rPr>
          <w:sz w:val="21"/>
          <w:szCs w:val="21"/>
        </w:rPr>
        <w:t xml:space="preserve"> </w:t>
      </w:r>
      <w:r w:rsidR="003E4972" w:rsidRPr="007F160E">
        <w:rPr>
          <w:sz w:val="21"/>
          <w:szCs w:val="21"/>
        </w:rPr>
        <w:t>;</w:t>
      </w:r>
    </w:p>
    <w:p w14:paraId="2CBD995A" w14:textId="790C1CF4" w:rsidR="003E4972" w:rsidRPr="007F160E" w:rsidRDefault="003E4972" w:rsidP="00DD5FD9">
      <w:pPr>
        <w:pStyle w:val="Paragraphedeliste"/>
        <w:numPr>
          <w:ilvl w:val="0"/>
          <w:numId w:val="10"/>
        </w:numPr>
        <w:ind w:left="851" w:hanging="284"/>
        <w:jc w:val="both"/>
        <w:rPr>
          <w:rFonts w:cs="Tahoma"/>
          <w:sz w:val="21"/>
          <w:szCs w:val="21"/>
        </w:rPr>
      </w:pPr>
      <w:r w:rsidRPr="007F160E">
        <w:rPr>
          <w:rFonts w:cs="Tahoma"/>
          <w:sz w:val="21"/>
          <w:szCs w:val="21"/>
        </w:rPr>
        <w:t>L’</w:t>
      </w:r>
      <w:r w:rsidR="00E46212" w:rsidRPr="007F160E">
        <w:rPr>
          <w:rFonts w:cs="Tahoma"/>
          <w:sz w:val="21"/>
          <w:szCs w:val="21"/>
        </w:rPr>
        <w:t xml:space="preserve">annexe 2 du </w:t>
      </w:r>
      <w:r w:rsidR="002A52D0">
        <w:rPr>
          <w:rFonts w:cs="Tahoma"/>
          <w:sz w:val="21"/>
          <w:szCs w:val="21"/>
        </w:rPr>
        <w:t xml:space="preserve">cahier spécial des charges </w:t>
      </w:r>
      <w:r w:rsidR="00E04A86" w:rsidRPr="007F160E">
        <w:rPr>
          <w:rFonts w:cs="Tahoma"/>
          <w:sz w:val="21"/>
          <w:szCs w:val="21"/>
        </w:rPr>
        <w:t>(Inventaire)</w:t>
      </w:r>
      <w:r w:rsidR="00E46212" w:rsidRPr="007F160E">
        <w:rPr>
          <w:rFonts w:cs="Tahoma"/>
          <w:sz w:val="21"/>
          <w:szCs w:val="21"/>
        </w:rPr>
        <w:t xml:space="preserve"> dûment complétée</w:t>
      </w:r>
      <w:r w:rsidR="00B82560">
        <w:rPr>
          <w:rFonts w:cs="Tahoma"/>
          <w:sz w:val="21"/>
          <w:szCs w:val="21"/>
        </w:rPr>
        <w:t xml:space="preserve"> </w:t>
      </w:r>
      <w:r w:rsidR="00E46212" w:rsidRPr="007F160E">
        <w:rPr>
          <w:rFonts w:cs="Tahoma"/>
          <w:sz w:val="21"/>
          <w:szCs w:val="21"/>
        </w:rPr>
        <w:t>;</w:t>
      </w:r>
    </w:p>
    <w:commentRangeStart w:id="103"/>
    <w:p w14:paraId="52BAD622" w14:textId="43C7DF16" w:rsidR="0027127F" w:rsidRPr="007F160E" w:rsidRDefault="0027127F" w:rsidP="00DD5FD9">
      <w:pPr>
        <w:pStyle w:val="Paragraphedeliste"/>
        <w:numPr>
          <w:ilvl w:val="0"/>
          <w:numId w:val="10"/>
        </w:numPr>
        <w:ind w:left="851" w:hanging="284"/>
        <w:jc w:val="both"/>
        <w:rPr>
          <w:rFonts w:cs="Tahoma"/>
          <w:sz w:val="21"/>
          <w:szCs w:val="21"/>
        </w:rPr>
      </w:pPr>
      <w:r w:rsidRPr="007F160E">
        <w:rPr>
          <w:sz w:val="21"/>
          <w:szCs w:val="21"/>
          <w:lang w:val="de-DE"/>
        </w:rPr>
        <w:object w:dxaOrig="225" w:dyaOrig="225" w14:anchorId="396AD6AF">
          <v:shape id="_x0000_i1821" type="#_x0000_t75" style="width:12pt;height:18pt" o:ole="">
            <v:imagedata r:id="rId122" o:title=""/>
          </v:shape>
          <w:control r:id="rId123" w:name="CheckBox24" w:shapeid="_x0000_i1821"/>
        </w:object>
      </w:r>
      <w:commentRangeEnd w:id="103"/>
      <w:r w:rsidRPr="007F160E">
        <w:rPr>
          <w:rStyle w:val="Marquedecommentaire"/>
          <w:rFonts w:ascii="Times New Roman" w:hAnsi="Times New Roman"/>
          <w:sz w:val="21"/>
          <w:szCs w:val="21"/>
        </w:rPr>
        <w:commentReference w:id="103"/>
      </w:r>
      <w:r w:rsidRPr="007F160E">
        <w:rPr>
          <w:sz w:val="21"/>
          <w:szCs w:val="21"/>
        </w:rPr>
        <w:t xml:space="preserve"> L’annexe </w:t>
      </w:r>
      <w:sdt>
        <w:sdtPr>
          <w:rPr>
            <w:sz w:val="21"/>
            <w:szCs w:val="21"/>
          </w:rPr>
          <w:id w:val="1252861727"/>
          <w:placeholder>
            <w:docPart w:val="0B1949D3AAEB45E4986F731473B43BFF"/>
          </w:placeholder>
          <w:showingPlcHdr/>
        </w:sdtPr>
        <w:sdtEndPr/>
        <w:sdtContent>
          <w:r w:rsidRPr="007F160E">
            <w:rPr>
              <w:sz w:val="21"/>
              <w:szCs w:val="21"/>
              <w:highlight w:val="yellow"/>
            </w:rPr>
            <w:t>[à compléter]</w:t>
          </w:r>
        </w:sdtContent>
      </w:sdt>
      <w:r w:rsidRPr="007F160E">
        <w:rPr>
          <w:sz w:val="21"/>
          <w:szCs w:val="21"/>
        </w:rPr>
        <w:t xml:space="preserve"> du </w:t>
      </w:r>
      <w:r w:rsidR="002A52D0">
        <w:rPr>
          <w:sz w:val="21"/>
          <w:szCs w:val="21"/>
        </w:rPr>
        <w:t>cahier spécial des charges</w:t>
      </w:r>
      <w:r w:rsidRPr="007F160E">
        <w:rPr>
          <w:sz w:val="21"/>
          <w:szCs w:val="21"/>
        </w:rPr>
        <w:t xml:space="preserve"> (</w:t>
      </w:r>
      <w:sdt>
        <w:sdtPr>
          <w:rPr>
            <w:sz w:val="21"/>
            <w:szCs w:val="21"/>
          </w:rPr>
          <w:id w:val="-608591921"/>
          <w:placeholder>
            <w:docPart w:val="F536A86B26964572A480931444590F18"/>
          </w:placeholder>
          <w:showingPlcHdr/>
        </w:sdtPr>
        <w:sdtEndPr/>
        <w:sdtContent>
          <w:r w:rsidRPr="007F160E">
            <w:rPr>
              <w:sz w:val="21"/>
              <w:szCs w:val="21"/>
              <w:highlight w:val="yellow"/>
            </w:rPr>
            <w:t>[à compléter]</w:t>
          </w:r>
        </w:sdtContent>
      </w:sdt>
      <w:r w:rsidRPr="007F160E">
        <w:rPr>
          <w:sz w:val="21"/>
          <w:szCs w:val="21"/>
        </w:rPr>
        <w:t>)</w:t>
      </w:r>
      <w:r w:rsidRPr="007F160E">
        <w:rPr>
          <w:b/>
          <w:sz w:val="21"/>
          <w:szCs w:val="21"/>
        </w:rPr>
        <w:t xml:space="preserve"> </w:t>
      </w:r>
      <w:r w:rsidRPr="007F160E">
        <w:rPr>
          <w:sz w:val="21"/>
          <w:szCs w:val="21"/>
        </w:rPr>
        <w:t>dûment complétée.</w:t>
      </w:r>
    </w:p>
    <w:p w14:paraId="7D517F9D" w14:textId="157E759A" w:rsidR="00292FB9" w:rsidRPr="007F160E" w:rsidRDefault="00292FB9" w:rsidP="00292FB9">
      <w:pPr>
        <w:jc w:val="both"/>
        <w:rPr>
          <w:rFonts w:cs="Tahoma"/>
          <w:sz w:val="21"/>
          <w:szCs w:val="21"/>
        </w:rPr>
      </w:pPr>
    </w:p>
    <w:p w14:paraId="2F725FCD" w14:textId="7B2584BA" w:rsidR="00696C24" w:rsidRPr="007F160E" w:rsidRDefault="00696C24" w:rsidP="00292FB9">
      <w:pPr>
        <w:jc w:val="both"/>
        <w:rPr>
          <w:rFonts w:cs="Tahoma"/>
          <w:sz w:val="21"/>
          <w:szCs w:val="21"/>
        </w:rPr>
      </w:pPr>
      <w:r w:rsidRPr="007F160E">
        <w:rPr>
          <w:rFonts w:cs="Tahoma"/>
          <w:sz w:val="21"/>
          <w:szCs w:val="21"/>
        </w:rPr>
        <w:t>Si l’un de ces documents est rédigé dans une autre langue que le français, le pouvoir adjud</w:t>
      </w:r>
      <w:r w:rsidR="00CC428C" w:rsidRPr="007F160E">
        <w:rPr>
          <w:rFonts w:cs="Tahoma"/>
          <w:sz w:val="21"/>
          <w:szCs w:val="21"/>
        </w:rPr>
        <w:t>i</w:t>
      </w:r>
      <w:r w:rsidRPr="007F160E">
        <w:rPr>
          <w:rFonts w:cs="Tahoma"/>
          <w:sz w:val="21"/>
          <w:szCs w:val="21"/>
        </w:rPr>
        <w:t xml:space="preserve">cateur </w:t>
      </w:r>
      <w:r w:rsidR="00535A1B" w:rsidRPr="007F160E">
        <w:rPr>
          <w:rFonts w:cs="Tahoma"/>
          <w:sz w:val="21"/>
          <w:szCs w:val="21"/>
        </w:rPr>
        <w:t xml:space="preserve">pourra en </w:t>
      </w:r>
      <w:r w:rsidRPr="007F160E">
        <w:rPr>
          <w:rFonts w:cs="Tahoma"/>
          <w:sz w:val="21"/>
          <w:szCs w:val="21"/>
        </w:rPr>
        <w:t xml:space="preserve">réclamer une traduction. </w:t>
      </w:r>
    </w:p>
    <w:p w14:paraId="15A8E5E5" w14:textId="77777777" w:rsidR="00696C24" w:rsidRPr="007F160E" w:rsidRDefault="00696C24" w:rsidP="00292FB9">
      <w:pPr>
        <w:jc w:val="both"/>
        <w:rPr>
          <w:rFonts w:cs="Tahoma"/>
          <w:sz w:val="21"/>
          <w:szCs w:val="21"/>
        </w:rPr>
      </w:pPr>
    </w:p>
    <w:p w14:paraId="1D8DE0DA" w14:textId="0E2818FB" w:rsidR="003E4972" w:rsidRPr="007F160E" w:rsidRDefault="003E4972" w:rsidP="003E4972">
      <w:pPr>
        <w:jc w:val="both"/>
        <w:rPr>
          <w:rFonts w:cs="Tahoma"/>
          <w:sz w:val="21"/>
          <w:szCs w:val="21"/>
        </w:rPr>
      </w:pPr>
      <w:r w:rsidRPr="007F160E">
        <w:rPr>
          <w:rFonts w:cs="Tahoma"/>
          <w:sz w:val="21"/>
          <w:szCs w:val="21"/>
        </w:rPr>
        <w:t xml:space="preserve">Si les documents joints à l’offre par le soumissionnaire sont ou semblent incomplets ou erronés ou lorsque certains documents sont manquants, le pouvoir adjudicateur </w:t>
      </w:r>
      <w:r w:rsidR="00CD1EBC" w:rsidRPr="007F160E">
        <w:rPr>
          <w:rFonts w:cs="Tahoma"/>
          <w:sz w:val="21"/>
          <w:szCs w:val="21"/>
        </w:rPr>
        <w:t>a le droit de</w:t>
      </w:r>
      <w:r w:rsidRPr="007F160E">
        <w:rPr>
          <w:rFonts w:cs="Tahoma"/>
          <w:sz w:val="21"/>
          <w:szCs w:val="21"/>
        </w:rPr>
        <w:t xml:space="preserve"> lui </w:t>
      </w:r>
      <w:commentRangeStart w:id="104"/>
      <w:r w:rsidRPr="007F160E">
        <w:rPr>
          <w:rFonts w:cs="Tahoma"/>
          <w:sz w:val="21"/>
          <w:szCs w:val="21"/>
        </w:rPr>
        <w:t xml:space="preserve">demander de présenter, compléter, clarifier ou préciser </w:t>
      </w:r>
      <w:commentRangeEnd w:id="104"/>
      <w:r w:rsidR="00E96FF3" w:rsidRPr="007F160E">
        <w:rPr>
          <w:rStyle w:val="Marquedecommentaire"/>
          <w:rFonts w:ascii="Times New Roman" w:hAnsi="Times New Roman"/>
          <w:sz w:val="21"/>
          <w:szCs w:val="21"/>
        </w:rPr>
        <w:commentReference w:id="104"/>
      </w:r>
      <w:r w:rsidRPr="007F160E">
        <w:rPr>
          <w:rFonts w:cs="Tahoma"/>
          <w:sz w:val="21"/>
          <w:szCs w:val="21"/>
        </w:rPr>
        <w:t>les documents concernés dans un délai approprié.</w:t>
      </w:r>
      <w:r w:rsidR="00CD1EBC" w:rsidRPr="007F160E">
        <w:rPr>
          <w:rFonts w:cs="Tahoma"/>
          <w:sz w:val="21"/>
          <w:szCs w:val="21"/>
        </w:rPr>
        <w:t xml:space="preserve"> </w:t>
      </w:r>
      <w:r w:rsidR="00EE5004" w:rsidRPr="007F160E">
        <w:rPr>
          <w:rFonts w:cs="Tahoma"/>
          <w:sz w:val="21"/>
          <w:szCs w:val="21"/>
        </w:rPr>
        <w:t>Cependant, l</w:t>
      </w:r>
      <w:r w:rsidR="00CD1EBC" w:rsidRPr="007F160E">
        <w:rPr>
          <w:rFonts w:cs="Tahoma"/>
          <w:sz w:val="21"/>
          <w:szCs w:val="21"/>
        </w:rPr>
        <w:t>e pouvoir adjudicateur n’en n’a pas l’obligation.</w:t>
      </w:r>
      <w:r w:rsidR="00E65D99" w:rsidRPr="007F160E">
        <w:rPr>
          <w:rFonts w:cs="Tahoma"/>
          <w:sz w:val="21"/>
          <w:szCs w:val="21"/>
        </w:rPr>
        <w:t xml:space="preserve"> </w:t>
      </w:r>
    </w:p>
    <w:p w14:paraId="66F7BD8C" w14:textId="28D03C51" w:rsidR="003E4972" w:rsidRPr="007F160E" w:rsidRDefault="003E4972" w:rsidP="003E4972">
      <w:pPr>
        <w:jc w:val="both"/>
        <w:rPr>
          <w:rFonts w:cs="Tahoma"/>
          <w:sz w:val="21"/>
          <w:szCs w:val="21"/>
          <w:highlight w:val="lightGray"/>
        </w:rPr>
      </w:pPr>
    </w:p>
    <w:p w14:paraId="492F8B99" w14:textId="3DF462BD" w:rsidR="003E4972" w:rsidRPr="00DC0039" w:rsidRDefault="006E1B9B" w:rsidP="003E060D">
      <w:pPr>
        <w:pStyle w:val="N3"/>
        <w:rPr>
          <w:rFonts w:eastAsiaTheme="majorEastAsia"/>
        </w:rPr>
      </w:pPr>
      <w:bookmarkStart w:id="106" w:name="_Toc83989282"/>
      <w:bookmarkStart w:id="107" w:name="_Hlk21003099"/>
      <w:r>
        <w:rPr>
          <w:rFonts w:eastAsiaTheme="majorEastAsia"/>
        </w:rPr>
        <w:t>C</w:t>
      </w:r>
      <w:r w:rsidR="00B54FC2" w:rsidRPr="00DC0039">
        <w:rPr>
          <w:rFonts w:eastAsiaTheme="majorEastAsia"/>
        </w:rPr>
        <w:t>.4.</w:t>
      </w:r>
      <w:r w:rsidR="00B54FC2" w:rsidRPr="00DC0039">
        <w:rPr>
          <w:rFonts w:eastAsiaTheme="majorEastAsia"/>
        </w:rPr>
        <w:tab/>
      </w:r>
      <w:r w:rsidR="003E4972" w:rsidRPr="00DC0039">
        <w:rPr>
          <w:rFonts w:eastAsiaTheme="majorEastAsia"/>
        </w:rPr>
        <w:t>Modalités d’introduction des offres</w:t>
      </w:r>
      <w:bookmarkEnd w:id="106"/>
      <w:r w:rsidR="00E65D99" w:rsidRPr="00DC0039">
        <w:rPr>
          <w:rFonts w:eastAsiaTheme="majorEastAsia"/>
        </w:rPr>
        <w:t xml:space="preserve"> </w:t>
      </w:r>
    </w:p>
    <w:p w14:paraId="400B45BF" w14:textId="61B2E159" w:rsidR="003E4972" w:rsidRPr="007F160E" w:rsidRDefault="003E4972" w:rsidP="003E4972">
      <w:pPr>
        <w:rPr>
          <w:sz w:val="21"/>
          <w:szCs w:val="21"/>
        </w:rPr>
      </w:pPr>
    </w:p>
    <w:p w14:paraId="7CC1F195" w14:textId="77777777" w:rsidR="00D97439" w:rsidRPr="007F160E" w:rsidRDefault="00D97439" w:rsidP="00D97439">
      <w:pPr>
        <w:jc w:val="both"/>
        <w:rPr>
          <w:sz w:val="21"/>
          <w:szCs w:val="21"/>
        </w:rPr>
      </w:pPr>
      <w:r w:rsidRPr="007F160E">
        <w:rPr>
          <w:sz w:val="21"/>
          <w:szCs w:val="21"/>
        </w:rPr>
        <w:t xml:space="preserve">L’offre spontanée déposée par un soumissionnaire qui n’a pas été invité par le pouvoir adjudicateur à déposer une offre est rejetée par le pouvoir adjudicateur, sauf décision contraire expressément motivée.  </w:t>
      </w:r>
    </w:p>
    <w:p w14:paraId="267BF710" w14:textId="77777777" w:rsidR="00D97439" w:rsidRPr="007F160E" w:rsidRDefault="00D97439" w:rsidP="003E4972">
      <w:pPr>
        <w:rPr>
          <w:sz w:val="21"/>
          <w:szCs w:val="21"/>
        </w:rPr>
      </w:pPr>
    </w:p>
    <w:commentRangeStart w:id="108"/>
    <w:p w14:paraId="4288CC5A" w14:textId="2B8236F9" w:rsidR="00D97439" w:rsidRPr="007F160E" w:rsidRDefault="0036234E" w:rsidP="00D97439">
      <w:pPr>
        <w:ind w:left="284"/>
        <w:jc w:val="both"/>
        <w:rPr>
          <w:sz w:val="21"/>
          <w:szCs w:val="21"/>
        </w:rPr>
      </w:pPr>
      <w:r w:rsidRPr="007F160E">
        <w:rPr>
          <w:sz w:val="21"/>
          <w:szCs w:val="21"/>
          <w:lang w:val="de-DE"/>
        </w:rPr>
        <w:object w:dxaOrig="225" w:dyaOrig="225" w14:anchorId="2ABD278A">
          <v:shape id="_x0000_i1823" type="#_x0000_t75" style="width:12.6pt;height:18pt" o:ole="">
            <v:imagedata r:id="rId28" o:title=""/>
          </v:shape>
          <w:control r:id="rId124" w:name="OptionButton131412812" w:shapeid="_x0000_i1823"/>
        </w:object>
      </w:r>
      <w:commentRangeEnd w:id="108"/>
      <w:r w:rsidR="004D5E85" w:rsidRPr="007F160E">
        <w:rPr>
          <w:rStyle w:val="Marquedecommentaire"/>
          <w:rFonts w:ascii="Times New Roman" w:hAnsi="Times New Roman"/>
          <w:sz w:val="21"/>
          <w:szCs w:val="21"/>
        </w:rPr>
        <w:commentReference w:id="108"/>
      </w:r>
      <w:r w:rsidRPr="007F160E">
        <w:rPr>
          <w:sz w:val="21"/>
          <w:szCs w:val="21"/>
        </w:rPr>
        <w:t>Le pouvoir adjudicateur impose l’utilisation des moyens électroniques sous peine de nullité de l’offre.</w:t>
      </w:r>
      <w:r w:rsidR="00D97439" w:rsidRPr="007F160E">
        <w:rPr>
          <w:sz w:val="21"/>
          <w:szCs w:val="21"/>
        </w:rPr>
        <w:t xml:space="preserve"> Les communications et les échanges d’informations entre l’adjudicateur et les soumissionnaires, y compris la transmission et la réception électronique des offres, doivent, à tous les stades de la procédure de passation, être réalisés par des moyens de communication électroniques.</w:t>
      </w:r>
    </w:p>
    <w:p w14:paraId="4E6455A1" w14:textId="0FA0EFCA" w:rsidR="00C75EFD" w:rsidRPr="007F160E" w:rsidRDefault="0036234E" w:rsidP="00C75EFD">
      <w:pPr>
        <w:ind w:left="284"/>
        <w:jc w:val="both"/>
        <w:rPr>
          <w:sz w:val="21"/>
          <w:szCs w:val="21"/>
        </w:rPr>
      </w:pPr>
      <w:r w:rsidRPr="007F160E">
        <w:rPr>
          <w:sz w:val="21"/>
          <w:szCs w:val="21"/>
        </w:rPr>
        <w:t xml:space="preserve">L’offre doit </w:t>
      </w:r>
      <w:r w:rsidR="00C75EFD">
        <w:rPr>
          <w:sz w:val="21"/>
          <w:szCs w:val="21"/>
        </w:rPr>
        <w:t xml:space="preserve">donc </w:t>
      </w:r>
      <w:r w:rsidRPr="007F160E">
        <w:rPr>
          <w:sz w:val="21"/>
          <w:szCs w:val="21"/>
        </w:rPr>
        <w:t xml:space="preserve">parvenir électroniquement au pouvoir adjudicateur, </w:t>
      </w:r>
      <w:r w:rsidR="00135EB8">
        <w:rPr>
          <w:sz w:val="21"/>
          <w:szCs w:val="21"/>
        </w:rPr>
        <w:t>à l’aide du</w:t>
      </w:r>
      <w:r w:rsidR="00135EB8" w:rsidRPr="007F160E">
        <w:rPr>
          <w:sz w:val="21"/>
          <w:szCs w:val="21"/>
        </w:rPr>
        <w:t xml:space="preserve"> site internet e-Tendering</w:t>
      </w:r>
      <w:r w:rsidR="00135EB8" w:rsidRPr="007F160E">
        <w:rPr>
          <w:rStyle w:val="Appelnotedebasdep"/>
          <w:sz w:val="21"/>
          <w:szCs w:val="21"/>
        </w:rPr>
        <w:footnoteReference w:id="3"/>
      </w:r>
      <w:r w:rsidR="00135EB8">
        <w:rPr>
          <w:sz w:val="21"/>
          <w:szCs w:val="21"/>
        </w:rPr>
        <w:t xml:space="preserve">, </w:t>
      </w:r>
      <w:r w:rsidRPr="007F160E">
        <w:rPr>
          <w:b/>
          <w:sz w:val="21"/>
          <w:szCs w:val="21"/>
        </w:rPr>
        <w:t xml:space="preserve">avant </w:t>
      </w:r>
      <w:commentRangeStart w:id="109"/>
      <w:r w:rsidRPr="007F160E">
        <w:rPr>
          <w:sz w:val="21"/>
          <w:szCs w:val="21"/>
        </w:rPr>
        <w:t>la date</w:t>
      </w:r>
      <w:r w:rsidR="00C75EFD">
        <w:rPr>
          <w:sz w:val="21"/>
          <w:szCs w:val="21"/>
        </w:rPr>
        <w:t xml:space="preserve"> limite </w:t>
      </w:r>
      <w:commentRangeEnd w:id="109"/>
      <w:r w:rsidR="00BD18A1">
        <w:rPr>
          <w:rStyle w:val="Marquedecommentaire"/>
          <w:rFonts w:ascii="Times New Roman" w:hAnsi="Times New Roman"/>
        </w:rPr>
        <w:commentReference w:id="109"/>
      </w:r>
      <w:sdt>
        <w:sdtPr>
          <w:rPr>
            <w:rFonts w:cs="Tahoma"/>
            <w:sz w:val="21"/>
            <w:szCs w:val="21"/>
          </w:rPr>
          <w:id w:val="1294330988"/>
          <w:placeholder>
            <w:docPart w:val="F22FA8C877AC45E682DB553704A6D392"/>
          </w:placeholder>
          <w:temporary/>
          <w:showingPlcHdr/>
          <w15:color w:val="FFFF00"/>
          <w15:appearance w15:val="hidden"/>
        </w:sdtPr>
        <w:sdtEndPr/>
        <w:sdtContent>
          <w:r w:rsidR="00C75EFD" w:rsidRPr="007F160E">
            <w:rPr>
              <w:rFonts w:cs="Tahoma"/>
              <w:sz w:val="21"/>
              <w:szCs w:val="21"/>
              <w:highlight w:val="yellow"/>
            </w:rPr>
            <w:t>[à compléter - date]</w:t>
          </w:r>
        </w:sdtContent>
      </w:sdt>
      <w:r w:rsidR="00C75EFD">
        <w:rPr>
          <w:sz w:val="21"/>
          <w:szCs w:val="21"/>
        </w:rPr>
        <w:t xml:space="preserve"> </w:t>
      </w:r>
      <w:r w:rsidRPr="007F160E">
        <w:rPr>
          <w:sz w:val="21"/>
          <w:szCs w:val="21"/>
        </w:rPr>
        <w:t xml:space="preserve">et </w:t>
      </w:r>
      <w:r w:rsidR="00C75EFD">
        <w:rPr>
          <w:sz w:val="21"/>
          <w:szCs w:val="21"/>
        </w:rPr>
        <w:t>l’</w:t>
      </w:r>
      <w:r w:rsidRPr="007F160E">
        <w:rPr>
          <w:sz w:val="21"/>
          <w:szCs w:val="21"/>
        </w:rPr>
        <w:t>heure limite</w:t>
      </w:r>
      <w:r w:rsidR="00C75EFD">
        <w:rPr>
          <w:sz w:val="21"/>
          <w:szCs w:val="21"/>
        </w:rPr>
        <w:t xml:space="preserve"> </w:t>
      </w:r>
      <w:sdt>
        <w:sdtPr>
          <w:rPr>
            <w:rFonts w:cs="Tahoma"/>
            <w:sz w:val="21"/>
            <w:szCs w:val="21"/>
          </w:rPr>
          <w:id w:val="-436222010"/>
          <w:placeholder>
            <w:docPart w:val="E69A854B7F25464B80FBE39E217B4AAC"/>
          </w:placeholder>
          <w:temporary/>
          <w:showingPlcHdr/>
          <w15:color w:val="FFFF00"/>
          <w15:appearance w15:val="hidden"/>
        </w:sdtPr>
        <w:sdtEndPr/>
        <w:sdtContent>
          <w:r w:rsidR="00C75EFD" w:rsidRPr="007F160E">
            <w:rPr>
              <w:rFonts w:cs="Tahoma"/>
              <w:sz w:val="21"/>
              <w:szCs w:val="21"/>
              <w:highlight w:val="yellow"/>
            </w:rPr>
            <w:t>[à compléter – heures/minutes/secondes]</w:t>
          </w:r>
        </w:sdtContent>
      </w:sdt>
      <w:r w:rsidRPr="007F160E">
        <w:rPr>
          <w:sz w:val="21"/>
          <w:szCs w:val="21"/>
        </w:rPr>
        <w:t xml:space="preserve">. </w:t>
      </w:r>
      <w:bookmarkStart w:id="110" w:name="_Hlk21003079"/>
      <w:r w:rsidR="00C75EFD">
        <w:rPr>
          <w:sz w:val="21"/>
          <w:szCs w:val="21"/>
        </w:rPr>
        <w:t>Les</w:t>
      </w:r>
      <w:r w:rsidR="00C75EFD" w:rsidRPr="007F160E">
        <w:rPr>
          <w:sz w:val="21"/>
          <w:szCs w:val="21"/>
        </w:rPr>
        <w:t xml:space="preserve"> offres parvenues tardivement ne sont pas acceptées</w:t>
      </w:r>
      <w:r w:rsidR="00C75EFD">
        <w:rPr>
          <w:sz w:val="21"/>
          <w:szCs w:val="21"/>
        </w:rPr>
        <w:t> !</w:t>
      </w:r>
    </w:p>
    <w:p w14:paraId="5429B4EA" w14:textId="77777777" w:rsidR="00C75EFD" w:rsidRPr="007F160E" w:rsidRDefault="00C75EFD" w:rsidP="00C75EFD">
      <w:pPr>
        <w:ind w:left="284"/>
        <w:jc w:val="both"/>
        <w:rPr>
          <w:sz w:val="21"/>
          <w:szCs w:val="21"/>
        </w:rPr>
      </w:pPr>
      <w:r w:rsidRPr="00C75EFD">
        <w:rPr>
          <w:b/>
          <w:bCs/>
          <w:color w:val="FF0000"/>
          <w:sz w:val="21"/>
          <w:szCs w:val="21"/>
        </w:rPr>
        <w:t>Attention,</w:t>
      </w:r>
      <w:r>
        <w:rPr>
          <w:sz w:val="21"/>
          <w:szCs w:val="21"/>
        </w:rPr>
        <w:t xml:space="preserve"> t</w:t>
      </w:r>
      <w:r w:rsidRPr="007F160E">
        <w:rPr>
          <w:sz w:val="21"/>
          <w:szCs w:val="21"/>
        </w:rPr>
        <w:t>oute modification à une offre déjà envoyée ou retrait d’offre déjà envoyée donne lieu à l’envoi d’un nouveau rapport de dépôt électronique qui devra être revêtu d’une signature électronique qualifiée.</w:t>
      </w:r>
    </w:p>
    <w:p w14:paraId="6B00945C" w14:textId="3B5ACD2D" w:rsidR="00DA7004" w:rsidRPr="00B87D32" w:rsidRDefault="00067499" w:rsidP="00C75EFD">
      <w:pPr>
        <w:ind w:left="284"/>
        <w:jc w:val="both"/>
        <w:rPr>
          <w:sz w:val="21"/>
          <w:szCs w:val="21"/>
        </w:rPr>
      </w:pPr>
      <w:r>
        <w:rPr>
          <w:sz w:val="21"/>
          <w:szCs w:val="21"/>
        </w:rPr>
        <w:lastRenderedPageBreak/>
        <w:t xml:space="preserve">Pour </w:t>
      </w:r>
      <w:r w:rsidR="00C75EFD">
        <w:rPr>
          <w:sz w:val="21"/>
          <w:szCs w:val="21"/>
        </w:rPr>
        <w:t>envoyer votre offre</w:t>
      </w:r>
      <w:r>
        <w:rPr>
          <w:sz w:val="21"/>
          <w:szCs w:val="21"/>
        </w:rPr>
        <w:t xml:space="preserve">, </w:t>
      </w:r>
      <w:r w:rsidR="005335F8">
        <w:rPr>
          <w:sz w:val="21"/>
          <w:szCs w:val="21"/>
        </w:rPr>
        <w:t>vous devez</w:t>
      </w:r>
      <w:r w:rsidR="00B82560">
        <w:rPr>
          <w:sz w:val="21"/>
          <w:szCs w:val="21"/>
        </w:rPr>
        <w:t xml:space="preserve"> </w:t>
      </w:r>
      <w:r w:rsidR="00C75EFD" w:rsidRPr="001D1AAA">
        <w:rPr>
          <w:sz w:val="21"/>
          <w:szCs w:val="21"/>
        </w:rPr>
        <w:t>créer votre compte entreprise</w:t>
      </w:r>
      <w:r w:rsidR="00C75EFD">
        <w:rPr>
          <w:sz w:val="21"/>
          <w:szCs w:val="21"/>
        </w:rPr>
        <w:t xml:space="preserve"> sur</w:t>
      </w:r>
      <w:r w:rsidR="00C75EFD" w:rsidRPr="001D1AAA">
        <w:rPr>
          <w:sz w:val="21"/>
          <w:szCs w:val="21"/>
        </w:rPr>
        <w:t xml:space="preserve"> e-Procurement</w:t>
      </w:r>
      <w:r w:rsidR="00C75EFD">
        <w:rPr>
          <w:rStyle w:val="Appelnotedebasdep"/>
          <w:sz w:val="21"/>
          <w:szCs w:val="21"/>
        </w:rPr>
        <w:footnoteReference w:id="4"/>
      </w:r>
      <w:r w:rsidR="00C75EFD">
        <w:rPr>
          <w:sz w:val="21"/>
          <w:szCs w:val="21"/>
        </w:rPr>
        <w:t xml:space="preserve"> </w:t>
      </w:r>
      <w:r w:rsidR="005335F8" w:rsidRPr="00C75EFD">
        <w:rPr>
          <w:sz w:val="21"/>
          <w:szCs w:val="21"/>
        </w:rPr>
        <w:t xml:space="preserve">si </w:t>
      </w:r>
      <w:r w:rsidR="00C75EFD">
        <w:rPr>
          <w:sz w:val="21"/>
          <w:szCs w:val="21"/>
        </w:rPr>
        <w:t xml:space="preserve">vous n’en n’avez pas déjà un et suivre </w:t>
      </w:r>
      <w:r w:rsidRPr="001D1AAA">
        <w:rPr>
          <w:sz w:val="21"/>
          <w:szCs w:val="21"/>
        </w:rPr>
        <w:t xml:space="preserve">les instructions indiquées dans la lettre d’invitation </w:t>
      </w:r>
      <w:r w:rsidR="00C75EFD">
        <w:rPr>
          <w:sz w:val="21"/>
          <w:szCs w:val="21"/>
        </w:rPr>
        <w:t xml:space="preserve">que vous avez </w:t>
      </w:r>
      <w:r w:rsidRPr="001D1AAA">
        <w:rPr>
          <w:sz w:val="21"/>
          <w:szCs w:val="21"/>
        </w:rPr>
        <w:t>reçu</w:t>
      </w:r>
      <w:r w:rsidR="00C75EFD">
        <w:rPr>
          <w:sz w:val="21"/>
          <w:szCs w:val="21"/>
        </w:rPr>
        <w:t>. Enfin, u</w:t>
      </w:r>
      <w:r w:rsidR="00B87D32" w:rsidRPr="00B87D32">
        <w:rPr>
          <w:sz w:val="21"/>
          <w:szCs w:val="21"/>
        </w:rPr>
        <w:t xml:space="preserve">n </w:t>
      </w:r>
      <w:r w:rsidR="004F0E69" w:rsidRPr="00B87D32">
        <w:rPr>
          <w:sz w:val="21"/>
          <w:szCs w:val="21"/>
        </w:rPr>
        <w:t xml:space="preserve">lien vers e-Tendering </w:t>
      </w:r>
      <w:r w:rsidR="00B87D32" w:rsidRPr="00B87D32">
        <w:rPr>
          <w:sz w:val="21"/>
          <w:szCs w:val="21"/>
        </w:rPr>
        <w:t>vous permet</w:t>
      </w:r>
      <w:r w:rsidR="00C75EFD">
        <w:rPr>
          <w:sz w:val="21"/>
          <w:szCs w:val="21"/>
        </w:rPr>
        <w:t>tra</w:t>
      </w:r>
      <w:r w:rsidR="00B612A6">
        <w:rPr>
          <w:sz w:val="21"/>
          <w:szCs w:val="21"/>
        </w:rPr>
        <w:t xml:space="preserve"> </w:t>
      </w:r>
      <w:r w:rsidR="00B87D32" w:rsidRPr="00B87D32">
        <w:rPr>
          <w:sz w:val="21"/>
          <w:szCs w:val="21"/>
        </w:rPr>
        <w:t>de</w:t>
      </w:r>
      <w:r w:rsidR="004F0E69" w:rsidRPr="00B87D32">
        <w:rPr>
          <w:sz w:val="21"/>
          <w:szCs w:val="21"/>
        </w:rPr>
        <w:t xml:space="preserve"> soumettre et signer votre offre.</w:t>
      </w:r>
    </w:p>
    <w:p w14:paraId="6B2ACBA4" w14:textId="706ADE90" w:rsidR="00D97439" w:rsidRPr="007F160E" w:rsidRDefault="00D97439" w:rsidP="00BE4A1A">
      <w:pPr>
        <w:ind w:left="284"/>
        <w:jc w:val="both"/>
        <w:rPr>
          <w:sz w:val="21"/>
          <w:szCs w:val="21"/>
        </w:rPr>
      </w:pPr>
      <w:r w:rsidRPr="007F160E">
        <w:rPr>
          <w:sz w:val="21"/>
          <w:szCs w:val="21"/>
        </w:rPr>
        <w:t xml:space="preserve">Plus d'informations peuvent être obtenues sur le </w:t>
      </w:r>
      <w:proofErr w:type="gramStart"/>
      <w:r w:rsidRPr="007F160E">
        <w:rPr>
          <w:sz w:val="21"/>
          <w:szCs w:val="21"/>
        </w:rPr>
        <w:t>site:</w:t>
      </w:r>
      <w:proofErr w:type="gramEnd"/>
      <w:r w:rsidRPr="007F160E">
        <w:rPr>
          <w:sz w:val="21"/>
          <w:szCs w:val="21"/>
        </w:rPr>
        <w:t xml:space="preserve"> </w:t>
      </w:r>
      <w:hyperlink r:id="rId125" w:history="1">
        <w:r w:rsidRPr="007F160E">
          <w:rPr>
            <w:rStyle w:val="Lienhypertexte"/>
            <w:sz w:val="21"/>
            <w:szCs w:val="21"/>
          </w:rPr>
          <w:t>http://www.publicprocurement.be</w:t>
        </w:r>
      </w:hyperlink>
      <w:r w:rsidRPr="007F160E">
        <w:rPr>
          <w:sz w:val="21"/>
          <w:szCs w:val="21"/>
        </w:rPr>
        <w:t xml:space="preserve"> ou via le numéro de téléphone du helpdesk du service e-Procurement : +32 (0)2 740 80 00 ou à l’adresse mail: </w:t>
      </w:r>
      <w:hyperlink r:id="rId126" w:history="1">
        <w:r w:rsidRPr="007F160E">
          <w:rPr>
            <w:rStyle w:val="Lienhypertexte"/>
            <w:sz w:val="21"/>
            <w:szCs w:val="21"/>
          </w:rPr>
          <w:t>e.proc@publicprocurement.be</w:t>
        </w:r>
      </w:hyperlink>
      <w:r w:rsidRPr="007F160E">
        <w:rPr>
          <w:sz w:val="21"/>
          <w:szCs w:val="21"/>
        </w:rPr>
        <w:t>.</w:t>
      </w:r>
    </w:p>
    <w:p w14:paraId="17292132" w14:textId="2FC323A6" w:rsidR="00D97439" w:rsidRPr="007F160E" w:rsidRDefault="0036234E" w:rsidP="005F7151">
      <w:pPr>
        <w:ind w:left="284"/>
        <w:jc w:val="both"/>
        <w:rPr>
          <w:sz w:val="21"/>
          <w:szCs w:val="21"/>
        </w:rPr>
      </w:pPr>
      <w:r w:rsidRPr="007F160E">
        <w:rPr>
          <w:sz w:val="21"/>
          <w:szCs w:val="21"/>
        </w:rPr>
        <w:t xml:space="preserve">En introduisant </w:t>
      </w:r>
      <w:r w:rsidR="00C75EFD">
        <w:rPr>
          <w:sz w:val="21"/>
          <w:szCs w:val="21"/>
        </w:rPr>
        <w:t xml:space="preserve">votre </w:t>
      </w:r>
      <w:r w:rsidRPr="007F160E">
        <w:rPr>
          <w:sz w:val="21"/>
          <w:szCs w:val="21"/>
        </w:rPr>
        <w:t xml:space="preserve">offre par des moyens électroniques, </w:t>
      </w:r>
      <w:r w:rsidR="00C75EFD">
        <w:rPr>
          <w:sz w:val="21"/>
          <w:szCs w:val="21"/>
        </w:rPr>
        <w:t xml:space="preserve">vous </w:t>
      </w:r>
      <w:r w:rsidRPr="007F160E">
        <w:rPr>
          <w:sz w:val="21"/>
          <w:szCs w:val="21"/>
        </w:rPr>
        <w:t>accepte</w:t>
      </w:r>
      <w:r w:rsidR="00C75EFD">
        <w:rPr>
          <w:sz w:val="21"/>
          <w:szCs w:val="21"/>
        </w:rPr>
        <w:t>z</w:t>
      </w:r>
      <w:r w:rsidRPr="007F160E">
        <w:rPr>
          <w:sz w:val="21"/>
          <w:szCs w:val="21"/>
        </w:rPr>
        <w:t xml:space="preserve"> que les données de son offre soient enregistrées par le dispositif de réception.</w:t>
      </w:r>
      <w:bookmarkEnd w:id="110"/>
    </w:p>
    <w:bookmarkEnd w:id="107"/>
    <w:p w14:paraId="33012A2E" w14:textId="77777777" w:rsidR="0036234E" w:rsidRPr="007F160E" w:rsidRDefault="0036234E" w:rsidP="003E4972">
      <w:pPr>
        <w:tabs>
          <w:tab w:val="left" w:pos="709"/>
        </w:tabs>
        <w:spacing w:after="120"/>
        <w:jc w:val="both"/>
        <w:rPr>
          <w:bCs/>
          <w:sz w:val="21"/>
          <w:szCs w:val="21"/>
        </w:rPr>
      </w:pPr>
    </w:p>
    <w:p w14:paraId="45911291" w14:textId="2AEEB8E1" w:rsidR="006E1B9B" w:rsidRDefault="0036234E" w:rsidP="005F7151">
      <w:pPr>
        <w:ind w:left="284"/>
        <w:jc w:val="both"/>
        <w:rPr>
          <w:sz w:val="21"/>
          <w:szCs w:val="21"/>
        </w:rPr>
      </w:pPr>
      <w:r w:rsidRPr="007F160E">
        <w:rPr>
          <w:sz w:val="21"/>
          <w:szCs w:val="21"/>
          <w:lang w:val="de-DE"/>
        </w:rPr>
        <w:object w:dxaOrig="225" w:dyaOrig="225" w14:anchorId="4EBBFB4F">
          <v:shape id="_x0000_i1825" type="#_x0000_t75" style="width:12.6pt;height:18pt" o:ole="">
            <v:imagedata r:id="rId26" o:title=""/>
          </v:shape>
          <w:control r:id="rId127" w:name="OptionButton131412813" w:shapeid="_x0000_i1825"/>
        </w:object>
      </w:r>
      <w:r w:rsidR="00D97439" w:rsidRPr="007F160E">
        <w:rPr>
          <w:sz w:val="21"/>
          <w:szCs w:val="21"/>
        </w:rPr>
        <w:t xml:space="preserve"> </w:t>
      </w:r>
      <w:r w:rsidR="005F7151" w:rsidRPr="007F160E">
        <w:rPr>
          <w:sz w:val="21"/>
          <w:szCs w:val="21"/>
        </w:rPr>
        <w:t xml:space="preserve">L’offre doit parvenir au pouvoir adjudicateur, </w:t>
      </w:r>
      <w:r w:rsidR="005F7151" w:rsidRPr="007F160E">
        <w:rPr>
          <w:b/>
          <w:sz w:val="21"/>
          <w:szCs w:val="21"/>
        </w:rPr>
        <w:t>avant</w:t>
      </w:r>
      <w:r w:rsidR="005F7151" w:rsidRPr="007F160E">
        <w:rPr>
          <w:sz w:val="21"/>
          <w:szCs w:val="21"/>
        </w:rPr>
        <w:t xml:space="preserve"> </w:t>
      </w:r>
      <w:commentRangeStart w:id="111"/>
      <w:r w:rsidR="005F7151" w:rsidRPr="007F160E">
        <w:rPr>
          <w:sz w:val="21"/>
          <w:szCs w:val="21"/>
        </w:rPr>
        <w:t xml:space="preserve">la date </w:t>
      </w:r>
      <w:r w:rsidR="005F7151">
        <w:rPr>
          <w:sz w:val="21"/>
          <w:szCs w:val="21"/>
        </w:rPr>
        <w:t xml:space="preserve">limite </w:t>
      </w:r>
      <w:commentRangeEnd w:id="111"/>
      <w:r w:rsidR="00BD18A1">
        <w:rPr>
          <w:rStyle w:val="Marquedecommentaire"/>
          <w:rFonts w:ascii="Times New Roman" w:hAnsi="Times New Roman"/>
        </w:rPr>
        <w:commentReference w:id="111"/>
      </w:r>
      <w:sdt>
        <w:sdtPr>
          <w:rPr>
            <w:rFonts w:cs="Tahoma"/>
            <w:sz w:val="21"/>
            <w:szCs w:val="21"/>
          </w:rPr>
          <w:id w:val="-1920096436"/>
          <w:placeholder>
            <w:docPart w:val="9CA6C08CE082455C90B7249D3611387E"/>
          </w:placeholder>
          <w:temporary/>
          <w:showingPlcHdr/>
          <w15:color w:val="FFFF00"/>
          <w15:appearance w15:val="hidden"/>
        </w:sdtPr>
        <w:sdtEndPr/>
        <w:sdtContent>
          <w:r w:rsidR="005F7151" w:rsidRPr="007F160E">
            <w:rPr>
              <w:rFonts w:cs="Tahoma"/>
              <w:sz w:val="21"/>
              <w:szCs w:val="21"/>
              <w:highlight w:val="yellow"/>
            </w:rPr>
            <w:t>[à compléter - date]</w:t>
          </w:r>
        </w:sdtContent>
      </w:sdt>
      <w:r w:rsidR="005F7151" w:rsidRPr="007F160E">
        <w:rPr>
          <w:sz w:val="21"/>
          <w:szCs w:val="21"/>
        </w:rPr>
        <w:t xml:space="preserve"> et </w:t>
      </w:r>
      <w:r w:rsidR="005F7151">
        <w:rPr>
          <w:sz w:val="21"/>
          <w:szCs w:val="21"/>
        </w:rPr>
        <w:t>l’</w:t>
      </w:r>
      <w:r w:rsidR="005F7151" w:rsidRPr="007F160E">
        <w:rPr>
          <w:sz w:val="21"/>
          <w:szCs w:val="21"/>
        </w:rPr>
        <w:t xml:space="preserve">heure limites </w:t>
      </w:r>
      <w:sdt>
        <w:sdtPr>
          <w:rPr>
            <w:rFonts w:cs="Tahoma"/>
            <w:sz w:val="21"/>
            <w:szCs w:val="21"/>
          </w:rPr>
          <w:id w:val="1033850311"/>
          <w:placeholder>
            <w:docPart w:val="8383C463F02E477287C1412F1EF00747"/>
          </w:placeholder>
          <w:temporary/>
          <w:showingPlcHdr/>
          <w15:color w:val="FFFF00"/>
          <w15:appearance w15:val="hidden"/>
        </w:sdtPr>
        <w:sdtEndPr/>
        <w:sdtContent>
          <w:r w:rsidR="005F7151" w:rsidRPr="007F160E">
            <w:rPr>
              <w:rFonts w:cs="Tahoma"/>
              <w:sz w:val="21"/>
              <w:szCs w:val="21"/>
              <w:highlight w:val="yellow"/>
            </w:rPr>
            <w:t>[à compléter – heures/minutes/secondes]</w:t>
          </w:r>
        </w:sdtContent>
      </w:sdt>
      <w:r w:rsidR="005F7151" w:rsidRPr="007F160E">
        <w:rPr>
          <w:sz w:val="21"/>
          <w:szCs w:val="21"/>
        </w:rPr>
        <w:t xml:space="preserve">. </w:t>
      </w:r>
    </w:p>
    <w:p w14:paraId="429FE3A7" w14:textId="374DFA88" w:rsidR="005F7151" w:rsidRDefault="003E4972" w:rsidP="005F7151">
      <w:pPr>
        <w:ind w:left="284"/>
        <w:jc w:val="both"/>
        <w:rPr>
          <w:sz w:val="21"/>
          <w:szCs w:val="21"/>
        </w:rPr>
      </w:pPr>
      <w:r w:rsidRPr="007F160E">
        <w:rPr>
          <w:bCs/>
          <w:sz w:val="21"/>
          <w:szCs w:val="21"/>
        </w:rPr>
        <w:t xml:space="preserve">L’offre </w:t>
      </w:r>
      <w:r w:rsidR="00A36951" w:rsidRPr="007F160E">
        <w:rPr>
          <w:bCs/>
          <w:sz w:val="21"/>
          <w:szCs w:val="21"/>
        </w:rPr>
        <w:t xml:space="preserve">doit </w:t>
      </w:r>
      <w:r w:rsidRPr="007F160E">
        <w:rPr>
          <w:sz w:val="21"/>
          <w:szCs w:val="21"/>
        </w:rPr>
        <w:t xml:space="preserve">être </w:t>
      </w:r>
      <w:r w:rsidR="000059DA" w:rsidRPr="007F160E">
        <w:rPr>
          <w:sz w:val="21"/>
          <w:szCs w:val="21"/>
        </w:rPr>
        <w:t>remise</w:t>
      </w:r>
      <w:r w:rsidR="00B82560">
        <w:rPr>
          <w:sz w:val="21"/>
          <w:szCs w:val="21"/>
        </w:rPr>
        <w:t xml:space="preserve"> </w:t>
      </w:r>
      <w:r w:rsidR="00A36951" w:rsidRPr="007F160E">
        <w:rPr>
          <w:sz w:val="21"/>
          <w:szCs w:val="21"/>
        </w:rPr>
        <w:t>:</w:t>
      </w:r>
    </w:p>
    <w:commentRangeStart w:id="112"/>
    <w:p w14:paraId="7CE731AB" w14:textId="4D52DECF" w:rsidR="006E1B9B" w:rsidRDefault="006E1B9B" w:rsidP="006E1B9B">
      <w:pPr>
        <w:ind w:left="567"/>
        <w:jc w:val="both"/>
        <w:rPr>
          <w:bCs/>
          <w:sz w:val="21"/>
          <w:szCs w:val="21"/>
        </w:rPr>
      </w:pPr>
      <w:r>
        <w:rPr>
          <w:bCs/>
          <w:sz w:val="21"/>
          <w:szCs w:val="21"/>
        </w:rPr>
        <w:object w:dxaOrig="225" w:dyaOrig="225" w14:anchorId="5A47450E">
          <v:shape id="_x0000_i2065" type="#_x0000_t75" style="width:12.6pt;height:21.6pt" o:ole="">
            <v:imagedata r:id="rId128" o:title=""/>
          </v:shape>
          <w:control r:id="rId129" w:name="CheckBox1" w:shapeid="_x0000_i2065"/>
        </w:object>
      </w:r>
      <w:commentRangeEnd w:id="112"/>
      <w:r>
        <w:rPr>
          <w:rStyle w:val="Marquedecommentaire"/>
          <w:rFonts w:ascii="Times New Roman" w:hAnsi="Times New Roman"/>
        </w:rPr>
        <w:commentReference w:id="112"/>
      </w:r>
      <w:proofErr w:type="gramStart"/>
      <w:r w:rsidRPr="00383537">
        <w:rPr>
          <w:bCs/>
          <w:sz w:val="21"/>
          <w:szCs w:val="21"/>
        </w:rPr>
        <w:t>en</w:t>
      </w:r>
      <w:proofErr w:type="gramEnd"/>
      <w:r w:rsidRPr="00383537">
        <w:rPr>
          <w:bCs/>
          <w:sz w:val="21"/>
          <w:szCs w:val="21"/>
        </w:rPr>
        <w:t xml:space="preserve"> mains propres contre accusé de réception précisant la date et l’heure du dépôt</w:t>
      </w:r>
      <w:r>
        <w:rPr>
          <w:bCs/>
          <w:sz w:val="21"/>
          <w:szCs w:val="21"/>
        </w:rPr>
        <w:t xml:space="preserve"> ou par </w:t>
      </w:r>
      <w:r w:rsidRPr="00383537">
        <w:rPr>
          <w:bCs/>
          <w:sz w:val="21"/>
          <w:szCs w:val="21"/>
        </w:rPr>
        <w:t>courrier postal</w:t>
      </w:r>
      <w:r w:rsidRPr="00383537">
        <w:rPr>
          <w:rFonts w:cs="Tahoma"/>
          <w:bCs/>
          <w:sz w:val="21"/>
          <w:szCs w:val="21"/>
        </w:rPr>
        <w:t xml:space="preserve"> </w:t>
      </w:r>
      <w:sdt>
        <w:sdtPr>
          <w:rPr>
            <w:rFonts w:cs="Tahoma"/>
            <w:bCs/>
            <w:sz w:val="21"/>
            <w:szCs w:val="21"/>
          </w:rPr>
          <w:id w:val="-1825348855"/>
          <w:placeholder>
            <w:docPart w:val="38A712367EEE43D09C64EB603E755BA6"/>
          </w:placeholder>
          <w:temporary/>
          <w:showingPlcHdr/>
          <w15:color w:val="FFFF00"/>
          <w15:appearance w15:val="hidden"/>
        </w:sdtPr>
        <w:sdtEndPr/>
        <w:sdtContent>
          <w:r w:rsidRPr="00383537">
            <w:rPr>
              <w:rFonts w:cs="Tahoma"/>
              <w:bCs/>
              <w:sz w:val="21"/>
              <w:szCs w:val="21"/>
              <w:highlight w:val="yellow"/>
            </w:rPr>
            <w:t>[à compléter</w:t>
          </w:r>
          <w:r>
            <w:rPr>
              <w:rFonts w:cs="Tahoma"/>
              <w:bCs/>
              <w:sz w:val="21"/>
              <w:szCs w:val="21"/>
              <w:highlight w:val="yellow"/>
            </w:rPr>
            <w:t xml:space="preserve"> par l’adresse utile</w:t>
          </w:r>
          <w:r w:rsidRPr="00383537">
            <w:rPr>
              <w:rFonts w:cs="Tahoma"/>
              <w:bCs/>
              <w:sz w:val="21"/>
              <w:szCs w:val="21"/>
              <w:highlight w:val="yellow"/>
            </w:rPr>
            <w:t>]</w:t>
          </w:r>
        </w:sdtContent>
      </w:sdt>
    </w:p>
    <w:p w14:paraId="09B0BEFE" w14:textId="0A765430" w:rsidR="006E1B9B" w:rsidRPr="006E1B9B" w:rsidRDefault="006E1B9B" w:rsidP="006E1B9B">
      <w:pPr>
        <w:ind w:left="567"/>
        <w:jc w:val="both"/>
        <w:rPr>
          <w:rFonts w:cs="Tahoma"/>
          <w:bCs/>
          <w:i/>
          <w:iCs/>
          <w:sz w:val="21"/>
          <w:szCs w:val="21"/>
        </w:rPr>
      </w:pPr>
      <w:r>
        <w:rPr>
          <w:bCs/>
          <w:sz w:val="21"/>
          <w:szCs w:val="21"/>
        </w:rPr>
        <w:t>L</w:t>
      </w:r>
      <w:r w:rsidRPr="00383537">
        <w:rPr>
          <w:bCs/>
          <w:sz w:val="21"/>
          <w:szCs w:val="21"/>
        </w:rPr>
        <w:t>’offre</w:t>
      </w:r>
      <w:r>
        <w:rPr>
          <w:bCs/>
          <w:sz w:val="21"/>
          <w:szCs w:val="21"/>
        </w:rPr>
        <w:t xml:space="preserve"> doit être mise</w:t>
      </w:r>
      <w:r w:rsidRPr="00383537">
        <w:rPr>
          <w:bCs/>
          <w:sz w:val="21"/>
          <w:szCs w:val="21"/>
        </w:rPr>
        <w:t xml:space="preserve"> sous enveloppe scellée </w:t>
      </w:r>
      <w:r>
        <w:rPr>
          <w:bCs/>
          <w:sz w:val="21"/>
          <w:szCs w:val="21"/>
        </w:rPr>
        <w:t xml:space="preserve">sur laquelle est indiqué </w:t>
      </w:r>
      <w:r w:rsidRPr="00383537">
        <w:rPr>
          <w:bCs/>
          <w:sz w:val="21"/>
          <w:szCs w:val="21"/>
        </w:rPr>
        <w:t xml:space="preserve">: </w:t>
      </w:r>
      <w:r w:rsidRPr="006E1B9B">
        <w:rPr>
          <w:bCs/>
          <w:i/>
          <w:iCs/>
          <w:sz w:val="21"/>
          <w:szCs w:val="21"/>
        </w:rPr>
        <w:t xml:space="preserve">« Offre visée par le cahier spécial des charges </w:t>
      </w:r>
      <w:sdt>
        <w:sdtPr>
          <w:rPr>
            <w:rFonts w:cs="Tahoma"/>
            <w:bCs/>
            <w:i/>
            <w:iCs/>
            <w:sz w:val="21"/>
            <w:szCs w:val="21"/>
          </w:rPr>
          <w:id w:val="-990701542"/>
          <w:placeholder>
            <w:docPart w:val="F2E125FE54EE4D12AEEDEF4ADA15D81E"/>
          </w:placeholder>
          <w:temporary/>
          <w:showingPlcHdr/>
          <w15:color w:val="FFFF00"/>
          <w15:appearance w15:val="hidden"/>
        </w:sdtPr>
        <w:sdtEndPr/>
        <w:sdtContent>
          <w:r w:rsidRPr="006E1B9B">
            <w:rPr>
              <w:rFonts w:cs="Tahoma"/>
              <w:bCs/>
              <w:i/>
              <w:iCs/>
              <w:sz w:val="21"/>
              <w:szCs w:val="21"/>
              <w:highlight w:val="yellow"/>
            </w:rPr>
            <w:t>[à compléter par identification du marché]</w:t>
          </w:r>
        </w:sdtContent>
      </w:sdt>
      <w:r w:rsidRPr="006E1B9B">
        <w:rPr>
          <w:bCs/>
          <w:i/>
          <w:iCs/>
          <w:sz w:val="21"/>
          <w:szCs w:val="21"/>
        </w:rPr>
        <w:t xml:space="preserve">  - (et, le cas échéant : Lot n° </w:t>
      </w:r>
      <w:sdt>
        <w:sdtPr>
          <w:rPr>
            <w:rFonts w:cs="Tahoma"/>
            <w:bCs/>
            <w:i/>
            <w:iCs/>
            <w:sz w:val="21"/>
            <w:szCs w:val="21"/>
          </w:rPr>
          <w:id w:val="-1764988522"/>
          <w:placeholder>
            <w:docPart w:val="C509D959B2DF4C8AA7DCB3C227C947F0"/>
          </w:placeholder>
          <w:temporary/>
          <w:showingPlcHdr/>
          <w15:color w:val="FFFF00"/>
          <w15:appearance w15:val="hidden"/>
        </w:sdtPr>
        <w:sdtEndPr/>
        <w:sdtContent>
          <w:r w:rsidRPr="006E1B9B">
            <w:rPr>
              <w:rFonts w:cs="Tahoma"/>
              <w:bCs/>
              <w:i/>
              <w:iCs/>
              <w:sz w:val="21"/>
              <w:szCs w:val="21"/>
              <w:highlight w:val="yellow"/>
            </w:rPr>
            <w:t>[à compléter]</w:t>
          </w:r>
        </w:sdtContent>
      </w:sdt>
      <w:r w:rsidRPr="006E1B9B">
        <w:rPr>
          <w:rFonts w:cs="Tahoma"/>
          <w:bCs/>
          <w:i/>
          <w:iCs/>
          <w:sz w:val="21"/>
          <w:szCs w:val="21"/>
        </w:rPr>
        <w:t xml:space="preserve"> </w:t>
      </w:r>
      <w:r w:rsidRPr="006E1B9B">
        <w:rPr>
          <w:bCs/>
          <w:i/>
          <w:iCs/>
          <w:sz w:val="21"/>
          <w:szCs w:val="21"/>
        </w:rPr>
        <w:t>– NE PAS OUVRIR »</w:t>
      </w:r>
    </w:p>
    <w:p w14:paraId="033D9EC8" w14:textId="58826836" w:rsidR="006E1B9B" w:rsidRPr="007F160E" w:rsidRDefault="006E1B9B" w:rsidP="006E1B9B">
      <w:pPr>
        <w:ind w:left="567"/>
        <w:jc w:val="both"/>
        <w:rPr>
          <w:sz w:val="21"/>
          <w:szCs w:val="21"/>
        </w:rPr>
      </w:pPr>
      <w:r>
        <w:rPr>
          <w:bCs/>
          <w:sz w:val="21"/>
          <w:szCs w:val="21"/>
        </w:rPr>
        <w:object w:dxaOrig="225" w:dyaOrig="225" w14:anchorId="71720B73">
          <v:shape id="_x0000_i2067" type="#_x0000_t75" style="width:12.6pt;height:21.6pt" o:ole="">
            <v:imagedata r:id="rId128" o:title=""/>
          </v:shape>
          <w:control r:id="rId130" w:name="CheckBox42" w:shapeid="_x0000_i2067"/>
        </w:object>
      </w:r>
      <w:proofErr w:type="gramStart"/>
      <w:r w:rsidRPr="00383537">
        <w:rPr>
          <w:bCs/>
          <w:sz w:val="21"/>
          <w:szCs w:val="21"/>
        </w:rPr>
        <w:t>par</w:t>
      </w:r>
      <w:proofErr w:type="gramEnd"/>
      <w:r w:rsidRPr="00383537">
        <w:rPr>
          <w:bCs/>
          <w:sz w:val="21"/>
          <w:szCs w:val="21"/>
        </w:rPr>
        <w:t xml:space="preserve"> mail </w:t>
      </w:r>
      <w:sdt>
        <w:sdtPr>
          <w:rPr>
            <w:rFonts w:cs="Tahoma"/>
            <w:bCs/>
            <w:sz w:val="21"/>
            <w:szCs w:val="21"/>
          </w:rPr>
          <w:id w:val="24605891"/>
          <w:placeholder>
            <w:docPart w:val="3F72EBBF1A2E468C9A840DE074B84031"/>
          </w:placeholder>
          <w:temporary/>
          <w:showingPlcHdr/>
          <w15:color w:val="FFFF00"/>
          <w15:appearance w15:val="hidden"/>
        </w:sdtPr>
        <w:sdtEndPr/>
        <w:sdtContent>
          <w:r w:rsidRPr="00383537">
            <w:rPr>
              <w:rFonts w:cs="Tahoma"/>
              <w:bCs/>
              <w:sz w:val="21"/>
              <w:szCs w:val="21"/>
              <w:highlight w:val="yellow"/>
            </w:rPr>
            <w:t>[à compléter</w:t>
          </w:r>
          <w:r>
            <w:rPr>
              <w:rFonts w:cs="Tahoma"/>
              <w:bCs/>
              <w:sz w:val="21"/>
              <w:szCs w:val="21"/>
              <w:highlight w:val="yellow"/>
            </w:rPr>
            <w:t xml:space="preserve"> par l’adresse utile</w:t>
          </w:r>
          <w:r w:rsidRPr="00383537">
            <w:rPr>
              <w:rFonts w:cs="Tahoma"/>
              <w:bCs/>
              <w:sz w:val="21"/>
              <w:szCs w:val="21"/>
              <w:highlight w:val="yellow"/>
            </w:rPr>
            <w:t>]</w:t>
          </w:r>
        </w:sdtContent>
      </w:sdt>
    </w:p>
    <w:p w14:paraId="026D405A" w14:textId="36BB111C" w:rsidR="006E1B9B" w:rsidRDefault="006E1B9B" w:rsidP="006E1B9B">
      <w:pPr>
        <w:tabs>
          <w:tab w:val="left" w:pos="705"/>
        </w:tabs>
        <w:ind w:left="567"/>
        <w:jc w:val="both"/>
        <w:rPr>
          <w:sz w:val="21"/>
          <w:szCs w:val="21"/>
        </w:rPr>
      </w:pPr>
      <w:r>
        <w:rPr>
          <w:bCs/>
          <w:sz w:val="21"/>
          <w:szCs w:val="21"/>
        </w:rPr>
        <w:t>L’o</w:t>
      </w:r>
      <w:r w:rsidRPr="00383537">
        <w:rPr>
          <w:bCs/>
          <w:sz w:val="21"/>
          <w:szCs w:val="21"/>
        </w:rPr>
        <w:t xml:space="preserve">bjet du mail </w:t>
      </w:r>
      <w:r>
        <w:rPr>
          <w:bCs/>
          <w:sz w:val="21"/>
          <w:szCs w:val="21"/>
        </w:rPr>
        <w:t xml:space="preserve">doit être </w:t>
      </w:r>
      <w:r w:rsidRPr="00383537">
        <w:rPr>
          <w:bCs/>
          <w:sz w:val="21"/>
          <w:szCs w:val="21"/>
        </w:rPr>
        <w:t xml:space="preserve">: </w:t>
      </w:r>
      <w:r w:rsidRPr="006E1B9B">
        <w:rPr>
          <w:bCs/>
          <w:i/>
          <w:iCs/>
          <w:sz w:val="21"/>
          <w:szCs w:val="21"/>
        </w:rPr>
        <w:t xml:space="preserve">« Offre visée par cahier spécial des charges </w:t>
      </w:r>
      <w:sdt>
        <w:sdtPr>
          <w:rPr>
            <w:rFonts w:cs="Tahoma"/>
            <w:bCs/>
            <w:i/>
            <w:iCs/>
            <w:sz w:val="21"/>
            <w:szCs w:val="21"/>
          </w:rPr>
          <w:id w:val="-700713979"/>
          <w:placeholder>
            <w:docPart w:val="4A96EDF520E045A99F4FF48D144DC080"/>
          </w:placeholder>
          <w:temporary/>
          <w:showingPlcHdr/>
          <w15:color w:val="FFFF00"/>
          <w15:appearance w15:val="hidden"/>
        </w:sdtPr>
        <w:sdtEndPr/>
        <w:sdtContent>
          <w:r w:rsidRPr="006E1B9B">
            <w:rPr>
              <w:rFonts w:cs="Tahoma"/>
              <w:bCs/>
              <w:i/>
              <w:iCs/>
              <w:sz w:val="21"/>
              <w:szCs w:val="21"/>
              <w:highlight w:val="yellow"/>
            </w:rPr>
            <w:t>[à compléter par identification du marché]</w:t>
          </w:r>
        </w:sdtContent>
      </w:sdt>
      <w:r w:rsidRPr="006E1B9B">
        <w:rPr>
          <w:rFonts w:cs="Tahoma"/>
          <w:bCs/>
          <w:i/>
          <w:iCs/>
          <w:sz w:val="21"/>
          <w:szCs w:val="21"/>
        </w:rPr>
        <w:t xml:space="preserve"> </w:t>
      </w:r>
      <w:r w:rsidRPr="006E1B9B">
        <w:rPr>
          <w:bCs/>
          <w:i/>
          <w:iCs/>
          <w:sz w:val="21"/>
          <w:szCs w:val="21"/>
        </w:rPr>
        <w:t xml:space="preserve">- (et, le cas échéant : Lot n° </w:t>
      </w:r>
      <w:sdt>
        <w:sdtPr>
          <w:rPr>
            <w:rFonts w:cs="Tahoma"/>
            <w:bCs/>
            <w:i/>
            <w:iCs/>
            <w:sz w:val="21"/>
            <w:szCs w:val="21"/>
          </w:rPr>
          <w:id w:val="667522357"/>
          <w:placeholder>
            <w:docPart w:val="A003E5DC86B2483E9DE423180F32E9D7"/>
          </w:placeholder>
          <w:temporary/>
          <w:showingPlcHdr/>
          <w15:color w:val="FFFF00"/>
          <w15:appearance w15:val="hidden"/>
        </w:sdtPr>
        <w:sdtEndPr/>
        <w:sdtContent>
          <w:r w:rsidRPr="006E1B9B">
            <w:rPr>
              <w:rFonts w:cs="Tahoma"/>
              <w:bCs/>
              <w:i/>
              <w:iCs/>
              <w:sz w:val="21"/>
              <w:szCs w:val="21"/>
              <w:highlight w:val="yellow"/>
            </w:rPr>
            <w:t>[à compléter]</w:t>
          </w:r>
        </w:sdtContent>
      </w:sdt>
      <w:r w:rsidRPr="006E1B9B">
        <w:rPr>
          <w:bCs/>
          <w:i/>
          <w:iCs/>
          <w:sz w:val="21"/>
          <w:szCs w:val="21"/>
        </w:rPr>
        <w:t xml:space="preserve">  »</w:t>
      </w:r>
    </w:p>
    <w:p w14:paraId="0C1DF4CA" w14:textId="56472542" w:rsidR="00D97439" w:rsidRPr="007F160E" w:rsidRDefault="00D97439" w:rsidP="00D97439">
      <w:pPr>
        <w:tabs>
          <w:tab w:val="left" w:pos="705"/>
        </w:tabs>
        <w:ind w:left="284"/>
        <w:jc w:val="both"/>
        <w:rPr>
          <w:sz w:val="21"/>
          <w:szCs w:val="21"/>
        </w:rPr>
      </w:pPr>
      <w:r w:rsidRPr="007F160E">
        <w:rPr>
          <w:sz w:val="21"/>
          <w:szCs w:val="21"/>
        </w:rPr>
        <w:t>Aucun document de l’offre ne sera restitué au soumissionnaire, tant avant qu’après l’attribution du marché.</w:t>
      </w:r>
    </w:p>
    <w:p w14:paraId="2060821E" w14:textId="113E5BCB" w:rsidR="003E4972" w:rsidRPr="007F160E" w:rsidRDefault="003E4972" w:rsidP="00D63BE2">
      <w:pPr>
        <w:autoSpaceDE w:val="0"/>
        <w:autoSpaceDN w:val="0"/>
        <w:adjustRightInd w:val="0"/>
        <w:ind w:left="284"/>
        <w:jc w:val="both"/>
        <w:rPr>
          <w:rFonts w:cs="Palatino-Roman"/>
          <w:sz w:val="21"/>
          <w:szCs w:val="21"/>
        </w:rPr>
      </w:pPr>
      <w:r w:rsidRPr="007F160E">
        <w:rPr>
          <w:rFonts w:cs="Palatino-Roman"/>
          <w:sz w:val="21"/>
          <w:szCs w:val="21"/>
        </w:rPr>
        <w:t xml:space="preserve">Une offre reçue </w:t>
      </w:r>
      <w:r w:rsidR="009C47B0" w:rsidRPr="007F160E">
        <w:rPr>
          <w:rFonts w:cs="Palatino-Roman"/>
          <w:sz w:val="21"/>
          <w:szCs w:val="21"/>
        </w:rPr>
        <w:t xml:space="preserve">tardivement </w:t>
      </w:r>
      <w:r w:rsidRPr="007F160E">
        <w:rPr>
          <w:rFonts w:cs="Palatino-Roman"/>
          <w:sz w:val="21"/>
          <w:szCs w:val="21"/>
        </w:rPr>
        <w:t>est acceptée pour autant que le pouvoir adjudicateur n’ait pas encore conclu le marché </w:t>
      </w:r>
      <w:r w:rsidR="00CC428C" w:rsidRPr="007F160E">
        <w:rPr>
          <w:rFonts w:cs="Palatino-Roman"/>
          <w:sz w:val="21"/>
          <w:szCs w:val="21"/>
        </w:rPr>
        <w:t xml:space="preserve">et que </w:t>
      </w:r>
      <w:r w:rsidRPr="007F160E">
        <w:rPr>
          <w:rFonts w:cs="Palatino-Roman"/>
          <w:sz w:val="21"/>
          <w:szCs w:val="21"/>
        </w:rPr>
        <w:t>l’offre ait été envoyée par recommandé, au plus tard le quatrième jour précédant la date limite de réception des offres.</w:t>
      </w:r>
    </w:p>
    <w:p w14:paraId="1780980D" w14:textId="77777777" w:rsidR="000A3CE1" w:rsidRPr="007F160E" w:rsidRDefault="000A3CE1" w:rsidP="000A3CE1">
      <w:pPr>
        <w:jc w:val="both"/>
        <w:rPr>
          <w:rFonts w:cs="Tahoma"/>
          <w:b/>
          <w:sz w:val="21"/>
          <w:szCs w:val="21"/>
          <w:u w:val="single"/>
        </w:rPr>
      </w:pPr>
    </w:p>
    <w:p w14:paraId="24C9BB68" w14:textId="43486026" w:rsidR="003E4972" w:rsidRPr="00DC0039" w:rsidRDefault="006E1B9B" w:rsidP="00474C55">
      <w:pPr>
        <w:pStyle w:val="N3"/>
      </w:pPr>
      <w:bookmarkStart w:id="113" w:name="_Toc83989283"/>
      <w:r>
        <w:t>C</w:t>
      </w:r>
      <w:r w:rsidR="00B54FC2" w:rsidRPr="00DC0039">
        <w:t>.5.</w:t>
      </w:r>
      <w:r w:rsidR="00B54FC2" w:rsidRPr="00DC0039">
        <w:tab/>
      </w:r>
      <w:r w:rsidR="003E4972" w:rsidRPr="00DC0039">
        <w:t>Renseignements pour la passation du marché</w:t>
      </w:r>
      <w:bookmarkEnd w:id="113"/>
    </w:p>
    <w:p w14:paraId="6A275973" w14:textId="03DF4160" w:rsidR="003E4972" w:rsidRPr="007F160E" w:rsidRDefault="003E4972" w:rsidP="00EC0701">
      <w:pPr>
        <w:rPr>
          <w:rFonts w:cs="Tahoma"/>
          <w:sz w:val="21"/>
          <w:szCs w:val="21"/>
        </w:rPr>
      </w:pPr>
    </w:p>
    <w:commentRangeStart w:id="114"/>
    <w:p w14:paraId="3ED4405B" w14:textId="3AF0C41A" w:rsidR="008F64F8" w:rsidRDefault="00EC0701" w:rsidP="00A50AA0">
      <w:pPr>
        <w:ind w:left="284" w:hanging="284"/>
        <w:jc w:val="both"/>
        <w:rPr>
          <w:rFonts w:cs="Tahoma"/>
          <w:sz w:val="21"/>
          <w:szCs w:val="21"/>
        </w:rPr>
      </w:pPr>
      <w:r w:rsidRPr="007F160E">
        <w:rPr>
          <w:sz w:val="21"/>
          <w:szCs w:val="21"/>
          <w:lang w:val="de-DE"/>
        </w:rPr>
        <w:object w:dxaOrig="225" w:dyaOrig="225" w14:anchorId="4CC0CEE3">
          <v:shape id="_x0000_i2069" type="#_x0000_t75" style="width:12.6pt;height:18pt" o:ole="">
            <v:imagedata r:id="rId28" o:title=""/>
          </v:shape>
          <w:control r:id="rId131" w:name="OptionButton1314128131" w:shapeid="_x0000_i2069"/>
        </w:object>
      </w:r>
      <w:commentRangeEnd w:id="114"/>
      <w:r w:rsidR="00D10634" w:rsidRPr="007F160E">
        <w:rPr>
          <w:rStyle w:val="Marquedecommentaire"/>
          <w:rFonts w:ascii="Times New Roman" w:hAnsi="Times New Roman"/>
          <w:sz w:val="21"/>
          <w:szCs w:val="21"/>
        </w:rPr>
        <w:commentReference w:id="114"/>
      </w:r>
      <w:r w:rsidR="008F64F8" w:rsidRPr="008F64F8">
        <w:rPr>
          <w:rFonts w:cs="Tahoma"/>
          <w:sz w:val="21"/>
          <w:szCs w:val="21"/>
        </w:rPr>
        <w:t xml:space="preserve"> </w:t>
      </w:r>
      <w:r w:rsidR="008F64F8" w:rsidRPr="007F160E">
        <w:rPr>
          <w:rFonts w:cs="Tahoma"/>
          <w:sz w:val="21"/>
          <w:szCs w:val="21"/>
        </w:rPr>
        <w:t xml:space="preserve">Toute question relative au présent marché sera posée exclusivement </w:t>
      </w:r>
      <w:r w:rsidR="008F64F8">
        <w:rPr>
          <w:rFonts w:cs="Tahoma"/>
          <w:sz w:val="21"/>
          <w:szCs w:val="21"/>
        </w:rPr>
        <w:t>sur le</w:t>
      </w:r>
      <w:r w:rsidR="008F64F8" w:rsidRPr="007F160E">
        <w:rPr>
          <w:rFonts w:cs="Tahoma"/>
          <w:sz w:val="21"/>
          <w:szCs w:val="21"/>
        </w:rPr>
        <w:t xml:space="preserve"> « forum</w:t>
      </w:r>
      <w:r w:rsidR="008F64F8">
        <w:rPr>
          <w:rFonts w:cs="Tahoma"/>
          <w:sz w:val="21"/>
          <w:szCs w:val="21"/>
        </w:rPr>
        <w:t xml:space="preserve"> </w:t>
      </w:r>
      <w:r w:rsidR="008F64F8" w:rsidRPr="007F160E">
        <w:rPr>
          <w:rFonts w:cs="Tahoma"/>
          <w:sz w:val="21"/>
          <w:szCs w:val="21"/>
        </w:rPr>
        <w:t>» attenant à l’avis de marché</w:t>
      </w:r>
      <w:r w:rsidR="008F64F8">
        <w:rPr>
          <w:rFonts w:cs="Tahoma"/>
          <w:sz w:val="21"/>
          <w:szCs w:val="21"/>
        </w:rPr>
        <w:t xml:space="preserve">. Celui-ci étant </w:t>
      </w:r>
      <w:r w:rsidR="008F64F8" w:rsidRPr="007F160E">
        <w:rPr>
          <w:rFonts w:cs="Tahoma"/>
          <w:sz w:val="21"/>
          <w:szCs w:val="21"/>
        </w:rPr>
        <w:t xml:space="preserve">accessible </w:t>
      </w:r>
      <w:r w:rsidR="008F64F8">
        <w:rPr>
          <w:rFonts w:cs="Tahoma"/>
          <w:sz w:val="21"/>
          <w:szCs w:val="21"/>
        </w:rPr>
        <w:t>du</w:t>
      </w:r>
      <w:r w:rsidR="00A50AA0" w:rsidRPr="00A50AA0">
        <w:rPr>
          <w:rFonts w:cs="Tahoma"/>
          <w:sz w:val="21"/>
          <w:szCs w:val="21"/>
        </w:rPr>
        <w:t xml:space="preserve"> </w:t>
      </w:r>
      <w:sdt>
        <w:sdtPr>
          <w:rPr>
            <w:rFonts w:cs="Tahoma"/>
            <w:sz w:val="21"/>
            <w:szCs w:val="21"/>
          </w:rPr>
          <w:id w:val="1063220967"/>
          <w:placeholder>
            <w:docPart w:val="06202EAD50FA48E5B6B435FF01E2C661"/>
          </w:placeholder>
          <w:temporary/>
          <w:showingPlcHdr/>
          <w15:color w:val="FFFF00"/>
          <w15:appearance w15:val="hidden"/>
        </w:sdtPr>
        <w:sdtEndPr/>
        <w:sdtContent>
          <w:r w:rsidR="00A50AA0" w:rsidRPr="007F160E">
            <w:rPr>
              <w:rFonts w:cs="Tahoma"/>
              <w:sz w:val="21"/>
              <w:szCs w:val="21"/>
              <w:highlight w:val="yellow"/>
            </w:rPr>
            <w:t>[à compléter</w:t>
          </w:r>
          <w:r w:rsidR="00A50AA0">
            <w:rPr>
              <w:rFonts w:cs="Tahoma"/>
              <w:sz w:val="21"/>
              <w:szCs w:val="21"/>
              <w:highlight w:val="yellow"/>
            </w:rPr>
            <w:t xml:space="preserve"> - date</w:t>
          </w:r>
          <w:r w:rsidR="00A50AA0" w:rsidRPr="007F160E">
            <w:rPr>
              <w:rFonts w:cs="Tahoma"/>
              <w:sz w:val="21"/>
              <w:szCs w:val="21"/>
              <w:highlight w:val="yellow"/>
            </w:rPr>
            <w:t>]</w:t>
          </w:r>
        </w:sdtContent>
      </w:sdt>
      <w:r w:rsidR="00A50AA0">
        <w:rPr>
          <w:rFonts w:cs="Tahoma"/>
          <w:sz w:val="21"/>
          <w:szCs w:val="21"/>
        </w:rPr>
        <w:t xml:space="preserve"> au</w:t>
      </w:r>
      <w:r w:rsidR="00A50AA0" w:rsidRPr="007F160E">
        <w:rPr>
          <w:rFonts w:cs="Tahoma"/>
          <w:sz w:val="21"/>
          <w:szCs w:val="21"/>
        </w:rPr>
        <w:t xml:space="preserve"> </w:t>
      </w:r>
      <w:sdt>
        <w:sdtPr>
          <w:rPr>
            <w:rFonts w:cs="Tahoma"/>
            <w:sz w:val="21"/>
            <w:szCs w:val="21"/>
          </w:rPr>
          <w:id w:val="-609823428"/>
          <w:placeholder>
            <w:docPart w:val="A90F27B6420E433196489BD341648802"/>
          </w:placeholder>
          <w:temporary/>
          <w:showingPlcHdr/>
          <w15:color w:val="FFFF00"/>
          <w15:appearance w15:val="hidden"/>
        </w:sdtPr>
        <w:sdtEndPr/>
        <w:sdtContent>
          <w:r w:rsidR="00A50AA0" w:rsidRPr="007F160E">
            <w:rPr>
              <w:rFonts w:cs="Tahoma"/>
              <w:sz w:val="21"/>
              <w:szCs w:val="21"/>
              <w:highlight w:val="yellow"/>
            </w:rPr>
            <w:t>[à compléter</w:t>
          </w:r>
          <w:r w:rsidR="00A50AA0">
            <w:rPr>
              <w:rFonts w:cs="Tahoma"/>
              <w:sz w:val="21"/>
              <w:szCs w:val="21"/>
              <w:highlight w:val="yellow"/>
            </w:rPr>
            <w:t xml:space="preserve"> - date</w:t>
          </w:r>
          <w:r w:rsidR="00A50AA0" w:rsidRPr="007F160E">
            <w:rPr>
              <w:rFonts w:cs="Tahoma"/>
              <w:sz w:val="21"/>
              <w:szCs w:val="21"/>
              <w:highlight w:val="yellow"/>
            </w:rPr>
            <w:t>]</w:t>
          </w:r>
        </w:sdtContent>
      </w:sdt>
      <w:r w:rsidR="00A50AA0" w:rsidRPr="007F160E">
        <w:rPr>
          <w:rFonts w:cs="Tahoma"/>
          <w:sz w:val="21"/>
          <w:szCs w:val="21"/>
        </w:rPr>
        <w:t>.</w:t>
      </w:r>
      <w:r w:rsidR="00A50AA0">
        <w:rPr>
          <w:rFonts w:cs="Tahoma"/>
          <w:sz w:val="21"/>
          <w:szCs w:val="21"/>
        </w:rPr>
        <w:t xml:space="preserve"> </w:t>
      </w:r>
      <w:r w:rsidR="008F64F8">
        <w:rPr>
          <w:rFonts w:cs="Tahoma"/>
          <w:sz w:val="21"/>
          <w:szCs w:val="21"/>
        </w:rPr>
        <w:t xml:space="preserve">Le pouvoir adjudicateur y </w:t>
      </w:r>
      <w:r w:rsidR="008F64F8" w:rsidRPr="007F160E">
        <w:rPr>
          <w:rFonts w:cs="Tahoma"/>
          <w:sz w:val="21"/>
          <w:szCs w:val="21"/>
        </w:rPr>
        <w:t xml:space="preserve">publiera les réponses </w:t>
      </w:r>
      <w:r w:rsidR="008F64F8">
        <w:rPr>
          <w:rFonts w:cs="Tahoma"/>
          <w:sz w:val="21"/>
          <w:szCs w:val="21"/>
        </w:rPr>
        <w:t>au fur et à mesure et</w:t>
      </w:r>
      <w:r w:rsidR="008F64F8" w:rsidRPr="007F160E">
        <w:rPr>
          <w:rFonts w:cs="Tahoma"/>
          <w:sz w:val="21"/>
          <w:szCs w:val="21"/>
        </w:rPr>
        <w:t xml:space="preserve"> au plus tard six jours de calendrier avant la date ultime de la remise des offres.</w:t>
      </w:r>
    </w:p>
    <w:commentRangeStart w:id="116"/>
    <w:p w14:paraId="7500A78C" w14:textId="19B0891F" w:rsidR="003E4972" w:rsidRPr="00A50AA0" w:rsidRDefault="00EC0701" w:rsidP="00A50AA0">
      <w:pPr>
        <w:ind w:left="284" w:hanging="284"/>
        <w:jc w:val="both"/>
        <w:rPr>
          <w:rFonts w:cs="Tahoma"/>
          <w:sz w:val="21"/>
          <w:szCs w:val="21"/>
        </w:rPr>
      </w:pPr>
      <w:r w:rsidRPr="007F160E">
        <w:rPr>
          <w:sz w:val="21"/>
          <w:szCs w:val="21"/>
          <w:lang w:val="de-DE"/>
        </w:rPr>
        <w:object w:dxaOrig="225" w:dyaOrig="225" w14:anchorId="2F7B4724">
          <v:shape id="_x0000_i2071" type="#_x0000_t75" style="width:12.6pt;height:18pt" o:ole="">
            <v:imagedata r:id="rId26" o:title=""/>
          </v:shape>
          <w:control r:id="rId132" w:name="OptionButton1314128132" w:shapeid="_x0000_i2071"/>
        </w:object>
      </w:r>
      <w:commentRangeEnd w:id="116"/>
      <w:r w:rsidR="00A50AA0">
        <w:rPr>
          <w:rStyle w:val="Marquedecommentaire"/>
          <w:rFonts w:ascii="Times New Roman" w:hAnsi="Times New Roman"/>
        </w:rPr>
        <w:commentReference w:id="116"/>
      </w:r>
      <w:r w:rsidR="00A50AA0" w:rsidRPr="00A50AA0">
        <w:rPr>
          <w:sz w:val="21"/>
          <w:szCs w:val="21"/>
        </w:rPr>
        <w:t xml:space="preserve"> </w:t>
      </w:r>
      <w:r w:rsidR="00A50AA0" w:rsidRPr="007F160E">
        <w:rPr>
          <w:sz w:val="21"/>
          <w:szCs w:val="21"/>
        </w:rPr>
        <w:t>La demande de renseignements doit être rédigée en français</w:t>
      </w:r>
      <w:r w:rsidR="00A50AA0">
        <w:rPr>
          <w:sz w:val="21"/>
          <w:szCs w:val="21"/>
        </w:rPr>
        <w:t xml:space="preserve"> et </w:t>
      </w:r>
      <w:r w:rsidR="00A50AA0" w:rsidRPr="007F160E">
        <w:rPr>
          <w:sz w:val="21"/>
          <w:szCs w:val="21"/>
        </w:rPr>
        <w:t>adressée à</w:t>
      </w:r>
      <w:r w:rsidR="00A50AA0">
        <w:rPr>
          <w:sz w:val="21"/>
          <w:szCs w:val="21"/>
        </w:rPr>
        <w:t xml:space="preserve"> </w:t>
      </w:r>
      <w:sdt>
        <w:sdtPr>
          <w:rPr>
            <w:rFonts w:cs="Tahoma"/>
          </w:rPr>
          <w:id w:val="-1316335449"/>
          <w:placeholder>
            <w:docPart w:val="F258458A78E44ADC961CE6748A96BDC6"/>
          </w:placeholder>
          <w:temporary/>
          <w:showingPlcHdr/>
          <w15:color w:val="FFFF00"/>
          <w15:appearance w15:val="hidden"/>
        </w:sdtPr>
        <w:sdtEndPr/>
        <w:sdtContent>
          <w:r w:rsidR="00A50AA0" w:rsidRPr="00A50AA0">
            <w:rPr>
              <w:rFonts w:cs="Tahoma"/>
              <w:sz w:val="21"/>
              <w:szCs w:val="21"/>
              <w:highlight w:val="yellow"/>
            </w:rPr>
            <w:t>[à compléter</w:t>
          </w:r>
          <w:r w:rsidR="00A50AA0">
            <w:rPr>
              <w:rFonts w:cs="Tahoma"/>
              <w:sz w:val="21"/>
              <w:szCs w:val="21"/>
              <w:highlight w:val="yellow"/>
            </w:rPr>
            <w:t xml:space="preserve"> – nom/prénom/mail</w:t>
          </w:r>
          <w:r w:rsidR="00A50AA0" w:rsidRPr="00A50AA0">
            <w:rPr>
              <w:rFonts w:cs="Tahoma"/>
              <w:sz w:val="21"/>
              <w:szCs w:val="21"/>
              <w:highlight w:val="yellow"/>
            </w:rPr>
            <w:t>]</w:t>
          </w:r>
        </w:sdtContent>
      </w:sdt>
      <w:r w:rsidR="00A50AA0">
        <w:rPr>
          <w:rFonts w:cs="Tahoma"/>
          <w:sz w:val="21"/>
          <w:szCs w:val="21"/>
        </w:rPr>
        <w:t xml:space="preserve">. </w:t>
      </w:r>
      <w:r w:rsidR="00BA63C0" w:rsidRPr="007F160E">
        <w:rPr>
          <w:sz w:val="21"/>
          <w:szCs w:val="21"/>
        </w:rPr>
        <w:t xml:space="preserve">L’objet de chaque courriel mentionne : </w:t>
      </w:r>
      <w:sdt>
        <w:sdtPr>
          <w:rPr>
            <w:rFonts w:cs="Tahoma"/>
            <w:sz w:val="21"/>
            <w:szCs w:val="21"/>
          </w:rPr>
          <w:id w:val="541170315"/>
          <w:placeholder>
            <w:docPart w:val="66829F43AE614B429E7DE211F256AAEA"/>
          </w:placeholder>
          <w:temporary/>
          <w:showingPlcHdr/>
          <w15:color w:val="FFFF00"/>
          <w15:appearance w15:val="hidden"/>
        </w:sdtPr>
        <w:sdtEndPr/>
        <w:sdtContent>
          <w:r w:rsidR="00A50AA0" w:rsidRPr="007F160E">
            <w:rPr>
              <w:rFonts w:cs="Tahoma"/>
              <w:sz w:val="21"/>
              <w:szCs w:val="21"/>
              <w:highlight w:val="yellow"/>
            </w:rPr>
            <w:t xml:space="preserve">[à compléter par identification du </w:t>
          </w:r>
          <w:r w:rsidR="00A50AA0">
            <w:rPr>
              <w:rFonts w:cs="Tahoma"/>
              <w:sz w:val="21"/>
              <w:szCs w:val="21"/>
              <w:highlight w:val="yellow"/>
            </w:rPr>
            <w:t>cahier spécial des charges</w:t>
          </w:r>
          <w:r w:rsidR="00A50AA0" w:rsidRPr="007F160E">
            <w:rPr>
              <w:rFonts w:cs="Tahoma"/>
              <w:sz w:val="21"/>
              <w:szCs w:val="21"/>
              <w:highlight w:val="yellow"/>
            </w:rPr>
            <w:t>]</w:t>
          </w:r>
        </w:sdtContent>
      </w:sdt>
      <w:r w:rsidR="00A50AA0" w:rsidRPr="007F160E">
        <w:rPr>
          <w:rFonts w:cs="Tahoma"/>
          <w:sz w:val="21"/>
          <w:szCs w:val="21"/>
        </w:rPr>
        <w:t xml:space="preserve"> et </w:t>
      </w:r>
      <w:sdt>
        <w:sdtPr>
          <w:rPr>
            <w:rFonts w:cs="Tahoma"/>
            <w:sz w:val="21"/>
            <w:szCs w:val="21"/>
          </w:rPr>
          <w:id w:val="1809505584"/>
          <w:placeholder>
            <w:docPart w:val="10773D6AF5A1424A9478693B2ABA2E0A"/>
          </w:placeholder>
          <w:temporary/>
          <w:showingPlcHdr/>
          <w15:color w:val="FFFF00"/>
          <w15:appearance w15:val="hidden"/>
        </w:sdtPr>
        <w:sdtEndPr/>
        <w:sdtContent>
          <w:r w:rsidR="00A50AA0" w:rsidRPr="00A50AA0">
            <w:rPr>
              <w:rFonts w:cs="Tahoma"/>
              <w:sz w:val="21"/>
              <w:szCs w:val="21"/>
              <w:highlight w:val="yellow"/>
            </w:rPr>
            <w:t xml:space="preserve">[le cas échéant, à compléter par </w:t>
          </w:r>
          <w:r w:rsidR="00A50AA0" w:rsidRPr="00A50AA0">
            <w:rPr>
              <w:rFonts w:cs="Tahoma"/>
              <w:i/>
              <w:iCs/>
              <w:sz w:val="21"/>
              <w:szCs w:val="21"/>
              <w:highlight w:val="yellow"/>
            </w:rPr>
            <w:t>« le</w:t>
          </w:r>
          <w:r w:rsidR="00A50AA0" w:rsidRPr="00A50AA0">
            <w:rPr>
              <w:rFonts w:cs="Tahoma"/>
              <w:sz w:val="21"/>
              <w:szCs w:val="21"/>
              <w:highlight w:val="yellow"/>
            </w:rPr>
            <w:t xml:space="preserve"> </w:t>
          </w:r>
          <w:r w:rsidR="00A50AA0" w:rsidRPr="00A50AA0">
            <w:rPr>
              <w:rFonts w:cs="Tahoma"/>
              <w:i/>
              <w:iCs/>
              <w:sz w:val="21"/>
              <w:szCs w:val="21"/>
              <w:highlight w:val="yellow"/>
            </w:rPr>
            <w:t>n° du lot visé »</w:t>
          </w:r>
          <w:r w:rsidR="00A50AA0" w:rsidRPr="007F160E">
            <w:rPr>
              <w:rFonts w:cs="Tahoma"/>
              <w:sz w:val="21"/>
              <w:szCs w:val="21"/>
              <w:highlight w:val="yellow"/>
            </w:rPr>
            <w:t>]</w:t>
          </w:r>
        </w:sdtContent>
      </w:sdt>
      <w:r w:rsidR="00A50AA0" w:rsidRPr="007F160E">
        <w:rPr>
          <w:rFonts w:cs="Tahoma"/>
          <w:sz w:val="21"/>
          <w:szCs w:val="21"/>
        </w:rPr>
        <w:t>.</w:t>
      </w:r>
    </w:p>
    <w:p w14:paraId="69DA3809" w14:textId="0E08819C" w:rsidR="004C29D7" w:rsidRDefault="004C29D7">
      <w:pPr>
        <w:rPr>
          <w:rFonts w:cs="Tahoma"/>
          <w:b/>
          <w:color w:val="0070C0"/>
          <w:sz w:val="21"/>
          <w:szCs w:val="21"/>
        </w:rPr>
      </w:pPr>
    </w:p>
    <w:p w14:paraId="7760EC33" w14:textId="77777777" w:rsidR="006E146D" w:rsidRPr="007F160E" w:rsidRDefault="006E146D">
      <w:pPr>
        <w:rPr>
          <w:rFonts w:cs="Tahoma"/>
          <w:b/>
          <w:color w:val="0070C0"/>
          <w:sz w:val="21"/>
          <w:szCs w:val="21"/>
        </w:rPr>
      </w:pPr>
    </w:p>
    <w:p w14:paraId="70C2C4CD" w14:textId="1BD82DA8" w:rsidR="003E4972" w:rsidRPr="00DC0039" w:rsidRDefault="006E1B9B" w:rsidP="006E1B9B">
      <w:pPr>
        <w:pStyle w:val="N2"/>
        <w:jc w:val="both"/>
      </w:pPr>
      <w:bookmarkStart w:id="117" w:name="_Toc83989284"/>
      <w:r>
        <w:t>D</w:t>
      </w:r>
      <w:r w:rsidR="003E4972" w:rsidRPr="00DC0039">
        <w:t xml:space="preserve">. QUELLE EST LA </w:t>
      </w:r>
      <w:r w:rsidR="00A50AA0" w:rsidRPr="00DC0039">
        <w:t>PROCÉDURE</w:t>
      </w:r>
      <w:r w:rsidR="003E4972" w:rsidRPr="00DC0039">
        <w:t xml:space="preserve"> </w:t>
      </w:r>
      <w:proofErr w:type="gramStart"/>
      <w:r w:rsidR="00991024" w:rsidRPr="00DC0039">
        <w:t>D’ATTRIBUTION?</w:t>
      </w:r>
      <w:bookmarkEnd w:id="117"/>
      <w:proofErr w:type="gramEnd"/>
      <w:r w:rsidR="009F0BBC" w:rsidRPr="00DC0039">
        <w:t xml:space="preserve"> </w:t>
      </w:r>
    </w:p>
    <w:p w14:paraId="7B04CF86" w14:textId="5C525903" w:rsidR="00EE5004" w:rsidRDefault="00EE5004" w:rsidP="003E4972">
      <w:pPr>
        <w:jc w:val="both"/>
        <w:rPr>
          <w:rFonts w:cs="Tahoma"/>
          <w:sz w:val="21"/>
          <w:szCs w:val="21"/>
        </w:rPr>
      </w:pPr>
    </w:p>
    <w:p w14:paraId="5E2DA4ED" w14:textId="77777777" w:rsidR="006E146D" w:rsidRPr="007F160E" w:rsidRDefault="006E146D" w:rsidP="003E4972">
      <w:pPr>
        <w:jc w:val="both"/>
        <w:rPr>
          <w:rFonts w:cs="Tahoma"/>
          <w:sz w:val="21"/>
          <w:szCs w:val="21"/>
        </w:rPr>
      </w:pPr>
    </w:p>
    <w:p w14:paraId="50ECFE69" w14:textId="6F73239A" w:rsidR="00BA63C0" w:rsidRPr="007F160E" w:rsidRDefault="00BA63C0" w:rsidP="00BA63C0">
      <w:pPr>
        <w:jc w:val="both"/>
        <w:rPr>
          <w:rFonts w:cs="Tahoma"/>
          <w:sz w:val="21"/>
          <w:szCs w:val="21"/>
        </w:rPr>
      </w:pPr>
      <w:r w:rsidRPr="007F160E">
        <w:rPr>
          <w:rFonts w:cs="Tahoma"/>
          <w:sz w:val="21"/>
          <w:szCs w:val="21"/>
        </w:rPr>
        <w:t xml:space="preserve">Le marché est attribué au soumissionnaire </w:t>
      </w:r>
      <w:r>
        <w:rPr>
          <w:rFonts w:cs="Tahoma"/>
          <w:sz w:val="21"/>
          <w:szCs w:val="21"/>
        </w:rPr>
        <w:t>sélectionné</w:t>
      </w:r>
      <w:r w:rsidRPr="007F160E">
        <w:rPr>
          <w:rFonts w:cs="Tahoma"/>
          <w:sz w:val="21"/>
          <w:szCs w:val="21"/>
        </w:rPr>
        <w:t xml:space="preserve"> qui présente l’offre régulière</w:t>
      </w:r>
      <w:r>
        <w:rPr>
          <w:rFonts w:cs="Tahoma"/>
          <w:sz w:val="21"/>
          <w:szCs w:val="21"/>
        </w:rPr>
        <w:t>,</w:t>
      </w:r>
      <w:r w:rsidRPr="007F160E">
        <w:rPr>
          <w:rFonts w:cs="Tahoma"/>
          <w:sz w:val="21"/>
          <w:szCs w:val="21"/>
        </w:rPr>
        <w:t xml:space="preserve"> économiquement la plus avantageuse, après négociation éventuelle</w:t>
      </w:r>
      <w:r>
        <w:rPr>
          <w:rFonts w:cs="Tahoma"/>
          <w:sz w:val="21"/>
          <w:szCs w:val="21"/>
        </w:rPr>
        <w:t xml:space="preserve"> en se fondant sur </w:t>
      </w:r>
      <w:r w:rsidRPr="00BA63C0">
        <w:rPr>
          <w:rFonts w:cs="Tahoma"/>
          <w:sz w:val="21"/>
          <w:szCs w:val="21"/>
          <w:highlight w:val="yellow"/>
        </w:rPr>
        <w:t>le/les</w:t>
      </w:r>
      <w:r>
        <w:rPr>
          <w:rFonts w:cs="Tahoma"/>
          <w:sz w:val="21"/>
          <w:szCs w:val="21"/>
        </w:rPr>
        <w:t xml:space="preserve"> critère</w:t>
      </w:r>
      <w:r w:rsidRPr="00BA63C0">
        <w:rPr>
          <w:rFonts w:cs="Tahoma"/>
          <w:sz w:val="21"/>
          <w:szCs w:val="21"/>
          <w:highlight w:val="yellow"/>
        </w:rPr>
        <w:t>(s)</w:t>
      </w:r>
      <w:r>
        <w:rPr>
          <w:rFonts w:cs="Tahoma"/>
          <w:sz w:val="21"/>
          <w:szCs w:val="21"/>
        </w:rPr>
        <w:t xml:space="preserve"> d’attribution qui </w:t>
      </w:r>
      <w:r w:rsidRPr="00BA63C0">
        <w:rPr>
          <w:rFonts w:cs="Tahoma"/>
          <w:sz w:val="21"/>
          <w:szCs w:val="21"/>
          <w:highlight w:val="yellow"/>
        </w:rPr>
        <w:t>suit/suivent</w:t>
      </w:r>
      <w:r w:rsidRPr="007F160E">
        <w:rPr>
          <w:rFonts w:cs="Tahoma"/>
          <w:sz w:val="21"/>
          <w:szCs w:val="21"/>
        </w:rPr>
        <w:t>.</w:t>
      </w:r>
    </w:p>
    <w:p w14:paraId="2EFA1643" w14:textId="77777777" w:rsidR="00C67B30" w:rsidRPr="007F160E" w:rsidRDefault="00C67B30" w:rsidP="003E4972">
      <w:pPr>
        <w:jc w:val="both"/>
        <w:rPr>
          <w:rFonts w:cs="Tahoma"/>
          <w:sz w:val="21"/>
          <w:szCs w:val="21"/>
        </w:rPr>
      </w:pPr>
    </w:p>
    <w:p w14:paraId="1E5DD7C2" w14:textId="20DD58FA" w:rsidR="003E4972" w:rsidRPr="00DC0039" w:rsidRDefault="006E1B9B" w:rsidP="00474C55">
      <w:pPr>
        <w:pStyle w:val="N3"/>
      </w:pPr>
      <w:bookmarkStart w:id="118" w:name="_Toc83989285"/>
      <w:r>
        <w:t>D</w:t>
      </w:r>
      <w:r w:rsidR="008F489A" w:rsidRPr="00DC0039">
        <w:t>.1.</w:t>
      </w:r>
      <w:r w:rsidR="008F489A" w:rsidRPr="00DC0039">
        <w:tab/>
      </w:r>
      <w:commentRangeStart w:id="119"/>
      <w:r w:rsidR="003E4972" w:rsidRPr="00DC0039">
        <w:t>Critère(s) d’attribution</w:t>
      </w:r>
      <w:commentRangeEnd w:id="119"/>
      <w:r w:rsidR="0018693E">
        <w:rPr>
          <w:rStyle w:val="Marquedecommentaire"/>
          <w:rFonts w:ascii="Times New Roman" w:hAnsi="Times New Roman" w:cs="Times New Roman"/>
          <w:b w:val="0"/>
          <w:color w:val="auto"/>
        </w:rPr>
        <w:commentReference w:id="119"/>
      </w:r>
      <w:bookmarkEnd w:id="118"/>
    </w:p>
    <w:p w14:paraId="3F187C90" w14:textId="77777777" w:rsidR="003E4972" w:rsidRPr="007F160E" w:rsidRDefault="003E4972" w:rsidP="003E4972">
      <w:pPr>
        <w:jc w:val="both"/>
        <w:rPr>
          <w:rFonts w:cs="Tahoma"/>
          <w:sz w:val="21"/>
          <w:szCs w:val="21"/>
        </w:rPr>
      </w:pPr>
    </w:p>
    <w:p w14:paraId="296F792E" w14:textId="3536C2D0" w:rsidR="003E4972" w:rsidRPr="007F160E" w:rsidRDefault="00870B32" w:rsidP="00B056DA">
      <w:pPr>
        <w:jc w:val="both"/>
        <w:rPr>
          <w:rFonts w:cs="Tahoma"/>
          <w:b/>
          <w:sz w:val="21"/>
          <w:szCs w:val="21"/>
          <w:u w:val="single"/>
        </w:rPr>
      </w:pPr>
      <w:r w:rsidRPr="007F160E">
        <w:rPr>
          <w:rFonts w:cs="Tahoma"/>
          <w:b/>
          <w:sz w:val="21"/>
          <w:szCs w:val="21"/>
          <w:u w:val="single"/>
        </w:rPr>
        <w:t>Critère 1</w:t>
      </w:r>
      <w:r w:rsidR="00B82560">
        <w:rPr>
          <w:rFonts w:cs="Tahoma"/>
          <w:b/>
          <w:sz w:val="21"/>
          <w:szCs w:val="21"/>
          <w:u w:val="single"/>
        </w:rPr>
        <w:t xml:space="preserve"> </w:t>
      </w:r>
      <w:r w:rsidRPr="007F160E">
        <w:rPr>
          <w:rFonts w:cs="Tahoma"/>
          <w:b/>
          <w:sz w:val="21"/>
          <w:szCs w:val="21"/>
          <w:u w:val="single"/>
        </w:rPr>
        <w:t xml:space="preserve">: </w:t>
      </w:r>
      <w:r w:rsidR="003E4972" w:rsidRPr="007F160E">
        <w:rPr>
          <w:rFonts w:cs="Tahoma"/>
          <w:b/>
          <w:sz w:val="21"/>
          <w:szCs w:val="21"/>
          <w:u w:val="single"/>
        </w:rPr>
        <w:t>Prix (</w:t>
      </w:r>
      <w:sdt>
        <w:sdtPr>
          <w:rPr>
            <w:sz w:val="21"/>
            <w:szCs w:val="21"/>
            <w:u w:val="single"/>
          </w:rPr>
          <w:id w:val="-1794820369"/>
          <w:placeholder>
            <w:docPart w:val="9E441A2A659141D58992F2BE00F3676E"/>
          </w:placeholder>
          <w:temporary/>
          <w:showingPlcHdr/>
          <w15:color w:val="FFFF00"/>
          <w15:appearance w15:val="hidden"/>
        </w:sdtPr>
        <w:sdtEndPr/>
        <w:sdtContent>
          <w:r w:rsidR="003D7431" w:rsidRPr="007F160E">
            <w:rPr>
              <w:b/>
              <w:sz w:val="21"/>
              <w:szCs w:val="21"/>
              <w:highlight w:val="yellow"/>
              <w:u w:val="single"/>
            </w:rPr>
            <w:t>[à compléter</w:t>
          </w:r>
          <w:r w:rsidR="00BA63C0">
            <w:rPr>
              <w:b/>
              <w:sz w:val="21"/>
              <w:szCs w:val="21"/>
              <w:highlight w:val="yellow"/>
              <w:u w:val="single"/>
            </w:rPr>
            <w:t xml:space="preserve"> - pondération</w:t>
          </w:r>
          <w:r w:rsidR="003D7431" w:rsidRPr="007F160E">
            <w:rPr>
              <w:b/>
              <w:sz w:val="21"/>
              <w:szCs w:val="21"/>
              <w:highlight w:val="yellow"/>
              <w:u w:val="single"/>
            </w:rPr>
            <w:t>]</w:t>
          </w:r>
        </w:sdtContent>
      </w:sdt>
      <w:r w:rsidR="003E4972" w:rsidRPr="007F160E">
        <w:rPr>
          <w:rFonts w:cs="Tahoma"/>
          <w:b/>
          <w:sz w:val="21"/>
          <w:szCs w:val="21"/>
          <w:u w:val="single"/>
        </w:rPr>
        <w:t>/100)</w:t>
      </w:r>
    </w:p>
    <w:p w14:paraId="34889D86" w14:textId="77777777" w:rsidR="003E4972" w:rsidRPr="007F160E" w:rsidRDefault="003E4972" w:rsidP="003E4972">
      <w:pPr>
        <w:tabs>
          <w:tab w:val="left" w:pos="705"/>
        </w:tabs>
        <w:jc w:val="both"/>
        <w:rPr>
          <w:sz w:val="21"/>
          <w:szCs w:val="21"/>
        </w:rPr>
      </w:pPr>
    </w:p>
    <w:p w14:paraId="37EF976E" w14:textId="77777777" w:rsidR="00BA63C0" w:rsidRPr="007F160E" w:rsidRDefault="00BA63C0" w:rsidP="00BA63C0">
      <w:pPr>
        <w:tabs>
          <w:tab w:val="left" w:pos="705"/>
        </w:tabs>
        <w:jc w:val="both"/>
        <w:rPr>
          <w:sz w:val="21"/>
          <w:szCs w:val="21"/>
        </w:rPr>
      </w:pPr>
      <w:r>
        <w:rPr>
          <w:sz w:val="21"/>
          <w:szCs w:val="21"/>
        </w:rPr>
        <w:lastRenderedPageBreak/>
        <w:t xml:space="preserve">L’offre économiquement la plus avantageuse est déterminée sur base du prix de l’offre. Celui-ci étant évalué </w:t>
      </w:r>
      <w:r w:rsidRPr="007F160E">
        <w:rPr>
          <w:sz w:val="21"/>
          <w:szCs w:val="21"/>
        </w:rPr>
        <w:t>selon la méthode de calcul suivante</w:t>
      </w:r>
      <w:r>
        <w:rPr>
          <w:sz w:val="21"/>
          <w:szCs w:val="21"/>
        </w:rPr>
        <w:t xml:space="preserve"> </w:t>
      </w:r>
      <w:r w:rsidRPr="007F160E">
        <w:rPr>
          <w:sz w:val="21"/>
          <w:szCs w:val="21"/>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
        <w:gridCol w:w="4253"/>
      </w:tblGrid>
      <w:tr w:rsidR="003E4972" w:rsidRPr="007F160E" w14:paraId="2CCD838D" w14:textId="77777777" w:rsidTr="00BA63C0">
        <w:tc>
          <w:tcPr>
            <w:tcW w:w="1701" w:type="dxa"/>
            <w:vMerge w:val="restart"/>
            <w:vAlign w:val="center"/>
          </w:tcPr>
          <w:p w14:paraId="78B1C9D0" w14:textId="0DBB526B" w:rsidR="003E4972" w:rsidRPr="007F160E" w:rsidRDefault="00AC791A" w:rsidP="00BA63C0">
            <w:pPr>
              <w:tabs>
                <w:tab w:val="left" w:pos="705"/>
              </w:tabs>
              <w:spacing w:before="480"/>
              <w:jc w:val="center"/>
              <w:rPr>
                <w:sz w:val="21"/>
                <w:szCs w:val="21"/>
              </w:rPr>
            </w:pPr>
            <w:sdt>
              <w:sdtPr>
                <w:rPr>
                  <w:rFonts w:cs="Tahoma"/>
                  <w:sz w:val="21"/>
                  <w:szCs w:val="21"/>
                </w:rPr>
                <w:id w:val="-52231963"/>
                <w:placeholder>
                  <w:docPart w:val="25588E3F82F0419A97DBE1F6D83D9A7D"/>
                </w:placeholder>
                <w:temporary/>
                <w:showingPlcHdr/>
                <w15:color w:val="FFFF00"/>
                <w15:appearance w15:val="hidden"/>
              </w:sdtPr>
              <w:sdtEndPr/>
              <w:sdtContent>
                <w:r w:rsidR="003D7431" w:rsidRPr="007F160E">
                  <w:rPr>
                    <w:rFonts w:cs="Tahoma"/>
                    <w:sz w:val="21"/>
                    <w:szCs w:val="21"/>
                    <w:highlight w:val="yellow"/>
                  </w:rPr>
                  <w:t>[à compléter</w:t>
                </w:r>
                <w:r w:rsidR="00BA63C0">
                  <w:rPr>
                    <w:rFonts w:cs="Tahoma"/>
                    <w:sz w:val="21"/>
                    <w:szCs w:val="21"/>
                    <w:highlight w:val="yellow"/>
                  </w:rPr>
                  <w:t xml:space="preserve"> - pondération</w:t>
                </w:r>
                <w:r w:rsidR="003D7431" w:rsidRPr="007F160E">
                  <w:rPr>
                    <w:rFonts w:cs="Tahoma"/>
                    <w:sz w:val="21"/>
                    <w:szCs w:val="21"/>
                    <w:highlight w:val="yellow"/>
                  </w:rPr>
                  <w:t>]</w:t>
                </w:r>
              </w:sdtContent>
            </w:sdt>
          </w:p>
        </w:tc>
        <w:tc>
          <w:tcPr>
            <w:tcW w:w="567" w:type="dxa"/>
            <w:vMerge w:val="restart"/>
          </w:tcPr>
          <w:p w14:paraId="57982932" w14:textId="393209E6" w:rsidR="003E4972" w:rsidRPr="007F160E" w:rsidRDefault="003E4972" w:rsidP="00F25DDB">
            <w:pPr>
              <w:tabs>
                <w:tab w:val="left" w:pos="705"/>
              </w:tabs>
              <w:spacing w:before="480"/>
              <w:jc w:val="both"/>
              <w:rPr>
                <w:b/>
                <w:sz w:val="21"/>
                <w:szCs w:val="21"/>
              </w:rPr>
            </w:pPr>
            <w:r w:rsidRPr="007F160E">
              <w:rPr>
                <w:sz w:val="21"/>
                <w:szCs w:val="21"/>
              </w:rPr>
              <w:t xml:space="preserve"> </w:t>
            </w:r>
            <w:r w:rsidRPr="007F160E">
              <w:rPr>
                <w:b/>
                <w:color w:val="0070C0"/>
                <w:sz w:val="21"/>
                <w:szCs w:val="21"/>
              </w:rPr>
              <w:t>X</w:t>
            </w:r>
            <w:r w:rsidR="00F25DDB" w:rsidRPr="007F160E">
              <w:rPr>
                <w:b/>
                <w:sz w:val="21"/>
                <w:szCs w:val="21"/>
              </w:rPr>
              <w:t xml:space="preserve">   </w:t>
            </w:r>
          </w:p>
        </w:tc>
        <w:tc>
          <w:tcPr>
            <w:tcW w:w="4253" w:type="dxa"/>
            <w:tcBorders>
              <w:bottom w:val="single" w:sz="12" w:space="0" w:color="0070C0"/>
            </w:tcBorders>
          </w:tcPr>
          <w:p w14:paraId="7AB96E5F" w14:textId="77777777" w:rsidR="00BA63C0" w:rsidRDefault="00BA63C0" w:rsidP="00F25DDB">
            <w:pPr>
              <w:tabs>
                <w:tab w:val="left" w:pos="705"/>
              </w:tabs>
              <w:spacing w:after="40"/>
              <w:jc w:val="center"/>
              <w:rPr>
                <w:sz w:val="21"/>
                <w:szCs w:val="21"/>
              </w:rPr>
            </w:pPr>
          </w:p>
          <w:p w14:paraId="03714E17" w14:textId="66558AC4" w:rsidR="003E4972" w:rsidRPr="007F160E" w:rsidRDefault="003E4972" w:rsidP="00F25DDB">
            <w:pPr>
              <w:tabs>
                <w:tab w:val="left" w:pos="705"/>
              </w:tabs>
              <w:spacing w:after="40"/>
              <w:jc w:val="center"/>
              <w:rPr>
                <w:sz w:val="21"/>
                <w:szCs w:val="21"/>
              </w:rPr>
            </w:pPr>
            <w:r w:rsidRPr="007F160E">
              <w:rPr>
                <w:sz w:val="21"/>
                <w:szCs w:val="21"/>
              </w:rPr>
              <w:t xml:space="preserve">Prix de l’offre la plus basse </w:t>
            </w:r>
          </w:p>
        </w:tc>
      </w:tr>
      <w:tr w:rsidR="003E4972" w:rsidRPr="007F160E" w14:paraId="68BFC199" w14:textId="77777777" w:rsidTr="00BA63C0">
        <w:tc>
          <w:tcPr>
            <w:tcW w:w="1701" w:type="dxa"/>
            <w:vMerge/>
          </w:tcPr>
          <w:p w14:paraId="633C7EBA" w14:textId="77777777" w:rsidR="003E4972" w:rsidRPr="007F160E" w:rsidRDefault="003E4972" w:rsidP="00ED1CAC">
            <w:pPr>
              <w:tabs>
                <w:tab w:val="left" w:pos="705"/>
              </w:tabs>
              <w:jc w:val="both"/>
              <w:rPr>
                <w:sz w:val="21"/>
                <w:szCs w:val="21"/>
              </w:rPr>
            </w:pPr>
          </w:p>
        </w:tc>
        <w:tc>
          <w:tcPr>
            <w:tcW w:w="567" w:type="dxa"/>
            <w:vMerge/>
          </w:tcPr>
          <w:p w14:paraId="22D6A2DA" w14:textId="77777777" w:rsidR="003E4972" w:rsidRPr="007F160E" w:rsidRDefault="003E4972" w:rsidP="00ED1CAC">
            <w:pPr>
              <w:tabs>
                <w:tab w:val="left" w:pos="705"/>
              </w:tabs>
              <w:jc w:val="both"/>
              <w:rPr>
                <w:sz w:val="21"/>
                <w:szCs w:val="21"/>
              </w:rPr>
            </w:pPr>
          </w:p>
        </w:tc>
        <w:tc>
          <w:tcPr>
            <w:tcW w:w="4253" w:type="dxa"/>
            <w:tcBorders>
              <w:top w:val="single" w:sz="12" w:space="0" w:color="0070C0"/>
            </w:tcBorders>
          </w:tcPr>
          <w:p w14:paraId="1F3253A6" w14:textId="77777777" w:rsidR="003E4972" w:rsidRPr="007F160E" w:rsidRDefault="003E4972" w:rsidP="00F25DDB">
            <w:pPr>
              <w:tabs>
                <w:tab w:val="left" w:pos="705"/>
              </w:tabs>
              <w:spacing w:before="40"/>
              <w:jc w:val="center"/>
              <w:rPr>
                <w:sz w:val="21"/>
                <w:szCs w:val="21"/>
              </w:rPr>
            </w:pPr>
            <w:r w:rsidRPr="007F160E">
              <w:rPr>
                <w:sz w:val="21"/>
                <w:szCs w:val="21"/>
              </w:rPr>
              <w:t>Prix de l’offre considérée</w:t>
            </w:r>
          </w:p>
        </w:tc>
      </w:tr>
    </w:tbl>
    <w:p w14:paraId="1F72F090" w14:textId="77777777" w:rsidR="003E4972" w:rsidRPr="007F160E" w:rsidRDefault="003E4972" w:rsidP="003E4972">
      <w:pPr>
        <w:tabs>
          <w:tab w:val="left" w:pos="705"/>
        </w:tabs>
        <w:jc w:val="both"/>
        <w:rPr>
          <w:sz w:val="21"/>
          <w:szCs w:val="21"/>
        </w:rPr>
      </w:pPr>
    </w:p>
    <w:commentRangeStart w:id="121"/>
    <w:p w14:paraId="212ED28F" w14:textId="3E391BA2" w:rsidR="003E4972" w:rsidRPr="007F160E" w:rsidRDefault="00F25DDB" w:rsidP="003E4972">
      <w:pPr>
        <w:autoSpaceDE w:val="0"/>
        <w:autoSpaceDN w:val="0"/>
        <w:adjustRightInd w:val="0"/>
        <w:ind w:left="284" w:hanging="284"/>
        <w:jc w:val="both"/>
        <w:rPr>
          <w:sz w:val="21"/>
          <w:szCs w:val="21"/>
        </w:rPr>
      </w:pPr>
      <w:r w:rsidRPr="007F160E">
        <w:rPr>
          <w:sz w:val="21"/>
          <w:szCs w:val="21"/>
          <w:lang w:val="de-DE"/>
        </w:rPr>
        <w:object w:dxaOrig="225" w:dyaOrig="225" w14:anchorId="27B297CF">
          <v:shape id="_x0000_i2073" type="#_x0000_t75" style="width:12.6pt;height:18pt" o:ole="">
            <v:imagedata r:id="rId28" o:title=""/>
          </v:shape>
          <w:control r:id="rId133" w:name="OptionButton13141281331" w:shapeid="_x0000_i2073"/>
        </w:object>
      </w:r>
      <w:commentRangeEnd w:id="121"/>
      <w:r w:rsidR="00F12BE4" w:rsidRPr="007F160E">
        <w:rPr>
          <w:rStyle w:val="Marquedecommentaire"/>
          <w:rFonts w:ascii="Times New Roman" w:hAnsi="Times New Roman"/>
          <w:sz w:val="21"/>
          <w:szCs w:val="21"/>
        </w:rPr>
        <w:commentReference w:id="121"/>
      </w:r>
      <w:r w:rsidR="003E4972" w:rsidRPr="007F160E">
        <w:rPr>
          <w:sz w:val="21"/>
          <w:szCs w:val="21"/>
        </w:rPr>
        <w:t>L’évaluation du montant des offres se fait taxe sur la valeur ajoutée (TVA) comprise.</w:t>
      </w:r>
      <w:r w:rsidR="000C1D8A" w:rsidRPr="007F160E">
        <w:rPr>
          <w:sz w:val="21"/>
          <w:szCs w:val="21"/>
        </w:rPr>
        <w:t xml:space="preserve"> </w:t>
      </w:r>
    </w:p>
    <w:commentRangeStart w:id="122"/>
    <w:p w14:paraId="7C9AB22A" w14:textId="2CEC79C2" w:rsidR="009156D5" w:rsidRPr="007F160E" w:rsidRDefault="00F25DDB" w:rsidP="009156D5">
      <w:pPr>
        <w:autoSpaceDE w:val="0"/>
        <w:autoSpaceDN w:val="0"/>
        <w:adjustRightInd w:val="0"/>
        <w:ind w:left="284" w:hanging="284"/>
        <w:jc w:val="both"/>
        <w:rPr>
          <w:sz w:val="21"/>
          <w:szCs w:val="21"/>
        </w:rPr>
      </w:pPr>
      <w:r w:rsidRPr="007F160E">
        <w:rPr>
          <w:sz w:val="21"/>
          <w:szCs w:val="21"/>
          <w:lang w:val="de-DE"/>
        </w:rPr>
        <w:object w:dxaOrig="225" w:dyaOrig="225" w14:anchorId="6120A0A2">
          <v:shape id="_x0000_i2075" type="#_x0000_t75" style="width:12.6pt;height:18pt" o:ole="">
            <v:imagedata r:id="rId26" o:title=""/>
          </v:shape>
          <w:control r:id="rId134" w:name="OptionButton13141281332" w:shapeid="_x0000_i2075"/>
        </w:object>
      </w:r>
      <w:commentRangeEnd w:id="122"/>
      <w:r w:rsidR="00F12BE4" w:rsidRPr="007F160E">
        <w:rPr>
          <w:rStyle w:val="Marquedecommentaire"/>
          <w:rFonts w:ascii="Times New Roman" w:hAnsi="Times New Roman"/>
          <w:sz w:val="21"/>
          <w:szCs w:val="21"/>
        </w:rPr>
        <w:commentReference w:id="122"/>
      </w:r>
      <w:r w:rsidR="009156D5" w:rsidRPr="007F160E">
        <w:rPr>
          <w:sz w:val="21"/>
          <w:szCs w:val="21"/>
        </w:rPr>
        <w:t xml:space="preserve">L’évaluation du montant des offres se fait taxe sur la valeur ajoutée </w:t>
      </w:r>
      <w:r w:rsidR="002220D4" w:rsidRPr="007F160E">
        <w:rPr>
          <w:sz w:val="21"/>
          <w:szCs w:val="21"/>
        </w:rPr>
        <w:t xml:space="preserve">(TVA) </w:t>
      </w:r>
      <w:r w:rsidR="009156D5" w:rsidRPr="007F160E">
        <w:rPr>
          <w:sz w:val="21"/>
          <w:szCs w:val="21"/>
        </w:rPr>
        <w:t>non comprise.</w:t>
      </w:r>
      <w:r w:rsidR="000C1D8A" w:rsidRPr="007F160E">
        <w:rPr>
          <w:sz w:val="21"/>
          <w:szCs w:val="21"/>
        </w:rPr>
        <w:t xml:space="preserve"> </w:t>
      </w:r>
    </w:p>
    <w:p w14:paraId="268468A7" w14:textId="0E1B5341" w:rsidR="009156D5" w:rsidRPr="007F160E" w:rsidRDefault="009156D5" w:rsidP="009156D5">
      <w:pPr>
        <w:tabs>
          <w:tab w:val="left" w:pos="705"/>
        </w:tabs>
        <w:rPr>
          <w:sz w:val="21"/>
          <w:szCs w:val="21"/>
        </w:rPr>
      </w:pPr>
    </w:p>
    <w:p w14:paraId="2BA67561" w14:textId="636AD710" w:rsidR="000A099A" w:rsidRPr="007F160E" w:rsidRDefault="00870B32" w:rsidP="00B056DA">
      <w:pPr>
        <w:jc w:val="both"/>
        <w:rPr>
          <w:rFonts w:cs="Tahoma"/>
          <w:b/>
          <w:sz w:val="21"/>
          <w:szCs w:val="21"/>
          <w:u w:val="single"/>
        </w:rPr>
      </w:pPr>
      <w:r w:rsidRPr="007F160E">
        <w:rPr>
          <w:b/>
          <w:sz w:val="21"/>
          <w:szCs w:val="21"/>
          <w:u w:val="single"/>
        </w:rPr>
        <w:t>Critère 2</w:t>
      </w:r>
      <w:r w:rsidR="00B82560">
        <w:rPr>
          <w:b/>
          <w:sz w:val="21"/>
          <w:szCs w:val="21"/>
          <w:u w:val="single"/>
        </w:rPr>
        <w:t xml:space="preserve"> </w:t>
      </w:r>
      <w:r w:rsidRPr="007F160E">
        <w:rPr>
          <w:b/>
          <w:sz w:val="21"/>
          <w:szCs w:val="21"/>
          <w:u w:val="single"/>
        </w:rPr>
        <w:t xml:space="preserve">: </w:t>
      </w:r>
      <w:sdt>
        <w:sdtPr>
          <w:rPr>
            <w:b/>
            <w:sz w:val="21"/>
            <w:szCs w:val="21"/>
            <w:u w:val="single"/>
          </w:rPr>
          <w:id w:val="759869085"/>
          <w:placeholder>
            <w:docPart w:val="C9690D522E4B44F08A1CAF9AEB195D56"/>
          </w:placeholder>
          <w:temporary/>
          <w:showingPlcHdr/>
          <w15:color w:val="FFFF00"/>
          <w15:appearance w15:val="hidden"/>
        </w:sdtPr>
        <w:sdtEndPr/>
        <w:sdtContent>
          <w:r w:rsidR="00F25DDB" w:rsidRPr="007F160E">
            <w:rPr>
              <w:rFonts w:cs="Tahoma"/>
              <w:b/>
              <w:sz w:val="21"/>
              <w:szCs w:val="21"/>
              <w:highlight w:val="yellow"/>
              <w:u w:val="single"/>
            </w:rPr>
            <w:t>[</w:t>
          </w:r>
          <w:r w:rsidRPr="007F160E">
            <w:rPr>
              <w:rFonts w:cs="Tahoma"/>
              <w:b/>
              <w:sz w:val="21"/>
              <w:szCs w:val="21"/>
              <w:highlight w:val="yellow"/>
              <w:u w:val="single"/>
            </w:rPr>
            <w:t>à compléter</w:t>
          </w:r>
          <w:r w:rsidR="00F25DDB" w:rsidRPr="007F160E">
            <w:rPr>
              <w:rFonts w:cs="Tahoma"/>
              <w:b/>
              <w:sz w:val="21"/>
              <w:szCs w:val="21"/>
              <w:highlight w:val="yellow"/>
              <w:u w:val="single"/>
            </w:rPr>
            <w:t>]</w:t>
          </w:r>
        </w:sdtContent>
      </w:sdt>
      <w:r w:rsidRPr="007F160E">
        <w:rPr>
          <w:b/>
          <w:sz w:val="21"/>
          <w:szCs w:val="21"/>
          <w:u w:val="single"/>
        </w:rPr>
        <w:t xml:space="preserve"> (</w:t>
      </w:r>
      <w:sdt>
        <w:sdtPr>
          <w:rPr>
            <w:b/>
            <w:sz w:val="21"/>
            <w:szCs w:val="21"/>
            <w:u w:val="single"/>
          </w:rPr>
          <w:id w:val="-2106489055"/>
          <w:placeholder>
            <w:docPart w:val="612B975E094F411DBB5EAAD9CF4908A9"/>
          </w:placeholder>
          <w:showingPlcHdr/>
        </w:sdtPr>
        <w:sdtEndPr/>
        <w:sdtContent>
          <w:r w:rsidRPr="007F160E">
            <w:rPr>
              <w:b/>
              <w:sz w:val="21"/>
              <w:szCs w:val="21"/>
              <w:highlight w:val="yellow"/>
              <w:u w:val="single"/>
            </w:rPr>
            <w:t>[à compléter</w:t>
          </w:r>
          <w:r w:rsidR="00BA63C0">
            <w:rPr>
              <w:b/>
              <w:sz w:val="21"/>
              <w:szCs w:val="21"/>
              <w:highlight w:val="yellow"/>
              <w:u w:val="single"/>
            </w:rPr>
            <w:t xml:space="preserve"> - pondération</w:t>
          </w:r>
          <w:r w:rsidRPr="007F160E">
            <w:rPr>
              <w:b/>
              <w:sz w:val="21"/>
              <w:szCs w:val="21"/>
              <w:highlight w:val="yellow"/>
              <w:u w:val="single"/>
            </w:rPr>
            <w:t>]</w:t>
          </w:r>
          <w:r w:rsidRPr="007F160E">
            <w:rPr>
              <w:b/>
              <w:sz w:val="21"/>
              <w:szCs w:val="21"/>
              <w:u w:val="single"/>
            </w:rPr>
            <w:t xml:space="preserve"> /100)</w:t>
          </w:r>
        </w:sdtContent>
      </w:sdt>
      <w:r w:rsidR="00240B4F" w:rsidRPr="007F160E">
        <w:rPr>
          <w:rFonts w:cs="Tahoma"/>
          <w:b/>
          <w:sz w:val="21"/>
          <w:szCs w:val="21"/>
          <w:u w:val="single"/>
        </w:rPr>
        <w:t xml:space="preserve"> </w:t>
      </w:r>
    </w:p>
    <w:p w14:paraId="7840B686" w14:textId="13560404" w:rsidR="000A099A" w:rsidRPr="007F160E" w:rsidRDefault="000A099A" w:rsidP="000A3CE1">
      <w:pPr>
        <w:jc w:val="both"/>
        <w:rPr>
          <w:rFonts w:cs="Tahoma"/>
          <w:sz w:val="21"/>
          <w:szCs w:val="21"/>
        </w:rPr>
      </w:pPr>
    </w:p>
    <w:sdt>
      <w:sdtPr>
        <w:rPr>
          <w:rFonts w:cs="Tahoma"/>
          <w:sz w:val="21"/>
          <w:szCs w:val="21"/>
          <w:highlight w:val="yellow"/>
        </w:rPr>
        <w:id w:val="2135206772"/>
        <w:placeholder>
          <w:docPart w:val="1F838C48B90841D48353AEF25ECF418F"/>
        </w:placeholder>
        <w:showingPlcHdr/>
        <w15:color w:val="FFFF00"/>
        <w:text/>
      </w:sdtPr>
      <w:sdtEndPr/>
      <w:sdtContent>
        <w:p w14:paraId="65E4CCC4" w14:textId="0A362887" w:rsidR="008E015E" w:rsidRPr="007F160E" w:rsidRDefault="008E015E" w:rsidP="00B056DA">
          <w:pPr>
            <w:jc w:val="both"/>
            <w:rPr>
              <w:rFonts w:cs="Tahoma"/>
              <w:sz w:val="21"/>
              <w:szCs w:val="21"/>
            </w:rPr>
          </w:pPr>
          <w:r w:rsidRPr="007F160E">
            <w:rPr>
              <w:rFonts w:cs="Tahoma"/>
              <w:sz w:val="21"/>
              <w:szCs w:val="21"/>
              <w:highlight w:val="yellow"/>
            </w:rPr>
            <w:t>[</w:t>
          </w:r>
          <w:r w:rsidR="00870B32" w:rsidRPr="007F160E">
            <w:rPr>
              <w:rFonts w:cs="Tahoma"/>
              <w:sz w:val="21"/>
              <w:szCs w:val="21"/>
              <w:highlight w:val="yellow"/>
            </w:rPr>
            <w:t>I</w:t>
          </w:r>
          <w:r w:rsidR="001B16C3" w:rsidRPr="007F160E">
            <w:rPr>
              <w:rFonts w:cs="Tahoma"/>
              <w:sz w:val="21"/>
              <w:szCs w:val="21"/>
              <w:highlight w:val="yellow"/>
            </w:rPr>
            <w:t xml:space="preserve">ndiquez: </w:t>
          </w:r>
          <w:r w:rsidRPr="007F160E">
            <w:rPr>
              <w:rFonts w:cs="Tahoma"/>
              <w:sz w:val="21"/>
              <w:szCs w:val="21"/>
              <w:highlight w:val="yellow"/>
            </w:rPr>
            <w:t>les pièces que le soumissionnaire doit vous fournir</w:t>
          </w:r>
          <w:r w:rsidR="00B019C9" w:rsidRPr="007F160E">
            <w:rPr>
              <w:rFonts w:cs="Tahoma"/>
              <w:sz w:val="21"/>
              <w:szCs w:val="21"/>
              <w:highlight w:val="yellow"/>
            </w:rPr>
            <w:t xml:space="preserve"> au regard de ce critère</w:t>
          </w:r>
          <w:r w:rsidR="00A3028D" w:rsidRPr="007F160E">
            <w:rPr>
              <w:rFonts w:cs="Tahoma"/>
              <w:sz w:val="21"/>
              <w:szCs w:val="21"/>
              <w:highlight w:val="yellow"/>
            </w:rPr>
            <w:t>]</w:t>
          </w:r>
        </w:p>
      </w:sdtContent>
    </w:sdt>
    <w:p w14:paraId="589713D5" w14:textId="2D814A1C" w:rsidR="003E4972" w:rsidRPr="007F160E" w:rsidRDefault="003E4972" w:rsidP="003E4972">
      <w:pPr>
        <w:jc w:val="both"/>
        <w:rPr>
          <w:rFonts w:cs="Tahoma"/>
          <w:sz w:val="21"/>
          <w:szCs w:val="21"/>
          <w:highlight w:val="lightGray"/>
        </w:rPr>
      </w:pPr>
    </w:p>
    <w:commentRangeStart w:id="123"/>
    <w:p w14:paraId="5404D309" w14:textId="4D036E65" w:rsidR="00090E08" w:rsidRPr="007F160E" w:rsidRDefault="00090E08" w:rsidP="003E4972">
      <w:pPr>
        <w:jc w:val="both"/>
        <w:rPr>
          <w:rFonts w:cs="Tahoma"/>
          <w:sz w:val="21"/>
          <w:szCs w:val="21"/>
          <w:highlight w:val="lightGray"/>
        </w:rPr>
      </w:pPr>
      <w:r w:rsidRPr="007F160E">
        <w:rPr>
          <w:rFonts w:cs="Tahoma"/>
          <w:sz w:val="21"/>
          <w:szCs w:val="21"/>
          <w:highlight w:val="lightGray"/>
          <w:lang w:val="de-DE"/>
        </w:rPr>
        <w:object w:dxaOrig="225" w:dyaOrig="225" w14:anchorId="39061FBB">
          <v:shape id="_x0000_i2077" type="#_x0000_t75" style="width:12.6pt;height:18pt" o:ole="">
            <v:imagedata r:id="rId135" o:title=""/>
          </v:shape>
          <w:control r:id="rId136" w:name="CheckBox18" w:shapeid="_x0000_i2077"/>
        </w:object>
      </w:r>
      <w:commentRangeEnd w:id="123"/>
      <w:r w:rsidRPr="007F160E">
        <w:rPr>
          <w:rStyle w:val="Marquedecommentaire"/>
          <w:rFonts w:ascii="Times New Roman" w:hAnsi="Times New Roman"/>
          <w:sz w:val="21"/>
          <w:szCs w:val="21"/>
        </w:rPr>
        <w:commentReference w:id="123"/>
      </w:r>
      <w:r w:rsidRPr="007F160E">
        <w:rPr>
          <w:rFonts w:cs="Tahoma"/>
          <w:sz w:val="21"/>
          <w:szCs w:val="21"/>
          <w:highlight w:val="lightGray"/>
        </w:rPr>
        <w:t xml:space="preserve"> </w:t>
      </w:r>
      <w:sdt>
        <w:sdtPr>
          <w:rPr>
            <w:rFonts w:cs="Tahoma"/>
            <w:sz w:val="21"/>
            <w:szCs w:val="21"/>
            <w:highlight w:val="lightGray"/>
          </w:rPr>
          <w:id w:val="864176906"/>
          <w:placeholder>
            <w:docPart w:val="349D3CBF48C04E6E9B07367BCF00F6C7"/>
          </w:placeholder>
          <w:showingPlcHdr/>
        </w:sdtPr>
        <w:sdtEndPr/>
        <w:sdtContent>
          <w:r w:rsidRPr="007F160E">
            <w:rPr>
              <w:rFonts w:cs="Tahoma"/>
              <w:sz w:val="21"/>
              <w:szCs w:val="21"/>
              <w:highlight w:val="yellow"/>
            </w:rPr>
            <w:t>[Indiquez: les</w:t>
          </w:r>
          <w:r w:rsidR="00EB66B6" w:rsidRPr="007F160E">
            <w:rPr>
              <w:rFonts w:cs="Tahoma"/>
              <w:sz w:val="21"/>
              <w:szCs w:val="21"/>
              <w:highlight w:val="yellow"/>
            </w:rPr>
            <w:t xml:space="preserve"> sous-critères éventuels</w:t>
          </w:r>
          <w:r w:rsidR="00FA4F3B">
            <w:rPr>
              <w:rFonts w:cs="Tahoma"/>
              <w:sz w:val="21"/>
              <w:szCs w:val="21"/>
              <w:highlight w:val="yellow"/>
            </w:rPr>
            <w:t xml:space="preserve"> et leur pondération respective s’ils n’ont pas la même valeur</w:t>
          </w:r>
          <w:r w:rsidRPr="007F160E">
            <w:rPr>
              <w:rFonts w:cs="Tahoma"/>
              <w:sz w:val="21"/>
              <w:szCs w:val="21"/>
              <w:highlight w:val="yellow"/>
            </w:rPr>
            <w:t>]</w:t>
          </w:r>
        </w:sdtContent>
      </w:sdt>
    </w:p>
    <w:p w14:paraId="1CE3EC8A" w14:textId="77777777" w:rsidR="0013008D" w:rsidRPr="007F160E" w:rsidRDefault="0013008D" w:rsidP="003E4972">
      <w:pPr>
        <w:jc w:val="both"/>
        <w:rPr>
          <w:rFonts w:cs="Tahoma"/>
          <w:sz w:val="21"/>
          <w:szCs w:val="21"/>
          <w:highlight w:val="lightGray"/>
        </w:rPr>
      </w:pPr>
    </w:p>
    <w:commentRangeStart w:id="125"/>
    <w:p w14:paraId="6E39801F" w14:textId="1F1E7E9F" w:rsidR="00A3028D" w:rsidRPr="007F160E" w:rsidRDefault="00090E08" w:rsidP="003E4972">
      <w:pPr>
        <w:jc w:val="both"/>
        <w:rPr>
          <w:rFonts w:cs="Tahoma"/>
          <w:sz w:val="21"/>
          <w:szCs w:val="21"/>
          <w:highlight w:val="lightGray"/>
        </w:rPr>
      </w:pPr>
      <w:r w:rsidRPr="007F160E">
        <w:rPr>
          <w:rFonts w:cs="Tahoma"/>
          <w:sz w:val="21"/>
          <w:szCs w:val="21"/>
          <w:lang w:val="de-DE"/>
        </w:rPr>
        <w:object w:dxaOrig="225" w:dyaOrig="225" w14:anchorId="2FB78B6A">
          <v:shape id="_x0000_i2079" type="#_x0000_t75" style="width:12.6pt;height:18pt" o:ole="">
            <v:imagedata r:id="rId54" o:title=""/>
          </v:shape>
          <w:control r:id="rId137" w:name="CheckBox17" w:shapeid="_x0000_i2079"/>
        </w:object>
      </w:r>
      <w:commentRangeEnd w:id="125"/>
      <w:r w:rsidR="00D33100" w:rsidRPr="007F160E">
        <w:rPr>
          <w:rStyle w:val="Marquedecommentaire"/>
          <w:rFonts w:ascii="Times New Roman" w:hAnsi="Times New Roman"/>
          <w:sz w:val="21"/>
          <w:szCs w:val="21"/>
        </w:rPr>
        <w:commentReference w:id="125"/>
      </w:r>
      <w:sdt>
        <w:sdtPr>
          <w:rPr>
            <w:rFonts w:cs="Tahoma"/>
            <w:sz w:val="21"/>
            <w:szCs w:val="21"/>
          </w:rPr>
          <w:id w:val="1184712916"/>
          <w:placeholder>
            <w:docPart w:val="17D14E43D62244BCA60DAE9A4C61BF1F"/>
          </w:placeholder>
          <w:showingPlcHdr/>
        </w:sdtPr>
        <w:sdtEndPr>
          <w:rPr>
            <w:highlight w:val="lightGray"/>
          </w:rPr>
        </w:sdtEndPr>
        <w:sdtContent>
          <w:r w:rsidR="00A3028D" w:rsidRPr="007F160E">
            <w:rPr>
              <w:rFonts w:cs="Tahoma"/>
              <w:sz w:val="21"/>
              <w:szCs w:val="21"/>
              <w:highlight w:val="yellow"/>
            </w:rPr>
            <w:t xml:space="preserve">[Indiquez: </w:t>
          </w:r>
          <w:r w:rsidRPr="007F160E">
            <w:rPr>
              <w:rFonts w:cs="Tahoma"/>
              <w:sz w:val="21"/>
              <w:szCs w:val="21"/>
              <w:highlight w:val="yellow"/>
            </w:rPr>
            <w:t>la méthode d‘évaluation d</w:t>
          </w:r>
          <w:r w:rsidR="00EB66B6" w:rsidRPr="007F160E">
            <w:rPr>
              <w:rFonts w:cs="Tahoma"/>
              <w:sz w:val="21"/>
              <w:szCs w:val="21"/>
              <w:highlight w:val="yellow"/>
            </w:rPr>
            <w:t>u</w:t>
          </w:r>
          <w:r w:rsidRPr="007F160E">
            <w:rPr>
              <w:rFonts w:cs="Tahoma"/>
              <w:sz w:val="21"/>
              <w:szCs w:val="21"/>
              <w:highlight w:val="yellow"/>
            </w:rPr>
            <w:t xml:space="preserve"> critère</w:t>
          </w:r>
          <w:r w:rsidR="00EB66B6" w:rsidRPr="007F160E">
            <w:rPr>
              <w:rFonts w:cs="Tahoma"/>
              <w:sz w:val="21"/>
              <w:szCs w:val="21"/>
              <w:highlight w:val="yellow"/>
            </w:rPr>
            <w:t xml:space="preserve"> d‘attribution</w:t>
          </w:r>
          <w:r w:rsidR="00A3028D" w:rsidRPr="007F160E">
            <w:rPr>
              <w:rFonts w:cs="Tahoma"/>
              <w:sz w:val="21"/>
              <w:szCs w:val="21"/>
              <w:highlight w:val="yellow"/>
            </w:rPr>
            <w:t>]</w:t>
          </w:r>
        </w:sdtContent>
      </w:sdt>
    </w:p>
    <w:p w14:paraId="34BDACFC" w14:textId="77777777" w:rsidR="00A3028D" w:rsidRPr="007F160E" w:rsidRDefault="00A3028D" w:rsidP="003E4972">
      <w:pPr>
        <w:jc w:val="both"/>
        <w:rPr>
          <w:rFonts w:cs="Tahoma"/>
          <w:sz w:val="21"/>
          <w:szCs w:val="21"/>
          <w:highlight w:val="lightGray"/>
        </w:rPr>
      </w:pPr>
    </w:p>
    <w:p w14:paraId="36E0AFD1" w14:textId="519F8921" w:rsidR="003E4972" w:rsidRPr="00DC0039" w:rsidRDefault="006E1B9B" w:rsidP="00474C55">
      <w:pPr>
        <w:pStyle w:val="N3"/>
      </w:pPr>
      <w:bookmarkStart w:id="127" w:name="_Toc83989286"/>
      <w:r>
        <w:t>D</w:t>
      </w:r>
      <w:r w:rsidR="008F489A" w:rsidRPr="00DC0039">
        <w:t>.2.</w:t>
      </w:r>
      <w:r w:rsidR="008F489A" w:rsidRPr="00DC0039">
        <w:tab/>
      </w:r>
      <w:commentRangeStart w:id="128"/>
      <w:r w:rsidR="008F489A" w:rsidRPr="00DC0039">
        <w:t>P</w:t>
      </w:r>
      <w:r w:rsidR="003E4972" w:rsidRPr="00DC0039">
        <w:t>rix de l’offre</w:t>
      </w:r>
      <w:commentRangeEnd w:id="128"/>
      <w:r w:rsidR="00882469">
        <w:rPr>
          <w:rStyle w:val="Marquedecommentaire"/>
          <w:rFonts w:ascii="Times New Roman" w:hAnsi="Times New Roman" w:cs="Times New Roman"/>
          <w:b w:val="0"/>
          <w:color w:val="auto"/>
        </w:rPr>
        <w:commentReference w:id="128"/>
      </w:r>
      <w:bookmarkEnd w:id="127"/>
      <w:r w:rsidR="00D15AAC" w:rsidRPr="00DC0039">
        <w:t xml:space="preserve"> </w:t>
      </w:r>
    </w:p>
    <w:p w14:paraId="1C751BDF" w14:textId="77777777" w:rsidR="00B530E3" w:rsidRPr="007F160E" w:rsidRDefault="00B530E3" w:rsidP="00845F39">
      <w:pPr>
        <w:rPr>
          <w:rFonts w:cs="Tahoma"/>
          <w:sz w:val="21"/>
          <w:szCs w:val="21"/>
          <w:highlight w:val="cyan"/>
        </w:rPr>
      </w:pPr>
    </w:p>
    <w:p w14:paraId="5CE1429C" w14:textId="30C3FA62" w:rsidR="00845F39" w:rsidRPr="007F160E" w:rsidRDefault="007526D0" w:rsidP="00845F39">
      <w:pPr>
        <w:rPr>
          <w:rFonts w:cs="Tahoma"/>
          <w:sz w:val="21"/>
          <w:szCs w:val="21"/>
        </w:rPr>
      </w:pPr>
      <w:r w:rsidRPr="007F160E">
        <w:rPr>
          <w:sz w:val="21"/>
          <w:szCs w:val="21"/>
          <w:lang w:val="de-DE"/>
        </w:rPr>
        <w:object w:dxaOrig="225" w:dyaOrig="225" w14:anchorId="456F152C">
          <v:shape id="_x0000_i2081" type="#_x0000_t75" style="width:12.6pt;height:18pt" o:ole="">
            <v:imagedata r:id="rId26" o:title=""/>
          </v:shape>
          <w:control r:id="rId138" w:name="OptionButton131412813311" w:shapeid="_x0000_i2081"/>
        </w:object>
      </w:r>
      <w:r w:rsidR="00D96FA2">
        <w:rPr>
          <w:sz w:val="21"/>
          <w:szCs w:val="21"/>
        </w:rPr>
        <w:t xml:space="preserve"> Il s’agit d’un </w:t>
      </w:r>
      <w:r w:rsidR="00845F39" w:rsidRPr="007F160E">
        <w:rPr>
          <w:rFonts w:cs="Tahoma"/>
          <w:sz w:val="21"/>
          <w:szCs w:val="21"/>
        </w:rPr>
        <w:t>marché à bordereau de prix.</w:t>
      </w:r>
      <w:r w:rsidR="00D15AAC" w:rsidRPr="007F160E">
        <w:rPr>
          <w:rFonts w:cs="Tahoma"/>
          <w:sz w:val="21"/>
          <w:szCs w:val="21"/>
        </w:rPr>
        <w:t xml:space="preserve"> </w:t>
      </w:r>
    </w:p>
    <w:p w14:paraId="0F5E7C7E" w14:textId="7B977D27" w:rsidR="007526D0" w:rsidRPr="007F160E" w:rsidRDefault="007526D0" w:rsidP="00D15AAC">
      <w:pPr>
        <w:rPr>
          <w:rFonts w:cs="Tahoma"/>
          <w:sz w:val="21"/>
          <w:szCs w:val="21"/>
        </w:rPr>
      </w:pPr>
      <w:r w:rsidRPr="007F160E">
        <w:rPr>
          <w:sz w:val="21"/>
          <w:szCs w:val="21"/>
          <w:lang w:val="de-DE"/>
        </w:rPr>
        <w:object w:dxaOrig="225" w:dyaOrig="225" w14:anchorId="0A11DBF6">
          <v:shape id="_x0000_i2083" type="#_x0000_t75" style="width:12.6pt;height:18pt" o:ole="">
            <v:imagedata r:id="rId28" o:title=""/>
          </v:shape>
          <w:control r:id="rId139" w:name="OptionButton1314128133111" w:shapeid="_x0000_i2083"/>
        </w:object>
      </w:r>
      <w:r w:rsidR="00845F39" w:rsidRPr="007F160E">
        <w:rPr>
          <w:rFonts w:cs="Tahoma"/>
          <w:sz w:val="21"/>
          <w:szCs w:val="21"/>
        </w:rPr>
        <w:t xml:space="preserve"> </w:t>
      </w:r>
      <w:r w:rsidR="00D96FA2">
        <w:rPr>
          <w:rFonts w:cs="Tahoma"/>
          <w:sz w:val="21"/>
          <w:szCs w:val="21"/>
        </w:rPr>
        <w:t xml:space="preserve">Il s’agit d’un </w:t>
      </w:r>
      <w:r w:rsidR="00845F39" w:rsidRPr="007F160E">
        <w:rPr>
          <w:rFonts w:cs="Tahoma"/>
          <w:sz w:val="21"/>
          <w:szCs w:val="21"/>
        </w:rPr>
        <w:t>marché à prix global.</w:t>
      </w:r>
      <w:r w:rsidR="00D15AAC" w:rsidRPr="007F160E">
        <w:rPr>
          <w:rFonts w:cs="Tahoma"/>
          <w:sz w:val="21"/>
          <w:szCs w:val="21"/>
        </w:rPr>
        <w:t xml:space="preserve"> </w:t>
      </w:r>
    </w:p>
    <w:p w14:paraId="318EDA43" w14:textId="7FDF6AC3" w:rsidR="00B8528F" w:rsidRPr="007F160E" w:rsidRDefault="007526D0" w:rsidP="00D15AAC">
      <w:pPr>
        <w:rPr>
          <w:rFonts w:cs="Tahoma"/>
          <w:sz w:val="21"/>
          <w:szCs w:val="21"/>
        </w:rPr>
      </w:pPr>
      <w:r w:rsidRPr="007F160E">
        <w:rPr>
          <w:sz w:val="21"/>
          <w:szCs w:val="21"/>
          <w:lang w:val="de-DE"/>
        </w:rPr>
        <w:object w:dxaOrig="225" w:dyaOrig="225" w14:anchorId="36DAB16F">
          <v:shape id="_x0000_i2085" type="#_x0000_t75" style="width:12.6pt;height:18pt" o:ole="">
            <v:imagedata r:id="rId28" o:title=""/>
          </v:shape>
          <w:control r:id="rId140" w:name="OptionButton1314128133112" w:shapeid="_x0000_i2085"/>
        </w:object>
      </w:r>
      <w:r w:rsidR="00845F39" w:rsidRPr="007F160E">
        <w:rPr>
          <w:rFonts w:cs="Tahoma"/>
          <w:sz w:val="21"/>
          <w:szCs w:val="21"/>
        </w:rPr>
        <w:t xml:space="preserve"> </w:t>
      </w:r>
      <w:r w:rsidR="00D96FA2">
        <w:rPr>
          <w:rFonts w:cs="Tahoma"/>
          <w:sz w:val="21"/>
          <w:szCs w:val="21"/>
        </w:rPr>
        <w:t xml:space="preserve">Il s’agit d’un </w:t>
      </w:r>
      <w:r w:rsidR="00845F39" w:rsidRPr="007F160E">
        <w:rPr>
          <w:rFonts w:cs="Tahoma"/>
          <w:sz w:val="21"/>
          <w:szCs w:val="21"/>
        </w:rPr>
        <w:t>marché mixte.</w:t>
      </w:r>
      <w:r w:rsidR="00D15AAC" w:rsidRPr="007F160E">
        <w:rPr>
          <w:rFonts w:cs="Tahoma"/>
          <w:sz w:val="21"/>
          <w:szCs w:val="21"/>
        </w:rPr>
        <w:t xml:space="preserve"> </w:t>
      </w:r>
    </w:p>
    <w:p w14:paraId="04A285A2" w14:textId="053EA4A8" w:rsidR="00B056DA" w:rsidRPr="007F160E" w:rsidRDefault="00E45873" w:rsidP="000F4DCC">
      <w:pPr>
        <w:jc w:val="both"/>
        <w:rPr>
          <w:rFonts w:cs="Tahoma"/>
          <w:sz w:val="21"/>
          <w:szCs w:val="21"/>
          <w:highlight w:val="yellow"/>
          <w:u w:val="single"/>
        </w:rPr>
      </w:pPr>
      <w:r w:rsidRPr="007F160E">
        <w:rPr>
          <w:rFonts w:cs="Tahoma"/>
          <w:sz w:val="21"/>
          <w:szCs w:val="21"/>
          <w:highlight w:val="yellow"/>
          <w:u w:val="single"/>
        </w:rPr>
        <w:t xml:space="preserve"> </w:t>
      </w:r>
    </w:p>
    <w:p w14:paraId="0E5CF799" w14:textId="02229B0A" w:rsidR="003E4972" w:rsidRPr="007F160E" w:rsidRDefault="003E4972" w:rsidP="003E4972">
      <w:pPr>
        <w:autoSpaceDE w:val="0"/>
        <w:autoSpaceDN w:val="0"/>
        <w:adjustRightInd w:val="0"/>
        <w:jc w:val="both"/>
        <w:rPr>
          <w:rFonts w:cs="Tahoma"/>
          <w:sz w:val="21"/>
          <w:szCs w:val="21"/>
        </w:rPr>
      </w:pPr>
      <w:r w:rsidRPr="007F160E">
        <w:rPr>
          <w:rFonts w:cs="Tahoma"/>
          <w:sz w:val="21"/>
          <w:szCs w:val="21"/>
        </w:rPr>
        <w:t>Le soumissionnaire est censé avoir compris dans son prix, tous les frais, mesures et charges quelconques inhérents à l’exécution du marché, à l’exception de la taxe sur la valeur ajoutée (TVA).</w:t>
      </w:r>
    </w:p>
    <w:p w14:paraId="5A1C3EB9" w14:textId="77777777" w:rsidR="00504D34" w:rsidRPr="007F160E" w:rsidRDefault="00504D34" w:rsidP="00504D34">
      <w:pPr>
        <w:pStyle w:val="Corpsdetexte"/>
        <w:rPr>
          <w:rFonts w:ascii="Century Gothic" w:hAnsi="Century Gothic" w:cs="Tahoma"/>
          <w:sz w:val="21"/>
          <w:szCs w:val="21"/>
          <w:highlight w:val="lightGray"/>
        </w:rPr>
      </w:pPr>
    </w:p>
    <w:p w14:paraId="3E8B72E1" w14:textId="374C4E04" w:rsidR="00F906DB" w:rsidRDefault="00504D34" w:rsidP="00F906DB">
      <w:pPr>
        <w:autoSpaceDE w:val="0"/>
        <w:autoSpaceDN w:val="0"/>
        <w:adjustRightInd w:val="0"/>
        <w:jc w:val="both"/>
        <w:rPr>
          <w:rFonts w:cs="Tahoma"/>
          <w:sz w:val="21"/>
          <w:szCs w:val="21"/>
        </w:rPr>
      </w:pPr>
      <w:r w:rsidRPr="007F160E">
        <w:rPr>
          <w:rFonts w:cs="Tahoma"/>
          <w:sz w:val="21"/>
          <w:szCs w:val="21"/>
        </w:rPr>
        <w:t>Sont notamment inclus dans les prix de</w:t>
      </w:r>
      <w:r w:rsidR="00B8528F" w:rsidRPr="007F160E">
        <w:rPr>
          <w:rFonts w:cs="Tahoma"/>
          <w:sz w:val="21"/>
          <w:szCs w:val="21"/>
        </w:rPr>
        <w:t xml:space="preserve">s </w:t>
      </w:r>
      <w:r w:rsidR="00D758C9" w:rsidRPr="007F160E">
        <w:rPr>
          <w:rFonts w:cs="Tahoma"/>
          <w:sz w:val="21"/>
          <w:szCs w:val="21"/>
        </w:rPr>
        <w:t>soumissionnaires</w:t>
      </w:r>
      <w:r w:rsidR="00B82560">
        <w:rPr>
          <w:rFonts w:cs="Tahoma"/>
          <w:sz w:val="21"/>
          <w:szCs w:val="21"/>
        </w:rPr>
        <w:t xml:space="preserve"> </w:t>
      </w:r>
      <w:r w:rsidR="00D758C9" w:rsidRPr="007F160E">
        <w:rPr>
          <w:rFonts w:cs="Tahoma"/>
          <w:sz w:val="21"/>
          <w:szCs w:val="21"/>
        </w:rPr>
        <w:t>:</w:t>
      </w:r>
      <w:r w:rsidRPr="007F160E">
        <w:rPr>
          <w:rFonts w:cs="Tahoma"/>
          <w:sz w:val="21"/>
          <w:szCs w:val="21"/>
        </w:rPr>
        <w:t xml:space="preserve"> </w:t>
      </w:r>
      <w:r w:rsidRPr="00F906DB">
        <w:rPr>
          <w:rFonts w:cs="Tahoma"/>
          <w:sz w:val="21"/>
          <w:szCs w:val="21"/>
        </w:rPr>
        <w:t xml:space="preserve">la gestion administrative et le </w:t>
      </w:r>
      <w:r w:rsidR="00D758C9" w:rsidRPr="00F906DB">
        <w:rPr>
          <w:rFonts w:cs="Tahoma"/>
          <w:sz w:val="21"/>
          <w:szCs w:val="21"/>
        </w:rPr>
        <w:t>secrétariat</w:t>
      </w:r>
      <w:r w:rsidR="00F906DB">
        <w:rPr>
          <w:rFonts w:cs="Tahoma"/>
          <w:sz w:val="21"/>
          <w:szCs w:val="21"/>
        </w:rPr>
        <w:t xml:space="preserve"> </w:t>
      </w:r>
      <w:r w:rsidR="00D758C9" w:rsidRPr="00F906DB">
        <w:rPr>
          <w:rFonts w:cs="Tahoma"/>
          <w:sz w:val="21"/>
          <w:szCs w:val="21"/>
        </w:rPr>
        <w:t>;</w:t>
      </w:r>
      <w:r w:rsidRPr="00F906DB">
        <w:rPr>
          <w:rFonts w:cs="Tahoma"/>
          <w:sz w:val="21"/>
          <w:szCs w:val="21"/>
        </w:rPr>
        <w:t xml:space="preserve"> </w:t>
      </w:r>
      <w:r w:rsidRPr="007F160E">
        <w:rPr>
          <w:rFonts w:cs="Tahoma"/>
          <w:sz w:val="21"/>
          <w:szCs w:val="21"/>
        </w:rPr>
        <w:t xml:space="preserve">le déplacement, le transport et </w:t>
      </w:r>
      <w:r w:rsidR="00D758C9" w:rsidRPr="007F160E">
        <w:rPr>
          <w:rFonts w:cs="Tahoma"/>
          <w:sz w:val="21"/>
          <w:szCs w:val="21"/>
        </w:rPr>
        <w:t>l’assurance</w:t>
      </w:r>
      <w:r w:rsidR="00F906DB">
        <w:rPr>
          <w:rFonts w:cs="Tahoma"/>
          <w:sz w:val="21"/>
          <w:szCs w:val="21"/>
        </w:rPr>
        <w:t xml:space="preserve"> </w:t>
      </w:r>
      <w:r w:rsidR="00D758C9" w:rsidRPr="007F160E">
        <w:rPr>
          <w:rFonts w:cs="Tahoma"/>
          <w:sz w:val="21"/>
          <w:szCs w:val="21"/>
        </w:rPr>
        <w:t>;</w:t>
      </w:r>
      <w:r w:rsidRPr="007F160E">
        <w:rPr>
          <w:rFonts w:cs="Tahoma"/>
          <w:sz w:val="21"/>
          <w:szCs w:val="21"/>
        </w:rPr>
        <w:t xml:space="preserve"> la documentation relative aux </w:t>
      </w:r>
      <w:r w:rsidR="00D758C9" w:rsidRPr="007F160E">
        <w:rPr>
          <w:rFonts w:cs="Tahoma"/>
          <w:sz w:val="21"/>
          <w:szCs w:val="21"/>
        </w:rPr>
        <w:t>services</w:t>
      </w:r>
      <w:r w:rsidR="00F906DB">
        <w:rPr>
          <w:rFonts w:cs="Tahoma"/>
          <w:sz w:val="21"/>
          <w:szCs w:val="21"/>
        </w:rPr>
        <w:t xml:space="preserve"> </w:t>
      </w:r>
      <w:r w:rsidR="00D758C9" w:rsidRPr="007F160E">
        <w:rPr>
          <w:rFonts w:cs="Tahoma"/>
          <w:sz w:val="21"/>
          <w:szCs w:val="21"/>
        </w:rPr>
        <w:t>;</w:t>
      </w:r>
      <w:r w:rsidRPr="007F160E">
        <w:rPr>
          <w:rFonts w:cs="Tahoma"/>
          <w:sz w:val="21"/>
          <w:szCs w:val="21"/>
        </w:rPr>
        <w:t xml:space="preserve"> la livraison de documents ou de pièces liés à </w:t>
      </w:r>
      <w:proofErr w:type="gramStart"/>
      <w:r w:rsidR="00D758C9" w:rsidRPr="007F160E">
        <w:rPr>
          <w:rFonts w:cs="Tahoma"/>
          <w:sz w:val="21"/>
          <w:szCs w:val="21"/>
        </w:rPr>
        <w:t>l’exécution;</w:t>
      </w:r>
      <w:proofErr w:type="gramEnd"/>
      <w:r w:rsidRPr="007F160E">
        <w:rPr>
          <w:rFonts w:cs="Tahoma"/>
          <w:sz w:val="21"/>
          <w:szCs w:val="21"/>
        </w:rPr>
        <w:t xml:space="preserve"> les </w:t>
      </w:r>
      <w:r w:rsidR="00D758C9" w:rsidRPr="007F160E">
        <w:rPr>
          <w:rFonts w:cs="Tahoma"/>
          <w:sz w:val="21"/>
          <w:szCs w:val="21"/>
        </w:rPr>
        <w:t>emballages</w:t>
      </w:r>
      <w:r w:rsidR="00F906DB">
        <w:rPr>
          <w:rFonts w:cs="Tahoma"/>
          <w:sz w:val="21"/>
          <w:szCs w:val="21"/>
        </w:rPr>
        <w:t xml:space="preserve"> </w:t>
      </w:r>
      <w:r w:rsidR="00D758C9" w:rsidRPr="007F160E">
        <w:rPr>
          <w:rFonts w:cs="Tahoma"/>
          <w:sz w:val="21"/>
          <w:szCs w:val="21"/>
        </w:rPr>
        <w:t>;</w:t>
      </w:r>
      <w:r w:rsidRPr="007F160E">
        <w:rPr>
          <w:rFonts w:cs="Tahoma"/>
          <w:sz w:val="21"/>
          <w:szCs w:val="21"/>
        </w:rPr>
        <w:t xml:space="preserve"> la formation nécessaire à </w:t>
      </w:r>
      <w:r w:rsidR="00D758C9" w:rsidRPr="007F160E">
        <w:rPr>
          <w:rFonts w:cs="Tahoma"/>
          <w:sz w:val="21"/>
          <w:szCs w:val="21"/>
        </w:rPr>
        <w:t>l’usage</w:t>
      </w:r>
      <w:r w:rsidR="00F906DB">
        <w:rPr>
          <w:rFonts w:cs="Tahoma"/>
          <w:sz w:val="21"/>
          <w:szCs w:val="21"/>
        </w:rPr>
        <w:t xml:space="preserve"> </w:t>
      </w:r>
      <w:r w:rsidR="00D758C9" w:rsidRPr="007F160E">
        <w:rPr>
          <w:rFonts w:cs="Tahoma"/>
          <w:sz w:val="21"/>
          <w:szCs w:val="21"/>
        </w:rPr>
        <w:t>;</w:t>
      </w:r>
      <w:r w:rsidRPr="007F160E">
        <w:rPr>
          <w:rFonts w:cs="Tahoma"/>
          <w:sz w:val="21"/>
          <w:szCs w:val="21"/>
        </w:rPr>
        <w:t xml:space="preserve"> lorsque le cas se présente, les mesures imposées par la législation en matière de sécurité et de santé des travailleurs lors de l’exécution de leur travail.</w:t>
      </w:r>
      <w:r w:rsidR="00753E84" w:rsidRPr="007F160E">
        <w:rPr>
          <w:rFonts w:cs="Tahoma"/>
          <w:sz w:val="21"/>
          <w:szCs w:val="21"/>
        </w:rPr>
        <w:t xml:space="preserve"> </w:t>
      </w:r>
    </w:p>
    <w:commentRangeStart w:id="131"/>
    <w:p w14:paraId="65C840C4" w14:textId="435CE6F6" w:rsidR="008569C4" w:rsidRPr="007F160E" w:rsidRDefault="009F0BAB" w:rsidP="00F906DB">
      <w:pPr>
        <w:autoSpaceDE w:val="0"/>
        <w:autoSpaceDN w:val="0"/>
        <w:adjustRightInd w:val="0"/>
        <w:jc w:val="both"/>
        <w:rPr>
          <w:rFonts w:cs="Tahoma"/>
          <w:sz w:val="21"/>
          <w:szCs w:val="21"/>
        </w:rPr>
      </w:pPr>
      <w:r w:rsidRPr="007F160E">
        <w:rPr>
          <w:sz w:val="21"/>
          <w:szCs w:val="21"/>
          <w:lang w:val="de-DE"/>
        </w:rPr>
        <w:object w:dxaOrig="225" w:dyaOrig="225" w14:anchorId="1683B9E7">
          <v:shape id="_x0000_i2087" type="#_x0000_t75" style="width:12pt;height:18pt" o:ole="">
            <v:imagedata r:id="rId122" o:title=""/>
          </v:shape>
          <w:control r:id="rId141" w:name="CheckBox20" w:shapeid="_x0000_i2087"/>
        </w:object>
      </w:r>
      <w:commentRangeEnd w:id="131"/>
      <w:r w:rsidR="00CC556E" w:rsidRPr="007F160E">
        <w:rPr>
          <w:rStyle w:val="Marquedecommentaire"/>
          <w:rFonts w:ascii="Times New Roman" w:hAnsi="Times New Roman"/>
          <w:sz w:val="21"/>
          <w:szCs w:val="21"/>
        </w:rPr>
        <w:commentReference w:id="131"/>
      </w:r>
      <w:sdt>
        <w:sdtPr>
          <w:rPr>
            <w:sz w:val="21"/>
            <w:szCs w:val="21"/>
          </w:rPr>
          <w:id w:val="-1002110937"/>
          <w:placeholder>
            <w:docPart w:val="9DDCDA2CEDA64ADF92F67B08B9C29798"/>
          </w:placeholder>
          <w:temporary/>
          <w:showingPlcHdr/>
          <w15:color w:val="FFFF00"/>
          <w15:appearance w15:val="hidden"/>
        </w:sdtPr>
        <w:sdtEndPr/>
        <w:sdtContent>
          <w:r w:rsidR="008569C4" w:rsidRPr="007F160E">
            <w:rPr>
              <w:sz w:val="21"/>
              <w:szCs w:val="21"/>
              <w:highlight w:val="yellow"/>
            </w:rPr>
            <w:t xml:space="preserve">[indiquez les éventuels autres </w:t>
          </w:r>
          <w:r w:rsidR="006D791E" w:rsidRPr="007F160E">
            <w:rPr>
              <w:sz w:val="21"/>
              <w:szCs w:val="21"/>
              <w:highlight w:val="yellow"/>
            </w:rPr>
            <w:t>éléments inclus dans les prix</w:t>
          </w:r>
          <w:r w:rsidR="008569C4" w:rsidRPr="007F160E">
            <w:rPr>
              <w:sz w:val="21"/>
              <w:szCs w:val="21"/>
              <w:highlight w:val="yellow"/>
            </w:rPr>
            <w:t>]</w:t>
          </w:r>
        </w:sdtContent>
      </w:sdt>
      <w:r w:rsidR="00726904" w:rsidRPr="007F160E">
        <w:rPr>
          <w:rFonts w:cs="Tahoma"/>
          <w:sz w:val="21"/>
          <w:szCs w:val="21"/>
        </w:rPr>
        <w:t xml:space="preserve"> </w:t>
      </w:r>
    </w:p>
    <w:p w14:paraId="1F93626E" w14:textId="77777777" w:rsidR="003E4972" w:rsidRPr="007F160E" w:rsidRDefault="003E4972" w:rsidP="00AD3A05">
      <w:pPr>
        <w:jc w:val="both"/>
        <w:rPr>
          <w:rFonts w:cs="Tahoma"/>
          <w:sz w:val="21"/>
          <w:szCs w:val="21"/>
        </w:rPr>
      </w:pPr>
    </w:p>
    <w:p w14:paraId="7433D220" w14:textId="77777777" w:rsidR="0050320C" w:rsidRPr="007F160E" w:rsidRDefault="003E4972" w:rsidP="003E4972">
      <w:pPr>
        <w:jc w:val="both"/>
        <w:rPr>
          <w:rFonts w:cs="Tahoma"/>
          <w:sz w:val="21"/>
          <w:szCs w:val="21"/>
        </w:rPr>
      </w:pPr>
      <w:r w:rsidRPr="007F160E">
        <w:rPr>
          <w:rFonts w:cs="Tahoma"/>
          <w:sz w:val="21"/>
          <w:szCs w:val="21"/>
        </w:rPr>
        <w:t>Le soumissionnaire mentionne dans l’offre le taux de la taxe sur la valeur ajoutée (TVA). Lorsque plusieurs taux sont applicables, le soumissionnaire doit indiquer pour chacun d’eux les postes de l’inventaire qu’il concerne.</w:t>
      </w:r>
      <w:r w:rsidR="006B597B" w:rsidRPr="007F160E">
        <w:rPr>
          <w:rFonts w:cs="Tahoma"/>
          <w:sz w:val="21"/>
          <w:szCs w:val="21"/>
        </w:rPr>
        <w:t xml:space="preserve"> </w:t>
      </w:r>
    </w:p>
    <w:p w14:paraId="0311105D" w14:textId="4EF96456" w:rsidR="003E4972" w:rsidRPr="007F160E" w:rsidRDefault="006B597B" w:rsidP="003E4972">
      <w:pPr>
        <w:jc w:val="both"/>
        <w:rPr>
          <w:rFonts w:cs="Tahoma"/>
          <w:sz w:val="21"/>
          <w:szCs w:val="21"/>
        </w:rPr>
      </w:pPr>
      <w:r w:rsidRPr="007F160E">
        <w:rPr>
          <w:rFonts w:cs="Tahoma"/>
          <w:sz w:val="21"/>
          <w:szCs w:val="21"/>
        </w:rPr>
        <w:t xml:space="preserve">Les postes </w:t>
      </w:r>
      <w:r w:rsidR="0050320C" w:rsidRPr="007F160E">
        <w:rPr>
          <w:rFonts w:cs="Tahoma"/>
          <w:sz w:val="21"/>
          <w:szCs w:val="21"/>
        </w:rPr>
        <w:t xml:space="preserve">correspondent à une subdivision des prestations à réaliser. </w:t>
      </w:r>
      <w:r w:rsidR="00322EAA" w:rsidRPr="007F160E">
        <w:rPr>
          <w:rFonts w:cs="Tahoma"/>
          <w:sz w:val="21"/>
          <w:szCs w:val="21"/>
        </w:rPr>
        <w:t xml:space="preserve">Ils </w:t>
      </w:r>
      <w:r w:rsidRPr="007F160E">
        <w:rPr>
          <w:rFonts w:cs="Tahoma"/>
          <w:sz w:val="21"/>
          <w:szCs w:val="21"/>
        </w:rPr>
        <w:t>sont détaillés par le pouvoir adjudicateur dans l’inventaire.</w:t>
      </w:r>
    </w:p>
    <w:p w14:paraId="40AD6147" w14:textId="77777777" w:rsidR="003E4972" w:rsidRPr="007F160E" w:rsidRDefault="003E4972" w:rsidP="003E4972">
      <w:pPr>
        <w:jc w:val="both"/>
        <w:rPr>
          <w:rFonts w:cs="Tahoma"/>
          <w:sz w:val="21"/>
          <w:szCs w:val="21"/>
        </w:rPr>
      </w:pPr>
    </w:p>
    <w:p w14:paraId="5679C20D" w14:textId="77777777" w:rsidR="003E4972" w:rsidRPr="007F160E" w:rsidRDefault="003E4972" w:rsidP="003E4972">
      <w:pPr>
        <w:jc w:val="both"/>
        <w:rPr>
          <w:rFonts w:cs="Tahoma"/>
          <w:sz w:val="21"/>
          <w:szCs w:val="21"/>
        </w:rPr>
      </w:pPr>
      <w:r w:rsidRPr="007F160E">
        <w:rPr>
          <w:rFonts w:cs="Tahoma"/>
          <w:sz w:val="21"/>
          <w:szCs w:val="21"/>
        </w:rPr>
        <w:t>Dans l’inventaire et dans le formulaire d’offre, les prix sont à indiquer en euro, en toutes lettres et en chiffres.</w:t>
      </w:r>
    </w:p>
    <w:p w14:paraId="181654BA" w14:textId="4C348795" w:rsidR="003E4972" w:rsidRPr="007F160E" w:rsidRDefault="003E4972" w:rsidP="003E4972">
      <w:pPr>
        <w:autoSpaceDE w:val="0"/>
        <w:autoSpaceDN w:val="0"/>
        <w:adjustRightInd w:val="0"/>
        <w:rPr>
          <w:rFonts w:cs="Palatino-Roman"/>
          <w:sz w:val="21"/>
          <w:szCs w:val="21"/>
        </w:rPr>
      </w:pPr>
    </w:p>
    <w:p w14:paraId="25CF024B" w14:textId="2BE4B2E7" w:rsidR="00B530E3" w:rsidRPr="00DC0039" w:rsidRDefault="006E1B9B" w:rsidP="00474C55">
      <w:pPr>
        <w:pStyle w:val="N3"/>
      </w:pPr>
      <w:bookmarkStart w:id="132" w:name="_Toc83989287"/>
      <w:r>
        <w:t>D</w:t>
      </w:r>
      <w:r w:rsidR="00EB6676" w:rsidRPr="00DC0039">
        <w:t>.3.</w:t>
      </w:r>
      <w:r w:rsidR="00EB6676" w:rsidRPr="00DC0039">
        <w:tab/>
      </w:r>
      <w:r w:rsidR="003E4972" w:rsidRPr="00DC0039">
        <w:t>Vérification des prix</w:t>
      </w:r>
      <w:bookmarkEnd w:id="132"/>
    </w:p>
    <w:p w14:paraId="40C9156F" w14:textId="77777777" w:rsidR="00786467" w:rsidRPr="007F160E" w:rsidRDefault="00786467" w:rsidP="00B530E3">
      <w:pPr>
        <w:rPr>
          <w:rFonts w:cs="Tahoma"/>
          <w:sz w:val="21"/>
          <w:szCs w:val="21"/>
        </w:rPr>
      </w:pPr>
    </w:p>
    <w:p w14:paraId="0DC452BD" w14:textId="77777777" w:rsidR="00FC1D41" w:rsidRPr="007F160E" w:rsidRDefault="003E4972" w:rsidP="003E4972">
      <w:pPr>
        <w:jc w:val="both"/>
        <w:rPr>
          <w:rFonts w:cs="Tahoma"/>
          <w:sz w:val="21"/>
          <w:szCs w:val="21"/>
        </w:rPr>
      </w:pPr>
      <w:r w:rsidRPr="007F160E">
        <w:rPr>
          <w:rFonts w:cs="Tahoma"/>
          <w:sz w:val="21"/>
          <w:szCs w:val="21"/>
        </w:rPr>
        <w:t xml:space="preserve">Le pouvoir adjudicateur vérifie systématiquement les prix des offres introduites. </w:t>
      </w:r>
      <w:r w:rsidR="00FC1D41" w:rsidRPr="007F160E">
        <w:rPr>
          <w:rFonts w:cs="Tahoma"/>
          <w:sz w:val="21"/>
          <w:szCs w:val="21"/>
        </w:rPr>
        <w:t xml:space="preserve">Pour effectuer cette vérification, il peut demander au soumissionnaire de fournir toutes indications permettant cette vérification. </w:t>
      </w:r>
    </w:p>
    <w:p w14:paraId="3FA6DB00" w14:textId="77777777" w:rsidR="00FC1D41" w:rsidRPr="007F160E" w:rsidRDefault="00FC1D41" w:rsidP="003E4972">
      <w:pPr>
        <w:jc w:val="both"/>
        <w:rPr>
          <w:rFonts w:cs="Tahoma"/>
          <w:sz w:val="21"/>
          <w:szCs w:val="21"/>
        </w:rPr>
      </w:pPr>
    </w:p>
    <w:p w14:paraId="7F2C6DA2" w14:textId="77777777" w:rsidR="00B4354F" w:rsidRPr="007F160E" w:rsidRDefault="00B4354F" w:rsidP="003E4972">
      <w:pPr>
        <w:jc w:val="both"/>
        <w:rPr>
          <w:rFonts w:cs="Tahoma"/>
          <w:sz w:val="21"/>
          <w:szCs w:val="21"/>
        </w:rPr>
      </w:pPr>
      <w:r w:rsidRPr="007F160E">
        <w:rPr>
          <w:rFonts w:cs="Tahoma"/>
          <w:sz w:val="21"/>
          <w:szCs w:val="21"/>
        </w:rPr>
        <w:lastRenderedPageBreak/>
        <w:t xml:space="preserve">À l’occasion de cette vérification, le pouvoir adjudicateur doit déterminer s’il existe ou non des prix apparemment anormaux. </w:t>
      </w:r>
    </w:p>
    <w:p w14:paraId="6676C980" w14:textId="77777777" w:rsidR="00FC1D41" w:rsidRPr="007F160E" w:rsidRDefault="00FC1D41" w:rsidP="00FC1D41">
      <w:pPr>
        <w:pStyle w:val="Default"/>
        <w:jc w:val="both"/>
        <w:rPr>
          <w:rFonts w:ascii="Century Gothic" w:hAnsi="Century Gothic" w:cs="Calibri"/>
          <w:sz w:val="21"/>
          <w:szCs w:val="21"/>
        </w:rPr>
      </w:pPr>
    </w:p>
    <w:p w14:paraId="3A833B2A" w14:textId="4BBC0980" w:rsidR="00726904" w:rsidRPr="007F160E" w:rsidRDefault="00FC1D41" w:rsidP="00FC1D41">
      <w:pPr>
        <w:pStyle w:val="Default"/>
        <w:jc w:val="both"/>
        <w:rPr>
          <w:rFonts w:ascii="Century Gothic" w:hAnsi="Century Gothic" w:cs="Calibri"/>
          <w:sz w:val="21"/>
          <w:szCs w:val="21"/>
        </w:rPr>
      </w:pPr>
      <w:r w:rsidRPr="007F160E">
        <w:rPr>
          <w:rFonts w:ascii="Century Gothic" w:hAnsi="Century Gothic" w:cs="Calibri"/>
          <w:sz w:val="21"/>
          <w:szCs w:val="21"/>
        </w:rPr>
        <w:t xml:space="preserve">Lorsque les prix ou les coûts semblent anormalement bas ou élevés, le pouvoir adjudicateur doit procéder à un examen de ces derniers. </w:t>
      </w:r>
      <w:r w:rsidR="000F3D56" w:rsidRPr="007F160E">
        <w:rPr>
          <w:rFonts w:ascii="Century Gothic" w:hAnsi="Century Gothic" w:cs="Calibri"/>
          <w:sz w:val="21"/>
          <w:szCs w:val="21"/>
        </w:rPr>
        <w:t>Cet examen se fait sur base des dernières offres introduites mais peut également avoir lieu à un stade antérieur de la procédure.</w:t>
      </w:r>
    </w:p>
    <w:p w14:paraId="761D11D5" w14:textId="7EE88D57" w:rsidR="00FC1D41" w:rsidRPr="007F160E" w:rsidRDefault="00FC1D41" w:rsidP="00FC1D41">
      <w:pPr>
        <w:pStyle w:val="Default"/>
        <w:jc w:val="both"/>
        <w:rPr>
          <w:rFonts w:ascii="Century Gothic" w:hAnsi="Century Gothic" w:cs="Calibri"/>
          <w:sz w:val="21"/>
          <w:szCs w:val="21"/>
        </w:rPr>
      </w:pPr>
      <w:r w:rsidRPr="007F160E">
        <w:rPr>
          <w:rFonts w:ascii="Century Gothic" w:hAnsi="Century Gothic" w:cs="Calibri"/>
          <w:sz w:val="21"/>
          <w:szCs w:val="21"/>
        </w:rPr>
        <w:t xml:space="preserve">Pour ce faire, il invite le soumissionnaire à fournir les justifications écrites relatives à la composition du prix considéré comme anormal. Le soumissionnaire dispose de </w:t>
      </w:r>
      <w:commentRangeStart w:id="133"/>
      <w:r w:rsidRPr="007F160E">
        <w:rPr>
          <w:rFonts w:ascii="Century Gothic" w:hAnsi="Century Gothic" w:cs="Calibri"/>
          <w:sz w:val="21"/>
          <w:szCs w:val="21"/>
        </w:rPr>
        <w:t>12</w:t>
      </w:r>
      <w:commentRangeEnd w:id="133"/>
      <w:r w:rsidR="005C18E9" w:rsidRPr="007F160E">
        <w:rPr>
          <w:rStyle w:val="Marquedecommentaire"/>
          <w:rFonts w:ascii="Times New Roman" w:hAnsi="Times New Roman" w:cs="Times New Roman"/>
          <w:color w:val="auto"/>
          <w:sz w:val="21"/>
          <w:szCs w:val="21"/>
          <w:lang w:val="de-DE"/>
        </w:rPr>
        <w:commentReference w:id="133"/>
      </w:r>
      <w:r w:rsidRPr="007F160E">
        <w:rPr>
          <w:rFonts w:ascii="Century Gothic" w:hAnsi="Century Gothic" w:cs="Calibri"/>
          <w:sz w:val="21"/>
          <w:szCs w:val="21"/>
        </w:rPr>
        <w:t xml:space="preserve"> jours calendrier pour communiquer ses justifications.</w:t>
      </w:r>
      <w:r w:rsidR="00753E84" w:rsidRPr="007F160E">
        <w:rPr>
          <w:rFonts w:ascii="Century Gothic" w:hAnsi="Century Gothic" w:cs="Calibri"/>
          <w:sz w:val="21"/>
          <w:szCs w:val="21"/>
        </w:rPr>
        <w:t xml:space="preserve"> </w:t>
      </w:r>
    </w:p>
    <w:p w14:paraId="2FC80235" w14:textId="3A7C27CC" w:rsidR="003E4972" w:rsidRPr="007F160E" w:rsidRDefault="003E4972" w:rsidP="003E4972">
      <w:pPr>
        <w:jc w:val="both"/>
        <w:rPr>
          <w:rFonts w:cs="Tahoma"/>
          <w:i/>
          <w:sz w:val="21"/>
          <w:szCs w:val="21"/>
          <w:u w:val="single"/>
        </w:rPr>
      </w:pPr>
    </w:p>
    <w:p w14:paraId="3314D3D0" w14:textId="207C7EA3" w:rsidR="00D83A89" w:rsidRPr="00B056DA" w:rsidRDefault="006E1B9B" w:rsidP="00D83A89">
      <w:pPr>
        <w:pStyle w:val="N3"/>
      </w:pPr>
      <w:bookmarkStart w:id="135" w:name="_Toc83989288"/>
      <w:r>
        <w:t>D</w:t>
      </w:r>
      <w:r w:rsidR="00D83A89">
        <w:t>.4.</w:t>
      </w:r>
      <w:r w:rsidR="00D83A89">
        <w:tab/>
        <w:t>Négociations</w:t>
      </w:r>
      <w:bookmarkEnd w:id="135"/>
      <w:r w:rsidR="00D83A89">
        <w:t xml:space="preserve"> </w:t>
      </w:r>
    </w:p>
    <w:p w14:paraId="410E9879" w14:textId="77777777" w:rsidR="00D83A89" w:rsidRPr="007F160E" w:rsidRDefault="00D83A89" w:rsidP="00D83A89">
      <w:pPr>
        <w:jc w:val="both"/>
        <w:rPr>
          <w:rFonts w:cs="Tahoma"/>
          <w:sz w:val="21"/>
          <w:szCs w:val="21"/>
        </w:rPr>
      </w:pPr>
    </w:p>
    <w:p w14:paraId="67FC1F7D" w14:textId="4E50EDD4" w:rsidR="00D83A89" w:rsidRPr="007F160E" w:rsidRDefault="00D83A89" w:rsidP="00D83A89">
      <w:pPr>
        <w:pStyle w:val="para1"/>
        <w:spacing w:before="0" w:after="0" w:line="240" w:lineRule="auto"/>
        <w:textAlignment w:val="top"/>
        <w:rPr>
          <w:rFonts w:ascii="Century Gothic" w:eastAsia="Calibri" w:hAnsi="Century Gothic"/>
          <w:sz w:val="21"/>
          <w:szCs w:val="21"/>
          <w:lang w:eastAsia="en-US"/>
        </w:rPr>
      </w:pPr>
      <w:r w:rsidRPr="007F160E">
        <w:rPr>
          <w:rFonts w:ascii="Century Gothic" w:eastAsia="Calibri" w:hAnsi="Century Gothic"/>
          <w:sz w:val="21"/>
          <w:szCs w:val="21"/>
          <w:lang w:eastAsia="en-US"/>
        </w:rPr>
        <w:t>Les offres initiales et toutes les offres ultérieures que les soumissionnaires présenteront, le cas échéant, pourront être négociées. La négociation n’est cependant pas obligatoire.</w:t>
      </w:r>
    </w:p>
    <w:p w14:paraId="6131A024" w14:textId="77777777" w:rsidR="00D83A89" w:rsidRPr="007F160E" w:rsidRDefault="00D83A89" w:rsidP="00D83A89">
      <w:pPr>
        <w:pStyle w:val="para1"/>
        <w:spacing w:before="0" w:after="0" w:line="240" w:lineRule="auto"/>
        <w:textAlignment w:val="top"/>
        <w:rPr>
          <w:rFonts w:ascii="Century Gothic" w:eastAsia="Calibri" w:hAnsi="Century Gothic"/>
          <w:sz w:val="21"/>
          <w:szCs w:val="21"/>
          <w:lang w:eastAsia="en-US"/>
        </w:rPr>
      </w:pPr>
    </w:p>
    <w:p w14:paraId="270981A6" w14:textId="69F1C5E6" w:rsidR="003E4972" w:rsidRPr="00DC0039" w:rsidRDefault="006E1B9B" w:rsidP="00474C55">
      <w:pPr>
        <w:pStyle w:val="N3"/>
      </w:pPr>
      <w:bookmarkStart w:id="136" w:name="_Toc83989289"/>
      <w:r>
        <w:t>D</w:t>
      </w:r>
      <w:r w:rsidR="00EB6676" w:rsidRPr="00DC0039">
        <w:t>.</w:t>
      </w:r>
      <w:r w:rsidR="00D83A89">
        <w:t>5</w:t>
      </w:r>
      <w:r w:rsidR="00EB6676" w:rsidRPr="00DC0039">
        <w:t>.</w:t>
      </w:r>
      <w:r w:rsidR="00EB6676" w:rsidRPr="00DC0039">
        <w:tab/>
      </w:r>
      <w:r w:rsidR="003E4972" w:rsidRPr="00DC0039">
        <w:t>Renonciation à l’attribution du marché</w:t>
      </w:r>
      <w:bookmarkEnd w:id="136"/>
    </w:p>
    <w:p w14:paraId="32BF8157" w14:textId="77777777" w:rsidR="003E4972" w:rsidRPr="007F160E" w:rsidRDefault="003E4972" w:rsidP="003E4972">
      <w:pPr>
        <w:ind w:left="284"/>
        <w:jc w:val="both"/>
        <w:rPr>
          <w:rFonts w:cs="Tahoma"/>
          <w:sz w:val="21"/>
          <w:szCs w:val="21"/>
        </w:rPr>
      </w:pPr>
    </w:p>
    <w:p w14:paraId="1CBC7D3F" w14:textId="6CCE0B8D" w:rsidR="00BF49B6" w:rsidRPr="007F160E" w:rsidRDefault="003E4972" w:rsidP="002049E1">
      <w:pPr>
        <w:jc w:val="both"/>
        <w:textAlignment w:val="top"/>
        <w:rPr>
          <w:rFonts w:cs="Tahoma"/>
          <w:sz w:val="21"/>
          <w:szCs w:val="21"/>
        </w:rPr>
      </w:pPr>
      <w:r w:rsidRPr="007F160E">
        <w:rPr>
          <w:rFonts w:cs="Tahoma"/>
          <w:sz w:val="21"/>
          <w:szCs w:val="21"/>
        </w:rPr>
        <w:t xml:space="preserve">L’accomplissement de la procédure n’implique pas l’obligation d’attribuer ou de conclure le marché. Le pouvoir adjudicateur </w:t>
      </w:r>
      <w:r w:rsidR="00D758C9" w:rsidRPr="007F160E">
        <w:rPr>
          <w:rFonts w:cs="Tahoma"/>
          <w:sz w:val="21"/>
          <w:szCs w:val="21"/>
        </w:rPr>
        <w:t>peut</w:t>
      </w:r>
      <w:r w:rsidR="002049E1" w:rsidRPr="007F160E">
        <w:rPr>
          <w:rFonts w:cs="Tahoma"/>
          <w:sz w:val="21"/>
          <w:szCs w:val="21"/>
        </w:rPr>
        <w:t xml:space="preserve"> </w:t>
      </w:r>
      <w:r w:rsidRPr="007F160E">
        <w:rPr>
          <w:rFonts w:cs="Tahoma"/>
          <w:sz w:val="21"/>
          <w:szCs w:val="21"/>
        </w:rPr>
        <w:t>renoncer à attribuer ou à conclure le marché</w:t>
      </w:r>
      <w:r w:rsidR="002049E1" w:rsidRPr="007F160E">
        <w:rPr>
          <w:rFonts w:cs="Tahoma"/>
          <w:sz w:val="21"/>
          <w:szCs w:val="21"/>
        </w:rPr>
        <w:t xml:space="preserve"> et, au besoin </w:t>
      </w:r>
      <w:r w:rsidRPr="007F160E">
        <w:rPr>
          <w:rFonts w:cs="Tahoma"/>
          <w:sz w:val="21"/>
          <w:szCs w:val="21"/>
        </w:rPr>
        <w:t>recommencer la procédure, éventuellement, d’une autre manière.</w:t>
      </w:r>
    </w:p>
    <w:p w14:paraId="37BC7C73" w14:textId="77777777" w:rsidR="00BF49B6" w:rsidRPr="007F160E" w:rsidRDefault="00BF49B6" w:rsidP="00BF49B6">
      <w:pPr>
        <w:jc w:val="both"/>
        <w:textAlignment w:val="top"/>
        <w:rPr>
          <w:rFonts w:cs="Tahoma"/>
          <w:sz w:val="21"/>
          <w:szCs w:val="21"/>
        </w:rPr>
      </w:pPr>
    </w:p>
    <w:p w14:paraId="6C739B81" w14:textId="54FE0529" w:rsidR="00634917" w:rsidRDefault="0075072E" w:rsidP="00634917">
      <w:pPr>
        <w:ind w:left="284" w:hanging="284"/>
        <w:jc w:val="both"/>
        <w:textAlignment w:val="top"/>
        <w:rPr>
          <w:rFonts w:cs="Tahoma"/>
          <w:sz w:val="21"/>
          <w:szCs w:val="21"/>
        </w:rPr>
      </w:pPr>
      <w:r w:rsidRPr="007F160E">
        <w:rPr>
          <w:rFonts w:cs="Tahoma"/>
          <w:sz w:val="21"/>
          <w:szCs w:val="21"/>
        </w:rPr>
        <w:t xml:space="preserve"> </w:t>
      </w:r>
      <w:commentRangeStart w:id="137"/>
      <w:r w:rsidR="00BF49B6" w:rsidRPr="007F160E">
        <w:rPr>
          <w:rFonts w:cs="Tahoma"/>
          <w:sz w:val="21"/>
          <w:szCs w:val="21"/>
          <w:lang w:val="de-DE"/>
        </w:rPr>
        <w:object w:dxaOrig="225" w:dyaOrig="225" w14:anchorId="367E5BD2">
          <v:shape id="_x0000_i2089" type="#_x0000_t75" style="width:13.2pt;height:13.8pt" o:ole="">
            <v:imagedata r:id="rId142" o:title=""/>
          </v:shape>
          <w:control r:id="rId143" w:name="CheckBox12111111411411" w:shapeid="_x0000_i2089"/>
        </w:object>
      </w:r>
      <w:commentRangeEnd w:id="137"/>
      <w:r w:rsidR="009E508A" w:rsidRPr="007F160E">
        <w:rPr>
          <w:rStyle w:val="Marquedecommentaire"/>
          <w:rFonts w:ascii="Times New Roman" w:hAnsi="Times New Roman"/>
          <w:sz w:val="21"/>
          <w:szCs w:val="21"/>
        </w:rPr>
        <w:commentReference w:id="137"/>
      </w:r>
      <w:r w:rsidR="00BF49B6" w:rsidRPr="007F160E">
        <w:rPr>
          <w:rFonts w:cs="Tahoma"/>
          <w:sz w:val="21"/>
          <w:szCs w:val="21"/>
        </w:rPr>
        <w:t>Le pouvoir adjudicateur a le droit de n’attribuer que certains lots. Il peut, éventuellement, décider que les lots non attribués feront l’objet d’un ou plusieurs nouveaux marchés, au besoin selon une autre procédure de passation].</w:t>
      </w:r>
    </w:p>
    <w:p w14:paraId="67A0E9DB" w14:textId="23386C59" w:rsidR="00634917" w:rsidRDefault="00634917" w:rsidP="00634917">
      <w:pPr>
        <w:ind w:left="284" w:hanging="284"/>
        <w:jc w:val="both"/>
        <w:textAlignment w:val="top"/>
        <w:rPr>
          <w:rFonts w:cs="Tahoma"/>
          <w:sz w:val="21"/>
          <w:szCs w:val="21"/>
        </w:rPr>
      </w:pPr>
    </w:p>
    <w:p w14:paraId="46A15A7D" w14:textId="7B41EFBA" w:rsidR="006E1B9B" w:rsidRDefault="006E1B9B">
      <w:pPr>
        <w:rPr>
          <w:rFonts w:cs="Tahoma"/>
          <w:sz w:val="21"/>
          <w:szCs w:val="21"/>
        </w:rPr>
      </w:pPr>
      <w:r>
        <w:rPr>
          <w:rFonts w:cs="Tahoma"/>
          <w:sz w:val="21"/>
          <w:szCs w:val="21"/>
        </w:rPr>
        <w:br w:type="page"/>
      </w:r>
    </w:p>
    <w:p w14:paraId="3C2ED444" w14:textId="11F68BA7" w:rsidR="008A4B60" w:rsidRPr="00DC0039" w:rsidRDefault="008A4B60" w:rsidP="00474C55">
      <w:pPr>
        <w:pStyle w:val="N1"/>
      </w:pPr>
      <w:bookmarkStart w:id="138" w:name="_Toc83989290"/>
      <w:r w:rsidRPr="00DC0039">
        <w:lastRenderedPageBreak/>
        <w:t xml:space="preserve">Partie </w:t>
      </w:r>
      <w:r w:rsidR="00D758C9" w:rsidRPr="00DC0039">
        <w:t>III</w:t>
      </w:r>
      <w:r w:rsidR="00B82560">
        <w:t xml:space="preserve"> </w:t>
      </w:r>
      <w:r w:rsidR="00D758C9" w:rsidRPr="00DC0039">
        <w:t>:</w:t>
      </w:r>
      <w:r w:rsidRPr="00DC0039">
        <w:t xml:space="preserve"> EXECUTION</w:t>
      </w:r>
      <w:r w:rsidR="00233354" w:rsidRPr="00DC0039">
        <w:t xml:space="preserve"> DU MARCHE</w:t>
      </w:r>
      <w:bookmarkEnd w:id="138"/>
    </w:p>
    <w:p w14:paraId="6B920E51" w14:textId="77777777" w:rsidR="008A4B60" w:rsidRPr="007F160E" w:rsidRDefault="008A4B60" w:rsidP="008A4B60">
      <w:pPr>
        <w:jc w:val="both"/>
        <w:rPr>
          <w:rFonts w:cs="Tahoma"/>
          <w:sz w:val="21"/>
          <w:szCs w:val="21"/>
        </w:rPr>
      </w:pPr>
    </w:p>
    <w:p w14:paraId="5EC38A38" w14:textId="77777777" w:rsidR="000F4DCC" w:rsidRPr="007F160E" w:rsidRDefault="000F4DCC" w:rsidP="008A4B60">
      <w:pPr>
        <w:jc w:val="both"/>
        <w:rPr>
          <w:rFonts w:cs="Tahoma"/>
          <w:sz w:val="21"/>
          <w:szCs w:val="21"/>
        </w:rPr>
      </w:pPr>
    </w:p>
    <w:p w14:paraId="5D3C1C8E" w14:textId="6AD6041E" w:rsidR="008A4B60" w:rsidRPr="007F160E" w:rsidRDefault="008A4B60" w:rsidP="008A4B60">
      <w:pPr>
        <w:jc w:val="both"/>
        <w:rPr>
          <w:rFonts w:cs="Tahoma"/>
          <w:sz w:val="21"/>
          <w:szCs w:val="21"/>
        </w:rPr>
      </w:pPr>
      <w:r w:rsidRPr="007F160E">
        <w:rPr>
          <w:rFonts w:cs="Tahoma"/>
          <w:sz w:val="21"/>
          <w:szCs w:val="21"/>
        </w:rPr>
        <w:t xml:space="preserve">Ce marché est régi par </w:t>
      </w:r>
      <w:commentRangeStart w:id="139"/>
      <w:r w:rsidRPr="007F160E">
        <w:rPr>
          <w:rFonts w:cs="Tahoma"/>
          <w:sz w:val="21"/>
          <w:szCs w:val="21"/>
        </w:rPr>
        <w:t xml:space="preserve">les </w:t>
      </w:r>
      <w:r w:rsidR="00AE44A7" w:rsidRPr="007F160E">
        <w:rPr>
          <w:rFonts w:cs="Tahoma"/>
          <w:sz w:val="21"/>
          <w:szCs w:val="21"/>
        </w:rPr>
        <w:t>RGE</w:t>
      </w:r>
      <w:commentRangeEnd w:id="139"/>
      <w:r w:rsidR="004475D2" w:rsidRPr="007F160E">
        <w:rPr>
          <w:rStyle w:val="Marquedecommentaire"/>
          <w:rFonts w:ascii="Times New Roman" w:hAnsi="Times New Roman"/>
          <w:sz w:val="21"/>
          <w:szCs w:val="21"/>
        </w:rPr>
        <w:commentReference w:id="139"/>
      </w:r>
      <w:r w:rsidRPr="007F160E">
        <w:rPr>
          <w:rFonts w:cs="Tahoma"/>
          <w:sz w:val="21"/>
          <w:szCs w:val="21"/>
        </w:rPr>
        <w:t>. Les dispositions des titres F à K précisent ces règles</w:t>
      </w:r>
      <w:r w:rsidR="004475D2" w:rsidRPr="007F160E">
        <w:rPr>
          <w:rFonts w:cs="Tahoma"/>
          <w:sz w:val="21"/>
          <w:szCs w:val="21"/>
        </w:rPr>
        <w:t xml:space="preserve"> ou adapte ce qui y est prévu par défaut</w:t>
      </w:r>
      <w:r w:rsidRPr="007F160E">
        <w:rPr>
          <w:rFonts w:cs="Tahoma"/>
          <w:sz w:val="21"/>
          <w:szCs w:val="21"/>
        </w:rPr>
        <w:t>.</w:t>
      </w:r>
    </w:p>
    <w:p w14:paraId="3F710B42" w14:textId="77777777" w:rsidR="009B4683" w:rsidRPr="007F160E" w:rsidRDefault="009B4683" w:rsidP="008A4B60">
      <w:pPr>
        <w:jc w:val="both"/>
        <w:rPr>
          <w:rFonts w:cs="Tahoma"/>
          <w:sz w:val="21"/>
          <w:szCs w:val="21"/>
        </w:rPr>
      </w:pPr>
    </w:p>
    <w:p w14:paraId="66205969" w14:textId="77777777" w:rsidR="008A4B60" w:rsidRPr="007F160E" w:rsidRDefault="008A4B60" w:rsidP="003E4972">
      <w:pPr>
        <w:jc w:val="both"/>
        <w:rPr>
          <w:rFonts w:cs="Tahoma"/>
          <w:sz w:val="21"/>
          <w:szCs w:val="21"/>
        </w:rPr>
      </w:pPr>
    </w:p>
    <w:p w14:paraId="02130B95" w14:textId="57A453AA" w:rsidR="003E4972" w:rsidRPr="006E1B9B" w:rsidRDefault="006E1B9B" w:rsidP="006E1B9B">
      <w:pPr>
        <w:pStyle w:val="N2"/>
        <w:jc w:val="both"/>
        <w:rPr>
          <w:sz w:val="24"/>
          <w:szCs w:val="24"/>
        </w:rPr>
      </w:pPr>
      <w:bookmarkStart w:id="141" w:name="_Toc83989291"/>
      <w:r w:rsidRPr="006E1B9B">
        <w:rPr>
          <w:sz w:val="24"/>
          <w:szCs w:val="24"/>
        </w:rPr>
        <w:t>A</w:t>
      </w:r>
      <w:r w:rsidR="003E4972" w:rsidRPr="006E1B9B">
        <w:rPr>
          <w:sz w:val="24"/>
          <w:szCs w:val="24"/>
        </w:rPr>
        <w:t xml:space="preserve">. QUELLES SONT LES REGLES </w:t>
      </w:r>
      <w:r w:rsidR="00FC2675" w:rsidRPr="006E1B9B">
        <w:rPr>
          <w:sz w:val="24"/>
          <w:szCs w:val="24"/>
        </w:rPr>
        <w:t xml:space="preserve">GENERALE </w:t>
      </w:r>
      <w:r w:rsidR="003E4972" w:rsidRPr="006E1B9B">
        <w:rPr>
          <w:sz w:val="24"/>
          <w:szCs w:val="24"/>
        </w:rPr>
        <w:t xml:space="preserve">D’EXECUTION DU </w:t>
      </w:r>
      <w:r w:rsidR="0051499A" w:rsidRPr="006E1B9B">
        <w:rPr>
          <w:sz w:val="24"/>
          <w:szCs w:val="24"/>
        </w:rPr>
        <w:t>MARCHE</w:t>
      </w:r>
      <w:r w:rsidR="00B82560" w:rsidRPr="006E1B9B">
        <w:rPr>
          <w:sz w:val="24"/>
          <w:szCs w:val="24"/>
        </w:rPr>
        <w:t xml:space="preserve"> </w:t>
      </w:r>
      <w:r w:rsidR="0051499A" w:rsidRPr="006E1B9B">
        <w:rPr>
          <w:sz w:val="24"/>
          <w:szCs w:val="24"/>
        </w:rPr>
        <w:t>?</w:t>
      </w:r>
      <w:bookmarkEnd w:id="141"/>
      <w:r w:rsidR="009B4683" w:rsidRPr="006E1B9B">
        <w:rPr>
          <w:sz w:val="24"/>
          <w:szCs w:val="24"/>
        </w:rPr>
        <w:t xml:space="preserve"> </w:t>
      </w:r>
    </w:p>
    <w:p w14:paraId="2FAFFEF7" w14:textId="1F5F3444" w:rsidR="008A4B60" w:rsidRDefault="008A4B60" w:rsidP="003E4972">
      <w:pPr>
        <w:jc w:val="both"/>
        <w:rPr>
          <w:rFonts w:cs="Tahoma"/>
          <w:sz w:val="21"/>
          <w:szCs w:val="21"/>
        </w:rPr>
      </w:pPr>
    </w:p>
    <w:p w14:paraId="2264E447" w14:textId="77777777" w:rsidR="00013316" w:rsidRPr="007F160E" w:rsidRDefault="00013316" w:rsidP="003E4972">
      <w:pPr>
        <w:jc w:val="both"/>
        <w:rPr>
          <w:rFonts w:cs="Tahoma"/>
          <w:sz w:val="21"/>
          <w:szCs w:val="21"/>
        </w:rPr>
      </w:pPr>
    </w:p>
    <w:p w14:paraId="0DD5072D" w14:textId="51790D18" w:rsidR="003E4972" w:rsidRPr="00DC0039" w:rsidRDefault="006E1B9B" w:rsidP="00474C55">
      <w:pPr>
        <w:pStyle w:val="N3"/>
      </w:pPr>
      <w:bookmarkStart w:id="142" w:name="_Toc83989292"/>
      <w:r>
        <w:t>A</w:t>
      </w:r>
      <w:r w:rsidR="00D33712" w:rsidRPr="00DC0039">
        <w:t>.1.</w:t>
      </w:r>
      <w:r w:rsidR="00D33712" w:rsidRPr="00DC0039">
        <w:tab/>
      </w:r>
      <w:r w:rsidR="003E4972" w:rsidRPr="00DC0039">
        <w:t>Fonctionnaire dirigeant</w:t>
      </w:r>
      <w:bookmarkEnd w:id="142"/>
    </w:p>
    <w:p w14:paraId="408111BB" w14:textId="77777777" w:rsidR="003E4972" w:rsidRPr="007F160E" w:rsidRDefault="003E4972" w:rsidP="003E4972">
      <w:pPr>
        <w:jc w:val="both"/>
        <w:rPr>
          <w:bCs/>
          <w:sz w:val="21"/>
          <w:szCs w:val="21"/>
          <w:highlight w:val="lightGray"/>
        </w:rPr>
      </w:pPr>
    </w:p>
    <w:commentRangeStart w:id="143"/>
    <w:p w14:paraId="3C4B6C4B" w14:textId="0E8477BC" w:rsidR="003E4972" w:rsidRPr="007F160E" w:rsidRDefault="0030779D" w:rsidP="00634917">
      <w:pPr>
        <w:ind w:left="284" w:hanging="284"/>
        <w:jc w:val="both"/>
        <w:rPr>
          <w:rFonts w:cs="Tahoma"/>
          <w:sz w:val="21"/>
          <w:szCs w:val="21"/>
        </w:rPr>
      </w:pPr>
      <w:r w:rsidRPr="007F160E">
        <w:rPr>
          <w:sz w:val="21"/>
          <w:szCs w:val="21"/>
          <w:lang w:val="de-DE"/>
        </w:rPr>
        <w:object w:dxaOrig="225" w:dyaOrig="225" w14:anchorId="28F9C7FE">
          <v:shape id="_x0000_i2091" type="#_x0000_t75" style="width:12.6pt;height:18pt" o:ole="">
            <v:imagedata r:id="rId26" o:title=""/>
          </v:shape>
          <w:control r:id="rId144" w:name="OptionButton13141281331111" w:shapeid="_x0000_i2091"/>
        </w:object>
      </w:r>
      <w:commentRangeEnd w:id="143"/>
      <w:r w:rsidR="00C945C7" w:rsidRPr="007F160E">
        <w:rPr>
          <w:rStyle w:val="Marquedecommentaire"/>
          <w:rFonts w:ascii="Times New Roman" w:hAnsi="Times New Roman"/>
          <w:sz w:val="21"/>
          <w:szCs w:val="21"/>
        </w:rPr>
        <w:commentReference w:id="143"/>
      </w:r>
      <w:r w:rsidR="00C945C7" w:rsidRPr="007F160E">
        <w:rPr>
          <w:sz w:val="21"/>
          <w:szCs w:val="21"/>
        </w:rPr>
        <w:tab/>
      </w:r>
      <w:r w:rsidR="003E4972" w:rsidRPr="007F160E">
        <w:rPr>
          <w:rFonts w:cs="Tahoma"/>
          <w:sz w:val="21"/>
          <w:szCs w:val="21"/>
        </w:rPr>
        <w:t xml:space="preserve">Le fonctionnaire chargé de la direction de l’exécution du marché </w:t>
      </w:r>
      <w:r w:rsidR="0051499A" w:rsidRPr="007F160E">
        <w:rPr>
          <w:rFonts w:cs="Tahoma"/>
          <w:sz w:val="21"/>
          <w:szCs w:val="21"/>
        </w:rPr>
        <w:t>est</w:t>
      </w:r>
      <w:r w:rsidR="00B82560">
        <w:rPr>
          <w:rFonts w:cs="Tahoma"/>
          <w:sz w:val="21"/>
          <w:szCs w:val="21"/>
        </w:rPr>
        <w:t xml:space="preserve"> </w:t>
      </w:r>
      <w:sdt>
        <w:sdtPr>
          <w:rPr>
            <w:rFonts w:cs="Tahoma"/>
            <w:sz w:val="21"/>
            <w:szCs w:val="21"/>
            <w:highlight w:val="yellow"/>
          </w:rPr>
          <w:id w:val="-1850174269"/>
          <w:placeholder>
            <w:docPart w:val="6685EAA72C804D29A426C934A33C89FA"/>
          </w:placeholder>
          <w:showingPlcHdr/>
        </w:sdtPr>
        <w:sdtEndPr>
          <w:rPr>
            <w:highlight w:val="none"/>
          </w:rPr>
        </w:sdtEndPr>
        <w:sdtContent>
          <w:r w:rsidR="00C6345E">
            <w:rPr>
              <w:rFonts w:cs="Tahoma"/>
              <w:sz w:val="21"/>
              <w:szCs w:val="21"/>
              <w:highlight w:val="yellow"/>
            </w:rPr>
            <w:t>[</w:t>
          </w:r>
          <w:r w:rsidR="00C6345E" w:rsidRPr="00C6345E">
            <w:rPr>
              <w:rFonts w:cs="Tahoma"/>
              <w:sz w:val="21"/>
              <w:szCs w:val="21"/>
              <w:highlight w:val="yellow"/>
            </w:rPr>
            <w:t>à compléter – nom, prénom et mail</w:t>
          </w:r>
          <w:r w:rsidR="00C6345E">
            <w:rPr>
              <w:rFonts w:cs="Tahoma"/>
              <w:sz w:val="21"/>
              <w:szCs w:val="21"/>
              <w:highlight w:val="yellow"/>
            </w:rPr>
            <w:t>]</w:t>
          </w:r>
        </w:sdtContent>
      </w:sdt>
    </w:p>
    <w:p w14:paraId="6AB4B366" w14:textId="7066E889" w:rsidR="004C1F85" w:rsidRPr="007F160E" w:rsidRDefault="0030779D" w:rsidP="00B056DA">
      <w:pPr>
        <w:ind w:left="284" w:hanging="284"/>
        <w:jc w:val="both"/>
        <w:rPr>
          <w:rFonts w:cs="Tahoma"/>
          <w:sz w:val="21"/>
          <w:szCs w:val="21"/>
        </w:rPr>
      </w:pPr>
      <w:r w:rsidRPr="007F160E">
        <w:rPr>
          <w:sz w:val="21"/>
          <w:szCs w:val="21"/>
          <w:lang w:val="de-DE"/>
        </w:rPr>
        <w:object w:dxaOrig="225" w:dyaOrig="225" w14:anchorId="1A9E2CC5">
          <v:shape id="_x0000_i2093" type="#_x0000_t75" style="width:12.6pt;height:18pt" o:ole="">
            <v:imagedata r:id="rId28" o:title=""/>
          </v:shape>
          <w:control r:id="rId145" w:name="OptionButton131412813311111" w:shapeid="_x0000_i2093"/>
        </w:object>
      </w:r>
      <w:r w:rsidR="00C945C7" w:rsidRPr="007F160E">
        <w:rPr>
          <w:sz w:val="21"/>
          <w:szCs w:val="21"/>
        </w:rPr>
        <w:tab/>
      </w:r>
      <w:r w:rsidR="003E4972" w:rsidRPr="007F160E">
        <w:rPr>
          <w:rFonts w:cs="Tahoma"/>
          <w:sz w:val="21"/>
          <w:szCs w:val="21"/>
        </w:rPr>
        <w:t>Le fonctionnaire chargé de la direction de l’exécution du marché est désigné lors de la notification à l’adjudicataire de l’approbation de son offre.</w:t>
      </w:r>
    </w:p>
    <w:p w14:paraId="506EEBAC" w14:textId="0291215D" w:rsidR="005E5698" w:rsidRPr="007F160E" w:rsidRDefault="005E5698" w:rsidP="003E4972">
      <w:pPr>
        <w:jc w:val="both"/>
        <w:rPr>
          <w:rFonts w:cs="Tahoma"/>
          <w:sz w:val="21"/>
          <w:szCs w:val="21"/>
        </w:rPr>
      </w:pPr>
    </w:p>
    <w:p w14:paraId="671393F1" w14:textId="225C088D" w:rsidR="003E4972" w:rsidRPr="007F160E" w:rsidRDefault="00C21BEA" w:rsidP="00CC556E">
      <w:pPr>
        <w:ind w:left="284" w:hanging="284"/>
        <w:jc w:val="both"/>
        <w:rPr>
          <w:rFonts w:cs="Tahoma"/>
          <w:sz w:val="21"/>
          <w:szCs w:val="21"/>
        </w:rPr>
      </w:pPr>
      <w:r w:rsidRPr="007F160E">
        <w:rPr>
          <w:rFonts w:cs="Tahoma"/>
          <w:sz w:val="21"/>
          <w:szCs w:val="21"/>
        </w:rPr>
        <w:t xml:space="preserve"> </w:t>
      </w:r>
      <w:commentRangeStart w:id="144"/>
      <w:r w:rsidR="004C1F85" w:rsidRPr="007F160E">
        <w:rPr>
          <w:rFonts w:cs="Tahoma"/>
          <w:sz w:val="21"/>
          <w:szCs w:val="21"/>
          <w:lang w:val="de-DE"/>
        </w:rPr>
        <w:object w:dxaOrig="225" w:dyaOrig="225" w14:anchorId="0671BBC9">
          <v:shape id="_x0000_i2095" type="#_x0000_t75" style="width:9pt;height:18pt" o:ole="">
            <v:imagedata r:id="rId146" o:title=""/>
          </v:shape>
          <w:control r:id="rId147" w:name="CheckBox121111114114111" w:shapeid="_x0000_i2095"/>
        </w:object>
      </w:r>
      <w:commentRangeEnd w:id="144"/>
      <w:r w:rsidR="00CC556E" w:rsidRPr="007F160E">
        <w:rPr>
          <w:rStyle w:val="Marquedecommentaire"/>
          <w:rFonts w:ascii="Times New Roman" w:hAnsi="Times New Roman"/>
          <w:sz w:val="21"/>
          <w:szCs w:val="21"/>
        </w:rPr>
        <w:commentReference w:id="144"/>
      </w:r>
      <w:r w:rsidR="004C1F85" w:rsidRPr="007F160E">
        <w:rPr>
          <w:rFonts w:cs="Tahoma"/>
          <w:sz w:val="21"/>
          <w:szCs w:val="21"/>
        </w:rPr>
        <w:t xml:space="preserve"> Les pouvoirs du fonctionnaire dirigeant sont limités par les règles édictées aux articles 1 à 6 et </w:t>
      </w:r>
      <w:r w:rsidR="00F27A5C" w:rsidRPr="007F160E">
        <w:rPr>
          <w:sz w:val="21"/>
          <w:szCs w:val="21"/>
          <w:lang w:val="fr-FR" w:eastAsia="fr-BE"/>
        </w:rPr>
        <w:t xml:space="preserve">24 à 35 de l’arrêté du Gouvernement wallon du 23 mai 2019 </w:t>
      </w:r>
      <w:r w:rsidR="004C1F85" w:rsidRPr="007F160E">
        <w:rPr>
          <w:rFonts w:cs="Tahoma"/>
          <w:sz w:val="21"/>
          <w:szCs w:val="21"/>
        </w:rPr>
        <w:t>relatif aux délégations de pouvoirs au Service public de Wallonie.</w:t>
      </w:r>
    </w:p>
    <w:p w14:paraId="4E13E87E" w14:textId="178ED487" w:rsidR="003E4972" w:rsidRPr="007F160E" w:rsidRDefault="003E4972" w:rsidP="003E4972">
      <w:pPr>
        <w:jc w:val="both"/>
        <w:rPr>
          <w:sz w:val="21"/>
          <w:szCs w:val="21"/>
        </w:rPr>
      </w:pPr>
    </w:p>
    <w:commentRangeStart w:id="146"/>
    <w:p w14:paraId="36C8FBEF" w14:textId="5B696E8A" w:rsidR="005436AC" w:rsidRPr="007F160E" w:rsidRDefault="005436AC" w:rsidP="002D1470">
      <w:pPr>
        <w:ind w:left="284" w:hanging="284"/>
        <w:jc w:val="both"/>
        <w:rPr>
          <w:sz w:val="21"/>
          <w:szCs w:val="21"/>
        </w:rPr>
      </w:pPr>
      <w:r w:rsidRPr="007F160E">
        <w:rPr>
          <w:rFonts w:cs="Tahoma"/>
          <w:sz w:val="21"/>
          <w:szCs w:val="21"/>
          <w:lang w:val="de-DE"/>
        </w:rPr>
        <w:object w:dxaOrig="225" w:dyaOrig="225" w14:anchorId="2E5F7526">
          <v:shape id="_x0000_i2097" type="#_x0000_t75" style="width:12.6pt;height:18pt" o:ole="">
            <v:imagedata r:id="rId54" o:title=""/>
          </v:shape>
          <w:control r:id="rId148" w:name="CheckBox12111111411411111" w:shapeid="_x0000_i2097"/>
        </w:object>
      </w:r>
      <w:commentRangeEnd w:id="146"/>
      <w:r w:rsidRPr="007F160E">
        <w:rPr>
          <w:rStyle w:val="Marquedecommentaire"/>
          <w:rFonts w:ascii="Times New Roman" w:hAnsi="Times New Roman"/>
          <w:sz w:val="21"/>
          <w:szCs w:val="21"/>
        </w:rPr>
        <w:commentReference w:id="146"/>
      </w:r>
      <w:r w:rsidRPr="007F160E">
        <w:rPr>
          <w:rFonts w:cs="Tahoma"/>
          <w:sz w:val="21"/>
          <w:szCs w:val="21"/>
        </w:rPr>
        <w:t xml:space="preserve"> </w:t>
      </w:r>
      <w:r w:rsidRPr="007F160E">
        <w:rPr>
          <w:sz w:val="21"/>
          <w:szCs w:val="21"/>
        </w:rPr>
        <w:t>Le pouvoir adjudicateur contrôle le respect de toutes les obligations applicables dans les domaines du droit social et du travail</w:t>
      </w:r>
      <w:r w:rsidR="009B09ED" w:rsidRPr="007F160E">
        <w:rPr>
          <w:sz w:val="21"/>
          <w:szCs w:val="21"/>
        </w:rPr>
        <w:t>,</w:t>
      </w:r>
      <w:r w:rsidRPr="007F160E">
        <w:rPr>
          <w:sz w:val="21"/>
          <w:szCs w:val="21"/>
        </w:rPr>
        <w:t xml:space="preserve"> établies</w:t>
      </w:r>
      <w:r w:rsidR="00EA1E1D" w:rsidRPr="007F160E">
        <w:rPr>
          <w:sz w:val="21"/>
          <w:szCs w:val="21"/>
        </w:rPr>
        <w:t xml:space="preserve"> par</w:t>
      </w:r>
      <w:r w:rsidRPr="007F160E">
        <w:rPr>
          <w:sz w:val="21"/>
          <w:szCs w:val="21"/>
        </w:rPr>
        <w:t xml:space="preserve"> le droit de l’Union européenne</w:t>
      </w:r>
      <w:r w:rsidR="002D1470">
        <w:rPr>
          <w:sz w:val="21"/>
          <w:szCs w:val="21"/>
        </w:rPr>
        <w:t xml:space="preserve">, </w:t>
      </w:r>
      <w:r w:rsidRPr="007F160E">
        <w:rPr>
          <w:sz w:val="21"/>
          <w:szCs w:val="21"/>
        </w:rPr>
        <w:t>le droit national</w:t>
      </w:r>
      <w:r w:rsidR="002D1470">
        <w:rPr>
          <w:sz w:val="21"/>
          <w:szCs w:val="21"/>
        </w:rPr>
        <w:t xml:space="preserve">, </w:t>
      </w:r>
      <w:r w:rsidRPr="007F160E">
        <w:rPr>
          <w:sz w:val="21"/>
          <w:szCs w:val="21"/>
        </w:rPr>
        <w:t>les conventions collectives </w:t>
      </w:r>
      <w:r w:rsidR="002D1470">
        <w:rPr>
          <w:sz w:val="21"/>
          <w:szCs w:val="21"/>
        </w:rPr>
        <w:t xml:space="preserve">et </w:t>
      </w:r>
      <w:r w:rsidRPr="007F160E">
        <w:rPr>
          <w:sz w:val="21"/>
          <w:szCs w:val="21"/>
        </w:rPr>
        <w:t xml:space="preserve">les dispositions internationales en matière de droit social et du travail </w:t>
      </w:r>
      <w:r w:rsidR="00B82560" w:rsidRPr="007F160E">
        <w:rPr>
          <w:sz w:val="21"/>
          <w:szCs w:val="21"/>
        </w:rPr>
        <w:t>énumérées</w:t>
      </w:r>
      <w:r w:rsidRPr="007F160E">
        <w:rPr>
          <w:sz w:val="21"/>
          <w:szCs w:val="21"/>
        </w:rPr>
        <w:t xml:space="preserve"> à l’annexe II de la loi.</w:t>
      </w:r>
    </w:p>
    <w:p w14:paraId="5D7C04BA" w14:textId="77777777" w:rsidR="004C1F85" w:rsidRPr="007F160E" w:rsidRDefault="004C1F85" w:rsidP="003E4972">
      <w:pPr>
        <w:jc w:val="both"/>
        <w:rPr>
          <w:sz w:val="21"/>
          <w:szCs w:val="21"/>
        </w:rPr>
      </w:pPr>
    </w:p>
    <w:p w14:paraId="6CCB06D5" w14:textId="7BC95882" w:rsidR="003E4972" w:rsidRPr="00DC0039" w:rsidRDefault="006E1B9B" w:rsidP="00474C55">
      <w:pPr>
        <w:pStyle w:val="N3"/>
      </w:pPr>
      <w:bookmarkStart w:id="147" w:name="_Toc83989293"/>
      <w:r>
        <w:t>A</w:t>
      </w:r>
      <w:r w:rsidR="00D33712" w:rsidRPr="00DC0039">
        <w:t>.2.</w:t>
      </w:r>
      <w:r w:rsidR="00567BAB" w:rsidRPr="00DC0039">
        <w:tab/>
      </w:r>
      <w:r w:rsidR="003E4972" w:rsidRPr="00DC0039">
        <w:t>Comité d’accompagnement</w:t>
      </w:r>
      <w:bookmarkEnd w:id="147"/>
      <w:r w:rsidR="00C21BEA" w:rsidRPr="00DC0039">
        <w:t xml:space="preserve"> </w:t>
      </w:r>
    </w:p>
    <w:p w14:paraId="3CB3D974" w14:textId="77777777" w:rsidR="00CC556E" w:rsidRPr="007F160E" w:rsidRDefault="00CC556E" w:rsidP="007C522F">
      <w:pPr>
        <w:pStyle w:val="paragra"/>
        <w:ind w:firstLine="0"/>
        <w:rPr>
          <w:rFonts w:ascii="Century Gothic" w:hAnsi="Century Gothic" w:cs="Tahoma"/>
          <w:sz w:val="21"/>
          <w:szCs w:val="21"/>
        </w:rPr>
      </w:pPr>
    </w:p>
    <w:p w14:paraId="11ACFEA3" w14:textId="27D198BA" w:rsidR="00CC556E" w:rsidRPr="007F160E" w:rsidRDefault="00CC556E" w:rsidP="007C522F">
      <w:pPr>
        <w:pStyle w:val="paragra"/>
        <w:ind w:firstLine="0"/>
        <w:rPr>
          <w:rFonts w:ascii="Century Gothic" w:hAnsi="Century Gothic" w:cs="Tahoma"/>
          <w:sz w:val="21"/>
          <w:szCs w:val="21"/>
        </w:rPr>
      </w:pPr>
      <w:r w:rsidRPr="007F160E">
        <w:rPr>
          <w:rFonts w:ascii="Century Gothic" w:hAnsi="Century Gothic" w:cs="Tahoma"/>
          <w:sz w:val="21"/>
          <w:szCs w:val="21"/>
          <w:lang w:val="de-DE"/>
        </w:rPr>
        <w:object w:dxaOrig="225" w:dyaOrig="225" w14:anchorId="0ADC7053">
          <v:shape id="_x0000_i2099" type="#_x0000_t75" style="width:12.6pt;height:18pt" o:ole="">
            <v:imagedata r:id="rId71" o:title=""/>
          </v:shape>
          <w:control r:id="rId149" w:name="OptionButton25" w:shapeid="_x0000_i2099"/>
        </w:object>
      </w:r>
      <w:r w:rsidRPr="007F160E">
        <w:rPr>
          <w:rFonts w:ascii="Century Gothic" w:hAnsi="Century Gothic" w:cs="Tahoma"/>
          <w:sz w:val="21"/>
          <w:szCs w:val="21"/>
        </w:rPr>
        <w:t>Il n’est pas créé de comité d’accompagnement.</w:t>
      </w:r>
    </w:p>
    <w:p w14:paraId="5655F80B" w14:textId="636CEBBB" w:rsidR="00721D18" w:rsidRPr="00F906DB" w:rsidRDefault="00CC556E" w:rsidP="00F906DB">
      <w:pPr>
        <w:pStyle w:val="paragra"/>
        <w:ind w:firstLine="0"/>
        <w:rPr>
          <w:rFonts w:ascii="Century Gothic" w:hAnsi="Century Gothic" w:cs="Tahoma"/>
          <w:sz w:val="21"/>
          <w:szCs w:val="21"/>
        </w:rPr>
      </w:pPr>
      <w:r w:rsidRPr="007F160E">
        <w:rPr>
          <w:rFonts w:ascii="Century Gothic" w:hAnsi="Century Gothic" w:cs="Tahoma"/>
          <w:sz w:val="21"/>
          <w:szCs w:val="21"/>
          <w:lang w:val="de-DE"/>
        </w:rPr>
        <w:object w:dxaOrig="225" w:dyaOrig="225" w14:anchorId="1DBCFA1D">
          <v:shape id="_x0000_i2101" type="#_x0000_t75" style="width:12.6pt;height:18pt" o:ole="">
            <v:imagedata r:id="rId73" o:title=""/>
          </v:shape>
          <w:control r:id="rId150" w:name="OptionButton26" w:shapeid="_x0000_i2101"/>
        </w:object>
      </w:r>
      <w:r w:rsidRPr="007F160E">
        <w:rPr>
          <w:rFonts w:ascii="Century Gothic" w:hAnsi="Century Gothic" w:cs="Tahoma"/>
          <w:sz w:val="21"/>
          <w:szCs w:val="21"/>
        </w:rPr>
        <w:t>Il est créé un comité d’accompagnement.</w:t>
      </w:r>
      <w:r w:rsidR="00F906DB">
        <w:rPr>
          <w:rFonts w:ascii="Century Gothic" w:hAnsi="Century Gothic" w:cs="Tahoma"/>
          <w:sz w:val="21"/>
          <w:szCs w:val="21"/>
        </w:rPr>
        <w:t xml:space="preserve"> </w:t>
      </w:r>
      <w:sdt>
        <w:sdtPr>
          <w:rPr>
            <w:rFonts w:ascii="Century Gothic" w:hAnsi="Century Gothic" w:cs="Tahoma"/>
            <w:sz w:val="21"/>
            <w:szCs w:val="21"/>
          </w:rPr>
          <w:id w:val="259031432"/>
          <w:placeholder>
            <w:docPart w:val="1412848CA41143158ABC435E6B6564FD"/>
          </w:placeholder>
          <w:temporary/>
          <w:showingPlcHdr/>
          <w15:color w:val="FFFF00"/>
          <w15:appearance w15:val="hidden"/>
        </w:sdtPr>
        <w:sdtEndPr/>
        <w:sdtContent>
          <w:r w:rsidR="00721D18" w:rsidRPr="007F160E">
            <w:rPr>
              <w:rFonts w:ascii="Century Gothic" w:hAnsi="Century Gothic" w:cs="Tahoma"/>
              <w:sz w:val="21"/>
              <w:szCs w:val="21"/>
              <w:highlight w:val="yellow"/>
            </w:rPr>
            <w:t>[indiquez la composition du comité</w:t>
          </w:r>
          <w:r w:rsidR="002339AF">
            <w:rPr>
              <w:rFonts w:ascii="Century Gothic" w:hAnsi="Century Gothic" w:cs="Tahoma"/>
              <w:sz w:val="21"/>
              <w:szCs w:val="21"/>
              <w:highlight w:val="yellow"/>
            </w:rPr>
            <w:t>, la mission exacte du comité, le rythme et le lieu des réunions, qui rédige les procès-verbaux</w:t>
          </w:r>
          <w:r w:rsidR="00721D18" w:rsidRPr="007F160E">
            <w:rPr>
              <w:rFonts w:ascii="Century Gothic" w:hAnsi="Century Gothic" w:cs="Tahoma"/>
              <w:sz w:val="21"/>
              <w:szCs w:val="21"/>
              <w:highlight w:val="yellow"/>
            </w:rPr>
            <w:t>]</w:t>
          </w:r>
        </w:sdtContent>
      </w:sdt>
    </w:p>
    <w:p w14:paraId="57A8B7B9" w14:textId="77777777" w:rsidR="00721D18" w:rsidRPr="007F160E" w:rsidRDefault="00721D18" w:rsidP="003E4972">
      <w:pPr>
        <w:jc w:val="both"/>
        <w:rPr>
          <w:sz w:val="21"/>
          <w:szCs w:val="21"/>
        </w:rPr>
      </w:pPr>
    </w:p>
    <w:p w14:paraId="6BDC1584" w14:textId="47DDED43" w:rsidR="00203B1F" w:rsidRPr="00DC0039" w:rsidRDefault="006E1B9B" w:rsidP="00474C55">
      <w:pPr>
        <w:pStyle w:val="N3"/>
      </w:pPr>
      <w:bookmarkStart w:id="148" w:name="_Toc83989294"/>
      <w:r>
        <w:t>A</w:t>
      </w:r>
      <w:r w:rsidR="00822AEC" w:rsidRPr="00DC0039">
        <w:t xml:space="preserve">.3. </w:t>
      </w:r>
      <w:r w:rsidR="00822AEC" w:rsidRPr="00DC0039">
        <w:tab/>
        <w:t>Modalités de prestations</w:t>
      </w:r>
      <w:bookmarkEnd w:id="148"/>
      <w:r w:rsidR="00C21BEA" w:rsidRPr="00DC0039">
        <w:t xml:space="preserve"> </w:t>
      </w:r>
    </w:p>
    <w:p w14:paraId="79BF5A8C" w14:textId="77777777" w:rsidR="00786467" w:rsidRPr="007F160E" w:rsidRDefault="00786467" w:rsidP="00A43F92">
      <w:pPr>
        <w:pStyle w:val="Corpsdetexte"/>
        <w:rPr>
          <w:rFonts w:ascii="Century Gothic" w:hAnsi="Century Gothic" w:cs="Tahoma"/>
          <w:sz w:val="21"/>
          <w:szCs w:val="21"/>
          <w:highlight w:val="yellow"/>
        </w:rPr>
      </w:pPr>
    </w:p>
    <w:commentRangeStart w:id="149"/>
    <w:p w14:paraId="7D0DA3BB" w14:textId="00C7BE75" w:rsidR="00A43F92" w:rsidRPr="007F160E" w:rsidRDefault="000F3D56" w:rsidP="00A43F92">
      <w:pPr>
        <w:pStyle w:val="Corpsdetexte"/>
        <w:rPr>
          <w:rFonts w:ascii="Century Gothic" w:hAnsi="Century Gothic" w:cs="Tahoma"/>
          <w:sz w:val="21"/>
          <w:szCs w:val="21"/>
        </w:rPr>
      </w:pPr>
      <w:r w:rsidRPr="007F160E">
        <w:rPr>
          <w:rFonts w:ascii="Century Gothic" w:hAnsi="Century Gothic" w:cs="Tahoma"/>
          <w:sz w:val="21"/>
          <w:szCs w:val="21"/>
          <w:lang w:val="de-DE"/>
        </w:rPr>
        <w:object w:dxaOrig="225" w:dyaOrig="225" w14:anchorId="0D1C5398">
          <v:shape id="_x0000_i2103" type="#_x0000_t75" style="width:12.6pt;height:18pt" o:ole="">
            <v:imagedata r:id="rId45" o:title=""/>
          </v:shape>
          <w:control r:id="rId151" w:name="CheckBox21" w:shapeid="_x0000_i2103"/>
        </w:object>
      </w:r>
      <w:commentRangeEnd w:id="149"/>
      <w:r w:rsidRPr="007F160E">
        <w:rPr>
          <w:rStyle w:val="Marquedecommentaire"/>
          <w:sz w:val="21"/>
          <w:szCs w:val="21"/>
        </w:rPr>
        <w:commentReference w:id="149"/>
      </w:r>
      <w:sdt>
        <w:sdtPr>
          <w:rPr>
            <w:rFonts w:ascii="Century Gothic" w:hAnsi="Century Gothic" w:cs="Tahoma"/>
            <w:sz w:val="21"/>
            <w:szCs w:val="21"/>
          </w:rPr>
          <w:id w:val="-518772200"/>
          <w:placeholder>
            <w:docPart w:val="3F6C9C0AAB2144E3B3529C309C9CD5A5"/>
          </w:placeholder>
          <w:temporary/>
          <w:showingPlcHdr/>
          <w15:color w:val="FFFF00"/>
          <w15:appearance w15:val="hidden"/>
        </w:sdtPr>
        <w:sdtEndPr/>
        <w:sdtContent>
          <w:r w:rsidR="00B0176A" w:rsidRPr="007F160E">
            <w:rPr>
              <w:rFonts w:ascii="Century Gothic" w:hAnsi="Century Gothic" w:cs="Tahoma"/>
              <w:sz w:val="21"/>
              <w:szCs w:val="21"/>
              <w:highlight w:val="yellow"/>
            </w:rPr>
            <w:t>[indiquez le lieu où les services seront prestés]</w:t>
          </w:r>
        </w:sdtContent>
      </w:sdt>
    </w:p>
    <w:p w14:paraId="0F4F283C" w14:textId="5B98DC76" w:rsidR="00A43F92" w:rsidRPr="007F160E" w:rsidRDefault="00A43F92" w:rsidP="00A43F92">
      <w:pPr>
        <w:jc w:val="both"/>
        <w:rPr>
          <w:bCs/>
          <w:sz w:val="21"/>
          <w:szCs w:val="21"/>
        </w:rPr>
      </w:pPr>
    </w:p>
    <w:commentRangeStart w:id="150"/>
    <w:p w14:paraId="7216F800" w14:textId="08BF8DAD" w:rsidR="00ED752E" w:rsidRPr="007F160E" w:rsidRDefault="000F3D56" w:rsidP="00ED752E">
      <w:pPr>
        <w:ind w:left="284" w:hanging="284"/>
        <w:jc w:val="both"/>
        <w:rPr>
          <w:rFonts w:cs="Tahoma"/>
          <w:sz w:val="21"/>
          <w:szCs w:val="21"/>
        </w:rPr>
      </w:pPr>
      <w:r w:rsidRPr="007F160E">
        <w:rPr>
          <w:rFonts w:cs="Tahoma"/>
          <w:sz w:val="21"/>
          <w:szCs w:val="21"/>
          <w:lang w:val="de-DE"/>
        </w:rPr>
        <w:object w:dxaOrig="225" w:dyaOrig="225" w14:anchorId="2C59CFE8">
          <v:shape id="_x0000_i2105" type="#_x0000_t75" style="width:12.6pt;height:18pt" o:ole="">
            <v:imagedata r:id="rId45" o:title=""/>
          </v:shape>
          <w:control r:id="rId152" w:name="CheckBox22" w:shapeid="_x0000_i2105"/>
        </w:object>
      </w:r>
      <w:commentRangeEnd w:id="150"/>
      <w:r w:rsidR="00ED752E" w:rsidRPr="007F160E">
        <w:rPr>
          <w:rStyle w:val="Marquedecommentaire"/>
          <w:rFonts w:ascii="Times New Roman" w:hAnsi="Times New Roman"/>
          <w:sz w:val="21"/>
          <w:szCs w:val="21"/>
        </w:rPr>
        <w:commentReference w:id="150"/>
      </w:r>
      <w:r w:rsidR="00ED752E" w:rsidRPr="007F160E">
        <w:rPr>
          <w:rFonts w:cs="Tahoma"/>
          <w:sz w:val="21"/>
          <w:szCs w:val="21"/>
        </w:rPr>
        <w:tab/>
      </w:r>
      <w:r w:rsidRPr="007F160E">
        <w:rPr>
          <w:rFonts w:cs="Tahoma"/>
          <w:sz w:val="21"/>
          <w:szCs w:val="21"/>
        </w:rPr>
        <w:t>L’exécution du marché se déroule sur la base de commandes partielles</w:t>
      </w:r>
      <w:r w:rsidR="00ED752E" w:rsidRPr="007F160E">
        <w:rPr>
          <w:rFonts w:cs="Tahoma"/>
          <w:sz w:val="21"/>
          <w:szCs w:val="21"/>
        </w:rPr>
        <w:t xml:space="preserve">. </w:t>
      </w:r>
    </w:p>
    <w:p w14:paraId="214ABD37" w14:textId="4582DEA4" w:rsidR="00ED752E" w:rsidRPr="007F160E" w:rsidRDefault="00ED752E" w:rsidP="00ED752E">
      <w:pPr>
        <w:ind w:left="284"/>
        <w:jc w:val="both"/>
        <w:rPr>
          <w:rFonts w:cs="Tahoma"/>
          <w:sz w:val="21"/>
          <w:szCs w:val="21"/>
        </w:rPr>
      </w:pPr>
      <w:r w:rsidRPr="007F160E">
        <w:rPr>
          <w:rFonts w:cs="Tahoma"/>
          <w:sz w:val="21"/>
          <w:szCs w:val="21"/>
        </w:rPr>
        <w:t>C</w:t>
      </w:r>
      <w:r w:rsidR="000F3D56" w:rsidRPr="007F160E">
        <w:rPr>
          <w:rFonts w:cs="Tahoma"/>
          <w:sz w:val="21"/>
          <w:szCs w:val="21"/>
        </w:rPr>
        <w:t xml:space="preserve">haque </w:t>
      </w:r>
      <w:r w:rsidRPr="007F160E">
        <w:rPr>
          <w:rFonts w:cs="Tahoma"/>
          <w:sz w:val="21"/>
          <w:szCs w:val="21"/>
        </w:rPr>
        <w:t xml:space="preserve">commande doit être notifiée à l’adjudicataire avant exécution. </w:t>
      </w:r>
    </w:p>
    <w:p w14:paraId="311AE0E9" w14:textId="77777777" w:rsidR="009673BB" w:rsidRPr="007F160E" w:rsidRDefault="009673BB" w:rsidP="003E4972">
      <w:pPr>
        <w:rPr>
          <w:sz w:val="21"/>
          <w:szCs w:val="21"/>
        </w:rPr>
      </w:pPr>
    </w:p>
    <w:p w14:paraId="29583E5E" w14:textId="6FB1282D" w:rsidR="003E4972" w:rsidRPr="00DC0039" w:rsidRDefault="006E1B9B" w:rsidP="00474C55">
      <w:pPr>
        <w:pStyle w:val="N3"/>
      </w:pPr>
      <w:bookmarkStart w:id="151" w:name="_Toc83989295"/>
      <w:r>
        <w:t>A</w:t>
      </w:r>
      <w:r w:rsidR="00567BAB" w:rsidRPr="00DC0039">
        <w:t>.</w:t>
      </w:r>
      <w:r w:rsidR="00EA1E1D">
        <w:t>4</w:t>
      </w:r>
      <w:r w:rsidR="00567BAB" w:rsidRPr="00DC0039">
        <w:t>.</w:t>
      </w:r>
      <w:r w:rsidR="00567BAB" w:rsidRPr="00DC0039">
        <w:tab/>
      </w:r>
      <w:r w:rsidR="003E4972" w:rsidRPr="00DC0039">
        <w:t>Sous-traitance</w:t>
      </w:r>
      <w:bookmarkEnd w:id="151"/>
    </w:p>
    <w:p w14:paraId="65B236FE" w14:textId="77777777" w:rsidR="00C865EA" w:rsidRPr="007F160E" w:rsidRDefault="00C865EA" w:rsidP="003E4972">
      <w:pPr>
        <w:jc w:val="both"/>
        <w:rPr>
          <w:bCs/>
          <w:sz w:val="21"/>
          <w:szCs w:val="21"/>
        </w:rPr>
      </w:pPr>
    </w:p>
    <w:p w14:paraId="395D67D4" w14:textId="0EE45E76" w:rsidR="003E4972" w:rsidRPr="007F160E" w:rsidRDefault="003E4972" w:rsidP="003E4972">
      <w:pPr>
        <w:jc w:val="both"/>
        <w:rPr>
          <w:bCs/>
          <w:sz w:val="21"/>
          <w:szCs w:val="21"/>
        </w:rPr>
      </w:pPr>
      <w:r w:rsidRPr="007F160E">
        <w:rPr>
          <w:bCs/>
          <w:sz w:val="21"/>
          <w:szCs w:val="21"/>
        </w:rPr>
        <w:t xml:space="preserve">L’adjudicataire qui confie tout ou partie de ses engagements à des sous-traitants n’est pas dégagé de sa responsabilité envers le pouvoir adjudicateur. </w:t>
      </w:r>
      <w:r w:rsidR="003363A7" w:rsidRPr="007F160E">
        <w:rPr>
          <w:bCs/>
          <w:sz w:val="21"/>
          <w:szCs w:val="21"/>
        </w:rPr>
        <w:t xml:space="preserve">L’adjudicataire reste seul responsable de la bonne exécution du marché envers le pouvoir adjudicateur. </w:t>
      </w:r>
      <w:r w:rsidRPr="007F160E">
        <w:rPr>
          <w:bCs/>
          <w:sz w:val="21"/>
          <w:szCs w:val="21"/>
        </w:rPr>
        <w:t xml:space="preserve">Ce dernier n'a aucun lien contractuel avec </w:t>
      </w:r>
      <w:r w:rsidR="003363A7" w:rsidRPr="007F160E">
        <w:rPr>
          <w:bCs/>
          <w:sz w:val="21"/>
          <w:szCs w:val="21"/>
        </w:rPr>
        <w:t>l</w:t>
      </w:r>
      <w:r w:rsidRPr="007F160E">
        <w:rPr>
          <w:bCs/>
          <w:sz w:val="21"/>
          <w:szCs w:val="21"/>
        </w:rPr>
        <w:t>es sous-traitants</w:t>
      </w:r>
      <w:r w:rsidR="003363A7" w:rsidRPr="007F160E">
        <w:rPr>
          <w:bCs/>
          <w:sz w:val="21"/>
          <w:szCs w:val="21"/>
        </w:rPr>
        <w:t xml:space="preserve"> de l’adjudicataire</w:t>
      </w:r>
      <w:r w:rsidRPr="007F160E">
        <w:rPr>
          <w:bCs/>
          <w:sz w:val="21"/>
          <w:szCs w:val="21"/>
        </w:rPr>
        <w:t>.</w:t>
      </w:r>
      <w:r w:rsidR="00BC53B8" w:rsidRPr="007F160E">
        <w:rPr>
          <w:bCs/>
          <w:sz w:val="21"/>
          <w:szCs w:val="21"/>
        </w:rPr>
        <w:t xml:space="preserve"> </w:t>
      </w:r>
    </w:p>
    <w:p w14:paraId="6A087F6D" w14:textId="77777777" w:rsidR="005769B4" w:rsidRPr="007F160E" w:rsidRDefault="005769B4" w:rsidP="003E4972">
      <w:pPr>
        <w:jc w:val="both"/>
        <w:rPr>
          <w:bCs/>
          <w:sz w:val="21"/>
          <w:szCs w:val="21"/>
        </w:rPr>
      </w:pPr>
    </w:p>
    <w:p w14:paraId="5629DDE7" w14:textId="4AFBEB9D" w:rsidR="00C865EA" w:rsidRPr="00C6345E" w:rsidRDefault="00C865EA" w:rsidP="00C6345E">
      <w:pPr>
        <w:ind w:left="284" w:hanging="284"/>
        <w:jc w:val="both"/>
        <w:rPr>
          <w:bCs/>
          <w:sz w:val="21"/>
          <w:szCs w:val="21"/>
        </w:rPr>
      </w:pPr>
      <w:r w:rsidRPr="007F160E">
        <w:rPr>
          <w:bCs/>
          <w:sz w:val="21"/>
          <w:szCs w:val="21"/>
        </w:rPr>
        <w:t xml:space="preserve"> </w:t>
      </w:r>
      <w:commentRangeStart w:id="152"/>
      <w:r w:rsidR="008073EC" w:rsidRPr="007F160E">
        <w:rPr>
          <w:rFonts w:cs="Tahoma"/>
          <w:sz w:val="21"/>
          <w:szCs w:val="21"/>
          <w:lang w:val="de-DE"/>
        </w:rPr>
        <w:object w:dxaOrig="225" w:dyaOrig="225" w14:anchorId="55BDA350">
          <v:shape id="_x0000_i2107" type="#_x0000_t75" style="width:12.6pt;height:18pt" o:ole="">
            <v:imagedata r:id="rId45" o:title=""/>
          </v:shape>
          <w:control r:id="rId153" w:name="CheckBox121111114114111111" w:shapeid="_x0000_i2107"/>
        </w:object>
      </w:r>
      <w:commentRangeEnd w:id="152"/>
      <w:r w:rsidR="009B09ED" w:rsidRPr="00C6345E">
        <w:rPr>
          <w:rStyle w:val="Marquedecommentaire"/>
          <w:rFonts w:ascii="Times New Roman" w:hAnsi="Times New Roman"/>
          <w:b/>
          <w:bCs/>
          <w:color w:val="FF0000"/>
          <w:sz w:val="21"/>
          <w:szCs w:val="21"/>
        </w:rPr>
        <w:commentReference w:id="152"/>
      </w:r>
      <w:r w:rsidR="00C6345E" w:rsidRPr="00C6345E">
        <w:rPr>
          <w:rFonts w:cs="Tahoma"/>
          <w:b/>
          <w:bCs/>
          <w:color w:val="FF0000"/>
          <w:sz w:val="21"/>
          <w:szCs w:val="21"/>
          <w:lang w:val="de-DE"/>
        </w:rPr>
        <w:t>Attention,</w:t>
      </w:r>
      <w:r w:rsidR="00C6345E">
        <w:rPr>
          <w:rFonts w:cs="Tahoma"/>
          <w:sz w:val="21"/>
          <w:szCs w:val="21"/>
          <w:lang w:val="de-DE"/>
        </w:rPr>
        <w:t xml:space="preserve"> </w:t>
      </w:r>
      <w:r w:rsidR="008073EC" w:rsidRPr="00C6345E">
        <w:rPr>
          <w:rFonts w:cs="Tahoma"/>
          <w:sz w:val="21"/>
          <w:szCs w:val="21"/>
        </w:rPr>
        <w:t>l’adjudicataire</w:t>
      </w:r>
      <w:r w:rsidR="008073EC" w:rsidRPr="007F160E">
        <w:rPr>
          <w:rFonts w:cs="Tahoma"/>
          <w:sz w:val="21"/>
          <w:szCs w:val="21"/>
        </w:rPr>
        <w:t xml:space="preserve"> </w:t>
      </w:r>
      <w:r w:rsidR="00C6345E">
        <w:rPr>
          <w:rFonts w:cs="Tahoma"/>
          <w:sz w:val="21"/>
          <w:szCs w:val="21"/>
        </w:rPr>
        <w:t xml:space="preserve">a l’obligation de fait appel aux sous-traitants proposés </w:t>
      </w:r>
      <w:r w:rsidR="008073EC" w:rsidRPr="00C6345E">
        <w:rPr>
          <w:rFonts w:cs="Tahoma"/>
          <w:sz w:val="21"/>
          <w:szCs w:val="21"/>
        </w:rPr>
        <w:t xml:space="preserve">dans son offre s'il </w:t>
      </w:r>
      <w:r w:rsidR="00C6345E">
        <w:rPr>
          <w:rFonts w:cs="Tahoma"/>
          <w:sz w:val="21"/>
          <w:szCs w:val="21"/>
        </w:rPr>
        <w:t>décide effectivement de sous-traiter en cours d’</w:t>
      </w:r>
      <w:r w:rsidR="008073EC" w:rsidRPr="00C6345E">
        <w:rPr>
          <w:rFonts w:cs="Tahoma"/>
          <w:sz w:val="21"/>
          <w:szCs w:val="21"/>
        </w:rPr>
        <w:t>exécution</w:t>
      </w:r>
      <w:r w:rsidR="00C6345E">
        <w:rPr>
          <w:rFonts w:cs="Tahoma"/>
          <w:sz w:val="21"/>
          <w:szCs w:val="21"/>
        </w:rPr>
        <w:t>, à moins que l</w:t>
      </w:r>
      <w:r w:rsidR="008073EC" w:rsidRPr="00C6345E">
        <w:rPr>
          <w:rFonts w:cs="Tahoma"/>
          <w:sz w:val="21"/>
          <w:szCs w:val="21"/>
        </w:rPr>
        <w:t>e pouvoir adjudicateur ne l'autorise à recourir à un autre sous-traitant.</w:t>
      </w:r>
    </w:p>
    <w:p w14:paraId="44A1160C" w14:textId="77777777" w:rsidR="008073EC" w:rsidRPr="007F160E" w:rsidRDefault="008073EC" w:rsidP="003E4972">
      <w:pPr>
        <w:jc w:val="both"/>
        <w:rPr>
          <w:bCs/>
          <w:sz w:val="21"/>
          <w:szCs w:val="21"/>
        </w:rPr>
      </w:pPr>
    </w:p>
    <w:p w14:paraId="217B6C96" w14:textId="3A2A2357" w:rsidR="003E4972" w:rsidRPr="007F160E" w:rsidRDefault="003E4972" w:rsidP="00F906DB">
      <w:pPr>
        <w:jc w:val="both"/>
        <w:rPr>
          <w:bCs/>
          <w:sz w:val="21"/>
          <w:szCs w:val="21"/>
        </w:rPr>
      </w:pPr>
      <w:r w:rsidRPr="007F160E">
        <w:rPr>
          <w:bCs/>
          <w:sz w:val="21"/>
          <w:szCs w:val="21"/>
        </w:rPr>
        <w:lastRenderedPageBreak/>
        <w:t>Il est interdit à un sous-</w:t>
      </w:r>
      <w:r w:rsidR="0051499A" w:rsidRPr="007F160E">
        <w:rPr>
          <w:bCs/>
          <w:sz w:val="21"/>
          <w:szCs w:val="21"/>
        </w:rPr>
        <w:t>traitant</w:t>
      </w:r>
      <w:r w:rsidR="00B82560">
        <w:rPr>
          <w:bCs/>
          <w:sz w:val="21"/>
          <w:szCs w:val="21"/>
        </w:rPr>
        <w:t xml:space="preserve"> </w:t>
      </w:r>
      <w:r w:rsidRPr="007F160E">
        <w:rPr>
          <w:bCs/>
          <w:sz w:val="21"/>
          <w:szCs w:val="21"/>
        </w:rPr>
        <w:t>de sous-traiter à un autre sous-traitant la totalité du marché qui lui a été confié</w:t>
      </w:r>
      <w:r w:rsidR="00F906DB">
        <w:rPr>
          <w:bCs/>
          <w:sz w:val="21"/>
          <w:szCs w:val="21"/>
        </w:rPr>
        <w:t xml:space="preserve"> et/ou </w:t>
      </w:r>
      <w:r w:rsidRPr="007F160E">
        <w:rPr>
          <w:bCs/>
          <w:sz w:val="21"/>
          <w:szCs w:val="21"/>
        </w:rPr>
        <w:t>de conserver uniquement la coordination du marché.</w:t>
      </w:r>
    </w:p>
    <w:p w14:paraId="2DEACF0D" w14:textId="77777777" w:rsidR="005769B4" w:rsidRPr="007F160E" w:rsidRDefault="005769B4" w:rsidP="005769B4">
      <w:pPr>
        <w:jc w:val="both"/>
        <w:rPr>
          <w:bCs/>
          <w:sz w:val="21"/>
          <w:szCs w:val="21"/>
        </w:rPr>
      </w:pPr>
    </w:p>
    <w:p w14:paraId="170176C9" w14:textId="6A19BBD3" w:rsidR="003E4972" w:rsidRPr="007F160E" w:rsidRDefault="00C865EA" w:rsidP="00B056DA">
      <w:pPr>
        <w:ind w:left="284" w:hanging="284"/>
        <w:jc w:val="both"/>
        <w:rPr>
          <w:bCs/>
          <w:sz w:val="21"/>
          <w:szCs w:val="21"/>
        </w:rPr>
      </w:pPr>
      <w:r w:rsidRPr="007F160E">
        <w:rPr>
          <w:bCs/>
          <w:sz w:val="21"/>
          <w:szCs w:val="21"/>
        </w:rPr>
        <w:t xml:space="preserve"> </w:t>
      </w:r>
      <w:commentRangeStart w:id="154"/>
      <w:r w:rsidR="005769B4" w:rsidRPr="007F160E">
        <w:rPr>
          <w:rFonts w:cs="Tahoma"/>
          <w:sz w:val="21"/>
          <w:szCs w:val="21"/>
          <w:lang w:val="de-DE"/>
        </w:rPr>
        <w:object w:dxaOrig="225" w:dyaOrig="225" w14:anchorId="630D5907">
          <v:shape id="_x0000_i2109" type="#_x0000_t75" style="width:12.6pt;height:18pt" o:ole="">
            <v:imagedata r:id="rId45" o:title=""/>
          </v:shape>
          <w:control r:id="rId154" w:name="CheckBox1211111141141111111" w:shapeid="_x0000_i2109"/>
        </w:object>
      </w:r>
      <w:commentRangeEnd w:id="154"/>
      <w:r w:rsidR="009B09ED" w:rsidRPr="007F160E">
        <w:rPr>
          <w:rStyle w:val="Marquedecommentaire"/>
          <w:rFonts w:ascii="Times New Roman" w:hAnsi="Times New Roman"/>
          <w:sz w:val="21"/>
          <w:szCs w:val="21"/>
        </w:rPr>
        <w:commentReference w:id="154"/>
      </w:r>
      <w:r w:rsidR="005769B4" w:rsidRPr="007F160E">
        <w:rPr>
          <w:bCs/>
          <w:sz w:val="21"/>
          <w:szCs w:val="21"/>
        </w:rPr>
        <w:t>La chaîne de sous-traitance ne peut comporter plus de deux niveaux, à savoir le sous-traitant direct de l’adjudicataire et le sous-traitant de deuxième niveau.</w:t>
      </w:r>
    </w:p>
    <w:p w14:paraId="2EF90281" w14:textId="369FBE11" w:rsidR="00BC53B8" w:rsidRPr="007F160E" w:rsidRDefault="00BC53B8" w:rsidP="003E4972">
      <w:pPr>
        <w:jc w:val="both"/>
        <w:rPr>
          <w:bCs/>
          <w:sz w:val="21"/>
          <w:szCs w:val="21"/>
        </w:rPr>
      </w:pPr>
    </w:p>
    <w:p w14:paraId="294B5FCE" w14:textId="523805DC" w:rsidR="005769B4" w:rsidRPr="007F160E" w:rsidRDefault="005769B4" w:rsidP="00B056DA">
      <w:pPr>
        <w:ind w:left="284" w:hanging="284"/>
        <w:jc w:val="both"/>
        <w:rPr>
          <w:bCs/>
          <w:sz w:val="21"/>
          <w:szCs w:val="21"/>
        </w:rPr>
      </w:pPr>
      <w:r w:rsidRPr="007F160E">
        <w:rPr>
          <w:bCs/>
          <w:sz w:val="21"/>
          <w:szCs w:val="21"/>
        </w:rPr>
        <w:t xml:space="preserve"> </w:t>
      </w:r>
      <w:commentRangeStart w:id="156"/>
      <w:r w:rsidRPr="007F160E">
        <w:rPr>
          <w:rFonts w:cs="Tahoma"/>
          <w:sz w:val="21"/>
          <w:szCs w:val="21"/>
          <w:lang w:val="de-DE"/>
        </w:rPr>
        <w:object w:dxaOrig="225" w:dyaOrig="225" w14:anchorId="2CA2614A">
          <v:shape id="_x0000_i2111" type="#_x0000_t75" style="width:12.6pt;height:18pt" o:ole="">
            <v:imagedata r:id="rId45" o:title=""/>
          </v:shape>
          <w:control r:id="rId155" w:name="CheckBox12111111411411111111" w:shapeid="_x0000_i2111"/>
        </w:object>
      </w:r>
      <w:commentRangeEnd w:id="156"/>
      <w:r w:rsidR="00CF460B" w:rsidRPr="007F160E">
        <w:rPr>
          <w:rStyle w:val="Marquedecommentaire"/>
          <w:rFonts w:ascii="Times New Roman" w:hAnsi="Times New Roman"/>
          <w:sz w:val="21"/>
          <w:szCs w:val="21"/>
        </w:rPr>
        <w:commentReference w:id="156"/>
      </w:r>
      <w:r w:rsidRPr="007F160E">
        <w:rPr>
          <w:rFonts w:cs="Tahoma"/>
          <w:sz w:val="21"/>
          <w:szCs w:val="21"/>
        </w:rPr>
        <w:t>Tous les sous-traitants doivent satisfaire</w:t>
      </w:r>
      <w:r w:rsidR="00F906DB">
        <w:rPr>
          <w:rFonts w:cs="Tahoma"/>
          <w:sz w:val="21"/>
          <w:szCs w:val="21"/>
        </w:rPr>
        <w:t xml:space="preserve">, </w:t>
      </w:r>
      <w:r w:rsidR="00F906DB" w:rsidRPr="007F160E">
        <w:rPr>
          <w:rFonts w:cs="Tahoma"/>
          <w:sz w:val="21"/>
          <w:szCs w:val="21"/>
        </w:rPr>
        <w:t>proportionnellement à la partie du marché qu'ils exécutent</w:t>
      </w:r>
      <w:r w:rsidR="00F906DB">
        <w:rPr>
          <w:rFonts w:cs="Tahoma"/>
          <w:sz w:val="21"/>
          <w:szCs w:val="21"/>
        </w:rPr>
        <w:t xml:space="preserve">, aux </w:t>
      </w:r>
      <w:r w:rsidR="00F906DB" w:rsidRPr="007F160E">
        <w:rPr>
          <w:rFonts w:cs="Tahoma"/>
          <w:sz w:val="21"/>
          <w:szCs w:val="21"/>
        </w:rPr>
        <w:t xml:space="preserve">exigences minimales de capacité technique et professionnelle imposées par </w:t>
      </w:r>
      <w:r w:rsidR="00F906DB">
        <w:rPr>
          <w:rFonts w:cs="Tahoma"/>
          <w:sz w:val="21"/>
          <w:szCs w:val="21"/>
        </w:rPr>
        <w:t>l</w:t>
      </w:r>
      <w:r w:rsidR="00F906DB" w:rsidRPr="007F160E">
        <w:rPr>
          <w:rFonts w:cs="Tahoma"/>
          <w:sz w:val="21"/>
          <w:szCs w:val="21"/>
        </w:rPr>
        <w:t>e cahier spécial des charges</w:t>
      </w:r>
      <w:r w:rsidRPr="007F160E">
        <w:rPr>
          <w:rFonts w:cs="Tahoma"/>
          <w:sz w:val="21"/>
          <w:szCs w:val="21"/>
        </w:rPr>
        <w:t>.</w:t>
      </w:r>
    </w:p>
    <w:p w14:paraId="6BD17B75" w14:textId="77777777" w:rsidR="005769B4" w:rsidRPr="007F160E" w:rsidRDefault="005769B4" w:rsidP="003E4972">
      <w:pPr>
        <w:jc w:val="both"/>
        <w:rPr>
          <w:bCs/>
          <w:sz w:val="21"/>
          <w:szCs w:val="21"/>
        </w:rPr>
      </w:pPr>
    </w:p>
    <w:p w14:paraId="2E36AAA7" w14:textId="3011CFC9" w:rsidR="003E4972" w:rsidRPr="00DC0039" w:rsidRDefault="006E1B9B" w:rsidP="00474C55">
      <w:pPr>
        <w:pStyle w:val="N3"/>
      </w:pPr>
      <w:bookmarkStart w:id="158" w:name="_Toc83989296"/>
      <w:r>
        <w:t>A</w:t>
      </w:r>
      <w:r w:rsidR="00567BAB" w:rsidRPr="00DC0039">
        <w:t>.</w:t>
      </w:r>
      <w:r w:rsidR="00EA1E1D">
        <w:t>5</w:t>
      </w:r>
      <w:r w:rsidR="00567BAB" w:rsidRPr="00DC0039">
        <w:t>.</w:t>
      </w:r>
      <w:r w:rsidR="00567BAB" w:rsidRPr="00DC0039">
        <w:tab/>
      </w:r>
      <w:r w:rsidR="003E4972" w:rsidRPr="00DC0039">
        <w:t>Confidentialité</w:t>
      </w:r>
      <w:bookmarkEnd w:id="158"/>
    </w:p>
    <w:p w14:paraId="023D93E6" w14:textId="77777777" w:rsidR="003E4972" w:rsidRPr="007F160E" w:rsidRDefault="003E4972" w:rsidP="003E4972">
      <w:pPr>
        <w:rPr>
          <w:bCs/>
          <w:sz w:val="21"/>
          <w:szCs w:val="21"/>
        </w:rPr>
      </w:pPr>
    </w:p>
    <w:p w14:paraId="0F5FA01F" w14:textId="72D7A6B4" w:rsidR="003655B6" w:rsidRPr="007F160E" w:rsidRDefault="003E4972" w:rsidP="00272EF3">
      <w:pPr>
        <w:jc w:val="both"/>
        <w:rPr>
          <w:bCs/>
          <w:sz w:val="21"/>
          <w:szCs w:val="21"/>
        </w:rPr>
      </w:pPr>
      <w:r w:rsidRPr="007F160E">
        <w:rPr>
          <w:bCs/>
          <w:sz w:val="21"/>
          <w:szCs w:val="21"/>
        </w:rPr>
        <w:t xml:space="preserve">Dans l’exécution du marché, certaines informations, documents ou éléments de toute nature sont confidentiels. Ils peuvent porter notamment sur l'objet du marché, les moyens à mettre en œuvre pour son exécution ainsi que sur le fonctionnement des services </w:t>
      </w:r>
      <w:r w:rsidR="00871D96" w:rsidRPr="007F160E">
        <w:rPr>
          <w:bCs/>
          <w:sz w:val="21"/>
          <w:szCs w:val="21"/>
        </w:rPr>
        <w:t xml:space="preserve">du pouvoir </w:t>
      </w:r>
      <w:r w:rsidRPr="007F160E">
        <w:rPr>
          <w:bCs/>
          <w:sz w:val="21"/>
          <w:szCs w:val="21"/>
        </w:rPr>
        <w:t xml:space="preserve">adjudicateur. </w:t>
      </w:r>
    </w:p>
    <w:p w14:paraId="628E7644" w14:textId="3A5272CD" w:rsidR="003655B6" w:rsidRPr="007F160E" w:rsidRDefault="00871D96" w:rsidP="00272EF3">
      <w:pPr>
        <w:jc w:val="both"/>
        <w:rPr>
          <w:bCs/>
          <w:sz w:val="21"/>
          <w:szCs w:val="21"/>
        </w:rPr>
      </w:pPr>
      <w:r w:rsidRPr="007F160E">
        <w:rPr>
          <w:bCs/>
          <w:sz w:val="21"/>
          <w:szCs w:val="21"/>
        </w:rPr>
        <w:t xml:space="preserve">Si le caractère confidentiel de ces éléments </w:t>
      </w:r>
      <w:r w:rsidR="00F27A5C" w:rsidRPr="007F160E">
        <w:rPr>
          <w:bCs/>
          <w:sz w:val="21"/>
          <w:szCs w:val="21"/>
        </w:rPr>
        <w:t>a</w:t>
      </w:r>
      <w:r w:rsidR="0040604E" w:rsidRPr="007F160E">
        <w:rPr>
          <w:bCs/>
          <w:sz w:val="21"/>
          <w:szCs w:val="21"/>
        </w:rPr>
        <w:t xml:space="preserve"> été signalé</w:t>
      </w:r>
      <w:r w:rsidR="00455CEB" w:rsidRPr="007F160E">
        <w:rPr>
          <w:bCs/>
          <w:sz w:val="21"/>
          <w:szCs w:val="21"/>
        </w:rPr>
        <w:t xml:space="preserve"> par le pouvoir adjudicateur</w:t>
      </w:r>
      <w:r w:rsidR="0040604E" w:rsidRPr="007F160E">
        <w:rPr>
          <w:bCs/>
          <w:sz w:val="21"/>
          <w:szCs w:val="21"/>
        </w:rPr>
        <w:t xml:space="preserve">, </w:t>
      </w:r>
      <w:r w:rsidRPr="007F160E">
        <w:rPr>
          <w:bCs/>
          <w:sz w:val="21"/>
          <w:szCs w:val="21"/>
        </w:rPr>
        <w:t xml:space="preserve">l’adjudicataire </w:t>
      </w:r>
      <w:r w:rsidR="003E4972" w:rsidRPr="007F160E">
        <w:rPr>
          <w:bCs/>
          <w:sz w:val="21"/>
          <w:szCs w:val="21"/>
        </w:rPr>
        <w:t xml:space="preserve">prend toutes les mesures nécessaires pour </w:t>
      </w:r>
      <w:r w:rsidRPr="007F160E">
        <w:rPr>
          <w:bCs/>
          <w:sz w:val="21"/>
          <w:szCs w:val="21"/>
        </w:rPr>
        <w:t>qu’ils</w:t>
      </w:r>
      <w:r w:rsidR="003E4972" w:rsidRPr="007F160E">
        <w:rPr>
          <w:bCs/>
          <w:sz w:val="21"/>
          <w:szCs w:val="21"/>
        </w:rPr>
        <w:t xml:space="preserve"> ne soient pas divulgués à un tiers qui n'a pas à les connaître.</w:t>
      </w:r>
    </w:p>
    <w:p w14:paraId="0E5BF79B" w14:textId="77777777" w:rsidR="003655B6" w:rsidRPr="007F160E" w:rsidRDefault="003E4972" w:rsidP="00272EF3">
      <w:pPr>
        <w:jc w:val="both"/>
        <w:rPr>
          <w:bCs/>
          <w:sz w:val="21"/>
          <w:szCs w:val="21"/>
        </w:rPr>
      </w:pPr>
      <w:r w:rsidRPr="007F160E">
        <w:rPr>
          <w:bCs/>
          <w:sz w:val="21"/>
          <w:szCs w:val="21"/>
        </w:rPr>
        <w:t xml:space="preserve"> </w:t>
      </w:r>
    </w:p>
    <w:p w14:paraId="7936B42C" w14:textId="05504315" w:rsidR="003E4972" w:rsidRPr="007F160E" w:rsidRDefault="003E4972" w:rsidP="00615294">
      <w:pPr>
        <w:jc w:val="both"/>
        <w:rPr>
          <w:bCs/>
          <w:sz w:val="21"/>
          <w:szCs w:val="21"/>
        </w:rPr>
      </w:pPr>
      <w:r w:rsidRPr="007F160E">
        <w:rPr>
          <w:bCs/>
          <w:sz w:val="21"/>
          <w:szCs w:val="21"/>
        </w:rPr>
        <w:t xml:space="preserve">L'adjudicataire reprend </w:t>
      </w:r>
      <w:r w:rsidR="00615294" w:rsidRPr="007F160E">
        <w:rPr>
          <w:bCs/>
          <w:sz w:val="21"/>
          <w:szCs w:val="21"/>
        </w:rPr>
        <w:t xml:space="preserve">cette obligation de confidentialité </w:t>
      </w:r>
      <w:r w:rsidRPr="007F160E">
        <w:rPr>
          <w:bCs/>
          <w:sz w:val="21"/>
          <w:szCs w:val="21"/>
        </w:rPr>
        <w:t>dans ses contrats avec les sous-traitants</w:t>
      </w:r>
      <w:r w:rsidR="00615294" w:rsidRPr="007F160E">
        <w:rPr>
          <w:bCs/>
          <w:sz w:val="21"/>
          <w:szCs w:val="21"/>
        </w:rPr>
        <w:t>.</w:t>
      </w:r>
    </w:p>
    <w:p w14:paraId="4B76024D" w14:textId="77777777" w:rsidR="00C646D9" w:rsidRPr="007F160E" w:rsidRDefault="00C646D9" w:rsidP="003E4972">
      <w:pPr>
        <w:rPr>
          <w:rFonts w:cs="Tahoma"/>
          <w:sz w:val="21"/>
          <w:szCs w:val="21"/>
        </w:rPr>
      </w:pPr>
    </w:p>
    <w:p w14:paraId="09D7C33F" w14:textId="2FBEA4B7" w:rsidR="000C62E6" w:rsidRDefault="006E1B9B" w:rsidP="00474C55">
      <w:pPr>
        <w:pStyle w:val="N3"/>
      </w:pPr>
      <w:bookmarkStart w:id="159" w:name="_Toc83989297"/>
      <w:r>
        <w:t>A</w:t>
      </w:r>
      <w:r w:rsidR="00567BAB" w:rsidRPr="00DC0039">
        <w:t>.</w:t>
      </w:r>
      <w:r w:rsidR="00EA1E1D">
        <w:t>6</w:t>
      </w:r>
      <w:r w:rsidR="00567BAB" w:rsidRPr="00DC0039">
        <w:t>.</w:t>
      </w:r>
      <w:r w:rsidR="0041103A" w:rsidRPr="00DC0039">
        <w:tab/>
      </w:r>
      <w:r w:rsidR="000C62E6" w:rsidRPr="00DC0039">
        <w:t>Droits intellectuels</w:t>
      </w:r>
      <w:bookmarkEnd w:id="159"/>
    </w:p>
    <w:p w14:paraId="7EFB1E63" w14:textId="77777777" w:rsidR="00253DAB" w:rsidRPr="007F160E" w:rsidRDefault="00253DAB" w:rsidP="00474C55">
      <w:pPr>
        <w:pStyle w:val="N3"/>
        <w:rPr>
          <w:sz w:val="21"/>
          <w:szCs w:val="21"/>
        </w:rPr>
      </w:pPr>
    </w:p>
    <w:p w14:paraId="7626E178" w14:textId="09C8CA58" w:rsidR="00B422E1" w:rsidRPr="007F160E" w:rsidRDefault="00C646D9" w:rsidP="00FB6E80">
      <w:pPr>
        <w:ind w:left="284" w:hanging="284"/>
        <w:jc w:val="both"/>
        <w:rPr>
          <w:sz w:val="21"/>
          <w:szCs w:val="21"/>
        </w:rPr>
      </w:pPr>
      <w:r w:rsidRPr="007F160E">
        <w:rPr>
          <w:rFonts w:cs="Tahoma"/>
          <w:bCs/>
          <w:noProof/>
          <w:sz w:val="21"/>
          <w:szCs w:val="21"/>
          <w:lang w:eastAsia="fr-BE"/>
        </w:rPr>
        <w:t xml:space="preserve"> </w:t>
      </w:r>
      <w:r w:rsidR="00253DAB" w:rsidRPr="007F160E">
        <w:rPr>
          <w:sz w:val="21"/>
          <w:szCs w:val="21"/>
          <w:lang w:val="de-DE"/>
        </w:rPr>
        <w:object w:dxaOrig="225" w:dyaOrig="225" w14:anchorId="21AA0CEE">
          <v:shape id="_x0000_i2113" type="#_x0000_t75" style="width:12.6pt;height:18pt" o:ole="">
            <v:imagedata r:id="rId28" o:title=""/>
          </v:shape>
          <w:control r:id="rId156" w:name="OptionButton1314128133111111" w:shapeid="_x0000_i2113"/>
        </w:object>
      </w:r>
      <w:r w:rsidR="00B422E1" w:rsidRPr="007F160E">
        <w:rPr>
          <w:bCs/>
          <w:sz w:val="21"/>
          <w:szCs w:val="21"/>
        </w:rPr>
        <w:t>Le pouvoir adjudicateur acquiert sans restriction et pour son usage exclusif, l’ensemble</w:t>
      </w:r>
      <w:r w:rsidR="00253DAB" w:rsidRPr="007F160E">
        <w:rPr>
          <w:bCs/>
          <w:sz w:val="21"/>
          <w:szCs w:val="21"/>
        </w:rPr>
        <w:t xml:space="preserve"> </w:t>
      </w:r>
      <w:r w:rsidR="00B422E1" w:rsidRPr="007F160E">
        <w:rPr>
          <w:bCs/>
          <w:sz w:val="21"/>
          <w:szCs w:val="21"/>
        </w:rPr>
        <w:t xml:space="preserve">des droits patrimoniaux nés, mis au point ou utilisés à l’occasion du marché.  </w:t>
      </w:r>
      <w:r w:rsidR="00B422E1" w:rsidRPr="007F160E">
        <w:rPr>
          <w:sz w:val="21"/>
          <w:szCs w:val="21"/>
        </w:rPr>
        <w:t xml:space="preserve">Il s’agit d’une cession définitive et valable sur tout le territoire européen. Elle concerne les modes d’exploitation </w:t>
      </w:r>
      <w:proofErr w:type="gramStart"/>
      <w:r w:rsidR="0051499A" w:rsidRPr="007F160E">
        <w:rPr>
          <w:sz w:val="21"/>
          <w:szCs w:val="21"/>
        </w:rPr>
        <w:t>suivants:</w:t>
      </w:r>
      <w:proofErr w:type="gramEnd"/>
    </w:p>
    <w:p w14:paraId="7E3C0EB5" w14:textId="77777777" w:rsidR="00FB6E80" w:rsidRPr="007F160E" w:rsidRDefault="00FB6E80" w:rsidP="00FB6E80">
      <w:pPr>
        <w:ind w:left="284" w:hanging="284"/>
        <w:jc w:val="both"/>
        <w:rPr>
          <w:rFonts w:cs="Tahoma"/>
          <w:bCs/>
          <w:noProof/>
          <w:sz w:val="21"/>
          <w:szCs w:val="21"/>
          <w:lang w:eastAsia="fr-BE"/>
        </w:rPr>
      </w:pPr>
    </w:p>
    <w:p w14:paraId="4CA4ACCF" w14:textId="164D8DBF" w:rsidR="00B422E1" w:rsidRPr="007F160E" w:rsidRDefault="00B422E1" w:rsidP="00DD5FD9">
      <w:pPr>
        <w:pStyle w:val="Paragraphedeliste"/>
        <w:numPr>
          <w:ilvl w:val="0"/>
          <w:numId w:val="13"/>
        </w:numPr>
        <w:autoSpaceDE w:val="0"/>
        <w:autoSpaceDN w:val="0"/>
        <w:adjustRightInd w:val="0"/>
        <w:jc w:val="both"/>
        <w:rPr>
          <w:rFonts w:cs="CenturySchoolbook"/>
          <w:sz w:val="21"/>
          <w:szCs w:val="21"/>
        </w:rPr>
      </w:pPr>
      <w:proofErr w:type="gramStart"/>
      <w:r w:rsidRPr="007F160E">
        <w:rPr>
          <w:rFonts w:cs="CenturySchoolbook"/>
          <w:sz w:val="21"/>
          <w:szCs w:val="21"/>
        </w:rPr>
        <w:t>le</w:t>
      </w:r>
      <w:proofErr w:type="gramEnd"/>
      <w:r w:rsidRPr="007F160E">
        <w:rPr>
          <w:rFonts w:cs="CenturySchoolbook"/>
          <w:sz w:val="21"/>
          <w:szCs w:val="21"/>
        </w:rPr>
        <w:t xml:space="preserve"> droit de reproduction : </w:t>
      </w:r>
      <w:sdt>
        <w:sdtPr>
          <w:rPr>
            <w:rFonts w:cs="Tahoma"/>
            <w:sz w:val="21"/>
            <w:szCs w:val="21"/>
          </w:rPr>
          <w:id w:val="-233008797"/>
          <w:placeholder>
            <w:docPart w:val="01F851FC4420433A8663C22F93A01124"/>
          </w:placeholder>
          <w:showingPlcHdr/>
          <w15:color w:val="FFFF00"/>
          <w15:appearance w15:val="hidden"/>
        </w:sdtPr>
        <w:sdtEndPr/>
        <w:sdtContent>
          <w:r w:rsidR="00911DD2" w:rsidRPr="007F160E">
            <w:rPr>
              <w:rFonts w:cs="Tahoma"/>
              <w:sz w:val="21"/>
              <w:szCs w:val="21"/>
              <w:highlight w:val="yellow"/>
            </w:rPr>
            <w:t>[insérez le type de support que vous souhaitez utiliser</w:t>
          </w:r>
          <w:r w:rsidR="009A5BD8">
            <w:rPr>
              <w:rFonts w:cs="Tahoma"/>
              <w:sz w:val="21"/>
              <w:szCs w:val="21"/>
              <w:highlight w:val="yellow"/>
            </w:rPr>
            <w:t>. Ex: support en ligne</w:t>
          </w:r>
          <w:r w:rsidR="00911DD2" w:rsidRPr="007F160E">
            <w:rPr>
              <w:rFonts w:cs="Tahoma"/>
              <w:sz w:val="21"/>
              <w:szCs w:val="21"/>
              <w:highlight w:val="yellow"/>
            </w:rPr>
            <w:t>]</w:t>
          </w:r>
        </w:sdtContent>
      </w:sdt>
    </w:p>
    <w:p w14:paraId="76EFE033" w14:textId="7819D713" w:rsidR="00B422E1" w:rsidRPr="007F160E" w:rsidRDefault="00B422E1" w:rsidP="00DD5FD9">
      <w:pPr>
        <w:pStyle w:val="Paragraphedeliste"/>
        <w:numPr>
          <w:ilvl w:val="0"/>
          <w:numId w:val="13"/>
        </w:numPr>
        <w:autoSpaceDE w:val="0"/>
        <w:autoSpaceDN w:val="0"/>
        <w:adjustRightInd w:val="0"/>
        <w:jc w:val="both"/>
        <w:rPr>
          <w:rFonts w:cs="CenturySchoolbook"/>
          <w:sz w:val="21"/>
          <w:szCs w:val="21"/>
        </w:rPr>
      </w:pPr>
      <w:proofErr w:type="gramStart"/>
      <w:r w:rsidRPr="007F160E">
        <w:rPr>
          <w:rFonts w:cs="CenturySchoolbook"/>
          <w:sz w:val="21"/>
          <w:szCs w:val="21"/>
        </w:rPr>
        <w:t>le</w:t>
      </w:r>
      <w:proofErr w:type="gramEnd"/>
      <w:r w:rsidRPr="007F160E">
        <w:rPr>
          <w:rFonts w:cs="CenturySchoolbook"/>
          <w:sz w:val="21"/>
          <w:szCs w:val="21"/>
        </w:rPr>
        <w:t xml:space="preserve"> droit de communication et de distribution au public : </w:t>
      </w:r>
      <w:sdt>
        <w:sdtPr>
          <w:rPr>
            <w:rFonts w:cs="Tahoma"/>
            <w:sz w:val="21"/>
            <w:szCs w:val="21"/>
          </w:rPr>
          <w:id w:val="1914052041"/>
          <w:placeholder>
            <w:docPart w:val="CEE5174FB5564E25AD54503DCACE26E2"/>
          </w:placeholder>
          <w:showingPlcHdr/>
          <w15:color w:val="FFFF00"/>
          <w15:appearance w15:val="hidden"/>
        </w:sdtPr>
        <w:sdtEndPr/>
        <w:sdtContent>
          <w:r w:rsidR="00911DD2" w:rsidRPr="007F160E">
            <w:rPr>
              <w:rFonts w:cs="Tahoma"/>
              <w:sz w:val="21"/>
              <w:szCs w:val="21"/>
              <w:highlight w:val="yellow"/>
            </w:rPr>
            <w:t>[insérez le mode de communication que vous souhaitez utiliser</w:t>
          </w:r>
          <w:r w:rsidR="009A5BD8">
            <w:rPr>
              <w:rFonts w:cs="Tahoma"/>
              <w:sz w:val="21"/>
              <w:szCs w:val="21"/>
              <w:highlight w:val="yellow"/>
            </w:rPr>
            <w:t>. Ex: communiquer l’oeuvre au grand public par toute technique de communication</w:t>
          </w:r>
          <w:r w:rsidR="00911DD2" w:rsidRPr="007F160E">
            <w:rPr>
              <w:rFonts w:cs="Tahoma"/>
              <w:sz w:val="21"/>
              <w:szCs w:val="21"/>
              <w:highlight w:val="yellow"/>
            </w:rPr>
            <w:t>]</w:t>
          </w:r>
        </w:sdtContent>
      </w:sdt>
      <w:r w:rsidR="00A87164" w:rsidRPr="007F160E">
        <w:rPr>
          <w:rFonts w:cs="Tahoma"/>
          <w:sz w:val="21"/>
          <w:szCs w:val="21"/>
        </w:rPr>
        <w:t xml:space="preserve"> </w:t>
      </w:r>
    </w:p>
    <w:p w14:paraId="1BC5D68C" w14:textId="13E85B98" w:rsidR="00B422E1" w:rsidRPr="007F160E" w:rsidRDefault="00B422E1" w:rsidP="00DD5FD9">
      <w:pPr>
        <w:pStyle w:val="Paragraphedeliste"/>
        <w:numPr>
          <w:ilvl w:val="0"/>
          <w:numId w:val="13"/>
        </w:numPr>
        <w:autoSpaceDE w:val="0"/>
        <w:autoSpaceDN w:val="0"/>
        <w:adjustRightInd w:val="0"/>
        <w:jc w:val="both"/>
        <w:rPr>
          <w:rFonts w:cs="CenturySchoolbook"/>
          <w:sz w:val="21"/>
          <w:szCs w:val="21"/>
        </w:rPr>
      </w:pPr>
      <w:proofErr w:type="gramStart"/>
      <w:r w:rsidRPr="007F160E">
        <w:rPr>
          <w:rFonts w:cs="CenturySchoolbook"/>
          <w:sz w:val="21"/>
          <w:szCs w:val="21"/>
        </w:rPr>
        <w:t>le</w:t>
      </w:r>
      <w:proofErr w:type="gramEnd"/>
      <w:r w:rsidRPr="007F160E">
        <w:rPr>
          <w:rFonts w:cs="CenturySchoolbook"/>
          <w:sz w:val="21"/>
          <w:szCs w:val="21"/>
        </w:rPr>
        <w:t xml:space="preserve"> droit de traduction : </w:t>
      </w:r>
      <w:sdt>
        <w:sdtPr>
          <w:rPr>
            <w:rFonts w:cs="Tahoma"/>
            <w:sz w:val="21"/>
            <w:szCs w:val="21"/>
          </w:rPr>
          <w:id w:val="-236243228"/>
          <w:placeholder>
            <w:docPart w:val="3B3D4F232723477ABF9F7854E43B1EC3"/>
          </w:placeholder>
          <w:showingPlcHdr/>
          <w15:color w:val="FFFF00"/>
          <w15:appearance w15:val="hidden"/>
        </w:sdtPr>
        <w:sdtEndPr/>
        <w:sdtContent>
          <w:r w:rsidR="00911DD2" w:rsidRPr="007F160E">
            <w:rPr>
              <w:rFonts w:cs="Tahoma"/>
              <w:sz w:val="21"/>
              <w:szCs w:val="21"/>
              <w:highlight w:val="yellow"/>
            </w:rPr>
            <w:t>[insérez le type de traduction que vous souhaitez effecte</w:t>
          </w:r>
          <w:r w:rsidR="009A5BD8">
            <w:rPr>
              <w:rFonts w:cs="Tahoma"/>
              <w:sz w:val="21"/>
              <w:szCs w:val="21"/>
              <w:highlight w:val="yellow"/>
            </w:rPr>
            <w:t>r. Ex: traduire l’oeuvre dans les 3 langues nationales</w:t>
          </w:r>
          <w:r w:rsidR="00911DD2" w:rsidRPr="007F160E">
            <w:rPr>
              <w:rFonts w:cs="Tahoma"/>
              <w:sz w:val="21"/>
              <w:szCs w:val="21"/>
              <w:highlight w:val="yellow"/>
            </w:rPr>
            <w:t>]</w:t>
          </w:r>
        </w:sdtContent>
      </w:sdt>
      <w:r w:rsidR="00515742" w:rsidRPr="007F160E">
        <w:rPr>
          <w:rFonts w:cs="CenturySchoolbook"/>
          <w:sz w:val="21"/>
          <w:szCs w:val="21"/>
          <w:highlight w:val="yellow"/>
        </w:rPr>
        <w:t xml:space="preserve"> </w:t>
      </w:r>
    </w:p>
    <w:p w14:paraId="7E9C63FA" w14:textId="77B92AB4" w:rsidR="00B422E1" w:rsidRPr="007F160E" w:rsidRDefault="00B422E1" w:rsidP="00DD5FD9">
      <w:pPr>
        <w:pStyle w:val="Paragraphedeliste"/>
        <w:numPr>
          <w:ilvl w:val="0"/>
          <w:numId w:val="13"/>
        </w:numPr>
        <w:autoSpaceDE w:val="0"/>
        <w:autoSpaceDN w:val="0"/>
        <w:adjustRightInd w:val="0"/>
        <w:jc w:val="both"/>
        <w:rPr>
          <w:rFonts w:cs="CenturySchoolbook"/>
          <w:sz w:val="21"/>
          <w:szCs w:val="21"/>
        </w:rPr>
      </w:pPr>
      <w:proofErr w:type="gramStart"/>
      <w:r w:rsidRPr="007F160E">
        <w:rPr>
          <w:rFonts w:cs="CenturySchoolbook"/>
          <w:sz w:val="21"/>
          <w:szCs w:val="21"/>
        </w:rPr>
        <w:t>le</w:t>
      </w:r>
      <w:proofErr w:type="gramEnd"/>
      <w:r w:rsidRPr="007F160E">
        <w:rPr>
          <w:rFonts w:cs="CenturySchoolbook"/>
          <w:sz w:val="21"/>
          <w:szCs w:val="21"/>
        </w:rPr>
        <w:t xml:space="preserve"> droit d’adaptation : </w:t>
      </w:r>
      <w:sdt>
        <w:sdtPr>
          <w:rPr>
            <w:rFonts w:cs="Tahoma"/>
            <w:sz w:val="21"/>
            <w:szCs w:val="21"/>
          </w:rPr>
          <w:id w:val="572330783"/>
          <w:placeholder>
            <w:docPart w:val="E98D25F5393C458586F4E24BBDC78167"/>
          </w:placeholder>
          <w:showingPlcHdr/>
          <w15:color w:val="FFFF00"/>
          <w15:appearance w15:val="hidden"/>
        </w:sdtPr>
        <w:sdtEndPr/>
        <w:sdtContent>
          <w:r w:rsidR="00911DD2" w:rsidRPr="007F160E">
            <w:rPr>
              <w:rFonts w:cs="Tahoma"/>
              <w:sz w:val="21"/>
              <w:szCs w:val="21"/>
              <w:highlight w:val="yellow"/>
            </w:rPr>
            <w:t>[insérez le type d’adaptation que vous souhaitez effectuer</w:t>
          </w:r>
          <w:r w:rsidR="009A5BD8">
            <w:rPr>
              <w:rFonts w:cs="Tahoma"/>
              <w:sz w:val="21"/>
              <w:szCs w:val="21"/>
              <w:highlight w:val="yellow"/>
            </w:rPr>
            <w:t>. Ex: procéder aux adaptations nécessaires telles que modifier la couleur, la taille ou le format,  afin d‘insérer l’oeuvre dans une autre oeuvre de toute nature</w:t>
          </w:r>
          <w:r w:rsidR="00911DD2" w:rsidRPr="007F160E">
            <w:rPr>
              <w:rFonts w:cs="Tahoma"/>
              <w:sz w:val="21"/>
              <w:szCs w:val="21"/>
              <w:highlight w:val="yellow"/>
            </w:rPr>
            <w:t>]</w:t>
          </w:r>
        </w:sdtContent>
      </w:sdt>
      <w:r w:rsidR="00515742" w:rsidRPr="007F160E">
        <w:rPr>
          <w:rFonts w:cs="CenturySchoolbook"/>
          <w:sz w:val="21"/>
          <w:szCs w:val="21"/>
          <w:highlight w:val="yellow"/>
        </w:rPr>
        <w:t xml:space="preserve"> </w:t>
      </w:r>
    </w:p>
    <w:p w14:paraId="63DE5BAD" w14:textId="77777777" w:rsidR="00B422E1" w:rsidRPr="007F160E" w:rsidRDefault="00B422E1" w:rsidP="00B422E1">
      <w:pPr>
        <w:autoSpaceDE w:val="0"/>
        <w:autoSpaceDN w:val="0"/>
        <w:adjustRightInd w:val="0"/>
        <w:ind w:left="709"/>
        <w:jc w:val="both"/>
        <w:rPr>
          <w:rFonts w:cs="CenturySchoolbook"/>
          <w:sz w:val="21"/>
          <w:szCs w:val="21"/>
          <w:highlight w:val="lightGray"/>
          <w:u w:val="single"/>
        </w:rPr>
      </w:pPr>
      <w:r w:rsidRPr="007F160E">
        <w:rPr>
          <w:sz w:val="21"/>
          <w:szCs w:val="21"/>
        </w:rPr>
        <w:t>L'adjudicataire renonce expressément à invoquer son droit moral en vue de s'opposer à ces modifications, sauf s'il démontre que la motivation en cause est préjudiciable à son honneur ou à sa réputation.</w:t>
      </w:r>
    </w:p>
    <w:p w14:paraId="646FF528" w14:textId="0C1125F0" w:rsidR="00B422E1" w:rsidRPr="007F160E" w:rsidRDefault="00AC791A" w:rsidP="00253DAB">
      <w:pPr>
        <w:ind w:left="284"/>
        <w:jc w:val="both"/>
        <w:rPr>
          <w:sz w:val="21"/>
          <w:szCs w:val="21"/>
          <w:highlight w:val="yellow"/>
        </w:rPr>
      </w:pPr>
      <w:sdt>
        <w:sdtPr>
          <w:rPr>
            <w:rFonts w:cs="Tahoma"/>
            <w:sz w:val="21"/>
            <w:szCs w:val="21"/>
          </w:rPr>
          <w:id w:val="-1716274467"/>
          <w:placeholder>
            <w:docPart w:val="AE7731BF680F4E76AE9B8195FB9FB0B6"/>
          </w:placeholder>
          <w:showingPlcHdr/>
          <w15:color w:val="FFFF00"/>
          <w15:appearance w15:val="hidden"/>
        </w:sdtPr>
        <w:sdtEndPr/>
        <w:sdtContent>
          <w:r w:rsidR="00A87164" w:rsidRPr="007F160E">
            <w:rPr>
              <w:rFonts w:cs="Tahoma"/>
              <w:sz w:val="21"/>
              <w:szCs w:val="21"/>
              <w:highlight w:val="yellow"/>
            </w:rPr>
            <w:t>[in</w:t>
          </w:r>
          <w:r w:rsidR="00A87164" w:rsidRPr="007F160E">
            <w:rPr>
              <w:sz w:val="21"/>
              <w:szCs w:val="21"/>
              <w:highlight w:val="yellow"/>
            </w:rPr>
            <w:t>diquez les conditions d'une utilisation commerciale ou autre par l’adjudicataire, des informations générales sur l'existence du marché et sur les résultats obtenus</w:t>
          </w:r>
          <w:r w:rsidR="00C10D5F">
            <w:rPr>
              <w:sz w:val="21"/>
              <w:szCs w:val="21"/>
              <w:highlight w:val="yellow"/>
            </w:rPr>
            <w:t>. Ex: Le nom de l’adjudicataire sera mentionné lors de l’exploitation de l‘oeuvre</w:t>
          </w:r>
          <w:r w:rsidR="00A87164" w:rsidRPr="007F160E">
            <w:rPr>
              <w:sz w:val="21"/>
              <w:szCs w:val="21"/>
              <w:highlight w:val="yellow"/>
            </w:rPr>
            <w:t>.]</w:t>
          </w:r>
        </w:sdtContent>
      </w:sdt>
      <w:r w:rsidR="00515742" w:rsidRPr="007F160E">
        <w:rPr>
          <w:sz w:val="21"/>
          <w:szCs w:val="21"/>
          <w:highlight w:val="yellow"/>
        </w:rPr>
        <w:t xml:space="preserve"> </w:t>
      </w:r>
    </w:p>
    <w:p w14:paraId="5C9DF507" w14:textId="77777777" w:rsidR="00253DAB" w:rsidRPr="007F160E" w:rsidRDefault="00253DAB" w:rsidP="00253DAB">
      <w:pPr>
        <w:ind w:left="284"/>
        <w:jc w:val="both"/>
        <w:rPr>
          <w:sz w:val="21"/>
          <w:szCs w:val="21"/>
          <w:highlight w:val="yellow"/>
        </w:rPr>
      </w:pPr>
    </w:p>
    <w:p w14:paraId="239F24D5" w14:textId="4C761FDB" w:rsidR="00253DAB" w:rsidRPr="007F160E" w:rsidRDefault="0098410B" w:rsidP="00253DAB">
      <w:pPr>
        <w:ind w:left="284" w:hanging="284"/>
        <w:jc w:val="both"/>
        <w:rPr>
          <w:bCs/>
          <w:sz w:val="21"/>
          <w:szCs w:val="21"/>
        </w:rPr>
      </w:pPr>
      <w:r w:rsidRPr="007F160E">
        <w:rPr>
          <w:rFonts w:cs="Tahoma"/>
          <w:bCs/>
          <w:noProof/>
          <w:sz w:val="21"/>
          <w:szCs w:val="21"/>
          <w:highlight w:val="lightGray"/>
          <w:lang w:eastAsia="fr-BE"/>
        </w:rPr>
        <w:t xml:space="preserve"> </w:t>
      </w:r>
      <w:r w:rsidR="00253DAB" w:rsidRPr="007F160E">
        <w:rPr>
          <w:sz w:val="21"/>
          <w:szCs w:val="21"/>
          <w:lang w:val="de-DE"/>
        </w:rPr>
        <w:object w:dxaOrig="225" w:dyaOrig="225" w14:anchorId="3D361B65">
          <v:shape id="_x0000_i2115" type="#_x0000_t75" style="width:12.6pt;height:18pt" o:ole="">
            <v:imagedata r:id="rId26" o:title=""/>
          </v:shape>
          <w:control r:id="rId157" w:name="OptionButton13141281331111111" w:shapeid="_x0000_i2115"/>
        </w:object>
      </w:r>
      <w:r w:rsidR="00B422E1" w:rsidRPr="007F160E">
        <w:rPr>
          <w:bCs/>
          <w:sz w:val="21"/>
          <w:szCs w:val="21"/>
        </w:rPr>
        <w:t xml:space="preserve">Le pouvoir adjudicateur n’acquiert pas les droits de propriété intellectuelle nés, mis au point ou utilisés à l’occasion du marché. </w:t>
      </w:r>
    </w:p>
    <w:p w14:paraId="0C7CEA5E" w14:textId="2B535D19" w:rsidR="00B422E1" w:rsidRPr="007F160E" w:rsidRDefault="00B422E1" w:rsidP="00253DAB">
      <w:pPr>
        <w:ind w:left="284"/>
        <w:jc w:val="both"/>
        <w:rPr>
          <w:rFonts w:cs="Tahoma"/>
          <w:bCs/>
          <w:noProof/>
          <w:sz w:val="21"/>
          <w:szCs w:val="21"/>
          <w:highlight w:val="lightGray"/>
          <w:lang w:eastAsia="fr-BE"/>
        </w:rPr>
      </w:pPr>
      <w:proofErr w:type="gramStart"/>
      <w:r w:rsidRPr="007F160E">
        <w:rPr>
          <w:bCs/>
          <w:sz w:val="21"/>
          <w:szCs w:val="21"/>
        </w:rPr>
        <w:t>Par contre</w:t>
      </w:r>
      <w:proofErr w:type="gramEnd"/>
      <w:r w:rsidR="0098410B" w:rsidRPr="007F160E">
        <w:rPr>
          <w:bCs/>
          <w:sz w:val="21"/>
          <w:szCs w:val="21"/>
        </w:rPr>
        <w:t>,</w:t>
      </w:r>
      <w:r w:rsidRPr="007F160E">
        <w:rPr>
          <w:bCs/>
          <w:sz w:val="21"/>
          <w:szCs w:val="21"/>
        </w:rPr>
        <w:t xml:space="preserve"> le pouvoir adjudicateur</w:t>
      </w:r>
      <w:r w:rsidRPr="007F160E">
        <w:rPr>
          <w:color w:val="000000"/>
          <w:sz w:val="21"/>
          <w:szCs w:val="21"/>
        </w:rPr>
        <w:t xml:space="preserve"> obtient une licence d’exploitation des résultats protégés par le droit de la propriété intellectuelle pour les modes d’exploitation </w:t>
      </w:r>
      <w:r w:rsidR="0051499A" w:rsidRPr="007F160E">
        <w:rPr>
          <w:color w:val="000000"/>
          <w:sz w:val="21"/>
          <w:szCs w:val="21"/>
        </w:rPr>
        <w:t>suivants</w:t>
      </w:r>
      <w:r w:rsidR="00591148">
        <w:rPr>
          <w:color w:val="000000"/>
          <w:sz w:val="21"/>
          <w:szCs w:val="21"/>
        </w:rPr>
        <w:t xml:space="preserve"> </w:t>
      </w:r>
      <w:r w:rsidR="0051499A" w:rsidRPr="007F160E">
        <w:rPr>
          <w:color w:val="000000"/>
          <w:sz w:val="21"/>
          <w:szCs w:val="21"/>
        </w:rPr>
        <w:t>:</w:t>
      </w:r>
      <w:r w:rsidRPr="007F160E">
        <w:rPr>
          <w:color w:val="000000"/>
          <w:sz w:val="21"/>
          <w:szCs w:val="21"/>
        </w:rPr>
        <w:t xml:space="preserve"> </w:t>
      </w:r>
      <w:sdt>
        <w:sdtPr>
          <w:rPr>
            <w:rFonts w:cs="Tahoma"/>
            <w:sz w:val="21"/>
            <w:szCs w:val="21"/>
          </w:rPr>
          <w:id w:val="758718754"/>
          <w:placeholder>
            <w:docPart w:val="A5297D50D50F4389B6AA0244AA227497"/>
          </w:placeholder>
          <w:showingPlcHdr/>
          <w15:color w:val="FFFF00"/>
          <w15:appearance w15:val="hidden"/>
        </w:sdtPr>
        <w:sdtEndPr/>
        <w:sdtContent>
          <w:r w:rsidR="00911DD2" w:rsidRPr="007F160E">
            <w:rPr>
              <w:rFonts w:cs="Tahoma"/>
              <w:sz w:val="21"/>
              <w:szCs w:val="21"/>
              <w:highlight w:val="yellow"/>
            </w:rPr>
            <w:t>[in</w:t>
          </w:r>
          <w:r w:rsidR="00C426CB" w:rsidRPr="007F160E">
            <w:rPr>
              <w:rFonts w:cs="Tahoma"/>
              <w:sz w:val="21"/>
              <w:szCs w:val="21"/>
              <w:highlight w:val="yellow"/>
            </w:rPr>
            <w:t>diquez les modes d’exploitation pour lesquels il vous faut une licence</w:t>
          </w:r>
          <w:r w:rsidR="00C10D5F">
            <w:rPr>
              <w:rFonts w:cs="Tahoma"/>
              <w:sz w:val="21"/>
              <w:szCs w:val="21"/>
              <w:highlight w:val="yellow"/>
            </w:rPr>
            <w:t xml:space="preserve"> (reproduction, communication et distribution au public, traduction et/ou adaptation)</w:t>
          </w:r>
          <w:r w:rsidR="00911DD2" w:rsidRPr="007F160E">
            <w:rPr>
              <w:rFonts w:cs="Tahoma"/>
              <w:sz w:val="21"/>
              <w:szCs w:val="21"/>
              <w:highlight w:val="yellow"/>
            </w:rPr>
            <w:t>]</w:t>
          </w:r>
        </w:sdtContent>
      </w:sdt>
      <w:r w:rsidR="00A22406" w:rsidRPr="007F160E">
        <w:rPr>
          <w:color w:val="000000"/>
          <w:sz w:val="21"/>
          <w:szCs w:val="21"/>
          <w:highlight w:val="yellow"/>
        </w:rPr>
        <w:t xml:space="preserve"> </w:t>
      </w:r>
    </w:p>
    <w:p w14:paraId="7F7C4982" w14:textId="16D37601" w:rsidR="00B422E1" w:rsidRPr="007F160E" w:rsidRDefault="00AC791A" w:rsidP="00253DAB">
      <w:pPr>
        <w:ind w:left="284"/>
        <w:jc w:val="both"/>
        <w:rPr>
          <w:sz w:val="21"/>
          <w:szCs w:val="21"/>
        </w:rPr>
      </w:pPr>
      <w:sdt>
        <w:sdtPr>
          <w:rPr>
            <w:rFonts w:cs="Tahoma"/>
            <w:sz w:val="21"/>
            <w:szCs w:val="21"/>
          </w:rPr>
          <w:id w:val="1925066962"/>
          <w:placeholder>
            <w:docPart w:val="F497D541256F4958BA05B1CBEC041591"/>
          </w:placeholder>
          <w:showingPlcHdr/>
          <w15:color w:val="FFFF00"/>
          <w15:appearance w15:val="hidden"/>
        </w:sdtPr>
        <w:sdtEndPr/>
        <w:sdtContent>
          <w:r w:rsidR="00911DD2" w:rsidRPr="007F160E">
            <w:rPr>
              <w:rFonts w:cs="Tahoma"/>
              <w:sz w:val="21"/>
              <w:szCs w:val="21"/>
              <w:highlight w:val="yellow"/>
            </w:rPr>
            <w:t>[i</w:t>
          </w:r>
          <w:r w:rsidR="00C426CB" w:rsidRPr="007F160E">
            <w:rPr>
              <w:sz w:val="21"/>
              <w:szCs w:val="21"/>
              <w:highlight w:val="yellow"/>
            </w:rPr>
            <w:t>ndiquez les conditions d'une utilisation commerciale ou autre par l’adjudicataire, des informations générales sur l'existence du marché et sur les résultats obtenus</w:t>
          </w:r>
          <w:r w:rsidR="00C426CB" w:rsidRPr="007F160E">
            <w:rPr>
              <w:rFonts w:cs="Tahoma"/>
              <w:sz w:val="21"/>
              <w:szCs w:val="21"/>
              <w:highlight w:val="yellow"/>
            </w:rPr>
            <w:t>.</w:t>
          </w:r>
          <w:r w:rsidR="00C10D5F">
            <w:rPr>
              <w:rFonts w:cs="Tahoma"/>
              <w:sz w:val="21"/>
              <w:szCs w:val="21"/>
              <w:highlight w:val="yellow"/>
            </w:rPr>
            <w:t xml:space="preserve"> Ex: Le nom de l’adjudicataire sera mentionné lors de l’exploitation de l’oeuvre.</w:t>
          </w:r>
          <w:r w:rsidR="00911DD2" w:rsidRPr="007F160E">
            <w:rPr>
              <w:rFonts w:cs="Tahoma"/>
              <w:sz w:val="21"/>
              <w:szCs w:val="21"/>
              <w:highlight w:val="yellow"/>
            </w:rPr>
            <w:t>]</w:t>
          </w:r>
        </w:sdtContent>
      </w:sdt>
      <w:r w:rsidR="00A22406" w:rsidRPr="007F160E">
        <w:rPr>
          <w:sz w:val="21"/>
          <w:szCs w:val="21"/>
          <w:highlight w:val="yellow"/>
        </w:rPr>
        <w:t xml:space="preserve"> </w:t>
      </w:r>
    </w:p>
    <w:p w14:paraId="680B5771" w14:textId="0E9A7AB6" w:rsidR="000A3CE1" w:rsidRPr="007F160E" w:rsidRDefault="00F14883" w:rsidP="00F14883">
      <w:pPr>
        <w:pStyle w:val="Commentaire"/>
        <w:rPr>
          <w:rFonts w:ascii="Century Gothic" w:hAnsi="Century Gothic"/>
          <w:bCs/>
          <w:sz w:val="21"/>
          <w:szCs w:val="21"/>
        </w:rPr>
      </w:pPr>
      <w:r w:rsidRPr="007F160E">
        <w:rPr>
          <w:rStyle w:val="Marquedecommentaire"/>
          <w:rFonts w:ascii="Century Gothic" w:hAnsi="Century Gothic"/>
          <w:sz w:val="21"/>
          <w:szCs w:val="21"/>
        </w:rPr>
        <w:annotationRef/>
      </w:r>
    </w:p>
    <w:p w14:paraId="611D3F18" w14:textId="415D918B" w:rsidR="003E4972" w:rsidRPr="00DC0039" w:rsidRDefault="006E1B9B" w:rsidP="00474C55">
      <w:pPr>
        <w:pStyle w:val="N3"/>
      </w:pPr>
      <w:bookmarkStart w:id="160" w:name="_Toc83989298"/>
      <w:r>
        <w:t>A</w:t>
      </w:r>
      <w:r w:rsidR="0041103A" w:rsidRPr="00DC0039">
        <w:t>.</w:t>
      </w:r>
      <w:r w:rsidR="00EA1E1D">
        <w:t>7</w:t>
      </w:r>
      <w:r w:rsidR="0041103A" w:rsidRPr="00DC0039">
        <w:t>.</w:t>
      </w:r>
      <w:r w:rsidR="0041103A" w:rsidRPr="00DC0039">
        <w:tab/>
      </w:r>
      <w:r w:rsidR="003E4972" w:rsidRPr="00DC0039">
        <w:t>Langue du marché</w:t>
      </w:r>
      <w:bookmarkEnd w:id="160"/>
    </w:p>
    <w:p w14:paraId="3A0A5449" w14:textId="77777777" w:rsidR="003E4972" w:rsidRPr="007F160E" w:rsidRDefault="003E4972" w:rsidP="003E4972">
      <w:pPr>
        <w:jc w:val="both"/>
        <w:rPr>
          <w:rFonts w:cs="Tahoma"/>
          <w:sz w:val="21"/>
          <w:szCs w:val="21"/>
        </w:rPr>
      </w:pPr>
    </w:p>
    <w:p w14:paraId="395042D2" w14:textId="77777777" w:rsidR="003E4972" w:rsidRPr="007F160E" w:rsidRDefault="003E4972" w:rsidP="003E4972">
      <w:pPr>
        <w:jc w:val="both"/>
        <w:rPr>
          <w:rFonts w:cs="Tahoma"/>
          <w:sz w:val="21"/>
          <w:szCs w:val="21"/>
        </w:rPr>
      </w:pPr>
      <w:r w:rsidRPr="007F160E">
        <w:rPr>
          <w:rFonts w:cs="Tahoma"/>
          <w:sz w:val="21"/>
          <w:szCs w:val="21"/>
        </w:rPr>
        <w:t>Les communications avec le pouvoir adjudicateur se font exclusivement en français.</w:t>
      </w:r>
    </w:p>
    <w:p w14:paraId="5A5FCD29" w14:textId="77777777" w:rsidR="000A3CE1" w:rsidRPr="007F160E" w:rsidRDefault="000A3CE1" w:rsidP="003E4972">
      <w:pPr>
        <w:rPr>
          <w:rFonts w:cs="Tahoma"/>
          <w:b/>
          <w:sz w:val="21"/>
          <w:szCs w:val="21"/>
        </w:rPr>
      </w:pPr>
    </w:p>
    <w:p w14:paraId="0C044BF3" w14:textId="0C9C592F" w:rsidR="003E4972" w:rsidRPr="00DC0039" w:rsidRDefault="006E1B9B" w:rsidP="00474C55">
      <w:pPr>
        <w:pStyle w:val="N3"/>
      </w:pPr>
      <w:bookmarkStart w:id="161" w:name="_Toc83989299"/>
      <w:r>
        <w:t>A</w:t>
      </w:r>
      <w:r w:rsidR="0041103A" w:rsidRPr="00DC0039">
        <w:t>.</w:t>
      </w:r>
      <w:r w:rsidR="00EA1E1D">
        <w:t>8</w:t>
      </w:r>
      <w:r w:rsidR="0041103A" w:rsidRPr="00DC0039">
        <w:t>.</w:t>
      </w:r>
      <w:r w:rsidR="0041103A" w:rsidRPr="00DC0039">
        <w:tab/>
      </w:r>
      <w:r w:rsidR="003E4972" w:rsidRPr="00DC0039">
        <w:t>Actions judiciaires</w:t>
      </w:r>
      <w:bookmarkEnd w:id="161"/>
    </w:p>
    <w:p w14:paraId="1BE2642C" w14:textId="77777777" w:rsidR="003E4972" w:rsidRPr="007F160E" w:rsidRDefault="003E4972" w:rsidP="003E4972">
      <w:pPr>
        <w:pStyle w:val="Corpsdetexte"/>
        <w:rPr>
          <w:rFonts w:ascii="Century Gothic" w:hAnsi="Century Gothic"/>
          <w:sz w:val="21"/>
          <w:szCs w:val="21"/>
        </w:rPr>
      </w:pPr>
    </w:p>
    <w:p w14:paraId="75C64F5C" w14:textId="711BD978" w:rsidR="003E4972" w:rsidRPr="005B5BCB" w:rsidRDefault="003E4972" w:rsidP="00F906DB">
      <w:pPr>
        <w:pStyle w:val="Corpsdetexte"/>
        <w:rPr>
          <w:rFonts w:ascii="Century Gothic" w:hAnsi="Century Gothic"/>
          <w:sz w:val="21"/>
          <w:szCs w:val="21"/>
        </w:rPr>
      </w:pPr>
      <w:r w:rsidRPr="007F160E">
        <w:rPr>
          <w:rFonts w:ascii="Century Gothic" w:hAnsi="Century Gothic"/>
          <w:sz w:val="21"/>
          <w:szCs w:val="21"/>
        </w:rPr>
        <w:t>En cas de litige, l</w:t>
      </w:r>
      <w:r w:rsidR="008155DF" w:rsidRPr="007F160E">
        <w:rPr>
          <w:rFonts w:ascii="Century Gothic" w:hAnsi="Century Gothic"/>
          <w:sz w:val="21"/>
          <w:szCs w:val="21"/>
        </w:rPr>
        <w:t xml:space="preserve">e </w:t>
      </w:r>
      <w:r w:rsidR="003655B6" w:rsidRPr="007F160E">
        <w:rPr>
          <w:rFonts w:ascii="Century Gothic" w:hAnsi="Century Gothic"/>
          <w:sz w:val="21"/>
          <w:szCs w:val="21"/>
        </w:rPr>
        <w:t xml:space="preserve">pouvoir adjudicateur </w:t>
      </w:r>
      <w:r w:rsidRPr="007F160E">
        <w:rPr>
          <w:rFonts w:ascii="Century Gothic" w:hAnsi="Century Gothic"/>
          <w:sz w:val="21"/>
          <w:szCs w:val="21"/>
        </w:rPr>
        <w:t>et l’adjudicataire doivent d’abord tenter de trouver une solution à l’amiable.</w:t>
      </w:r>
      <w:r w:rsidR="00F906DB">
        <w:rPr>
          <w:rFonts w:ascii="Century Gothic" w:hAnsi="Century Gothic"/>
          <w:sz w:val="21"/>
          <w:szCs w:val="21"/>
        </w:rPr>
        <w:t xml:space="preserve"> Sans succès, les </w:t>
      </w:r>
      <w:r w:rsidRPr="007F160E">
        <w:rPr>
          <w:rFonts w:ascii="Century Gothic" w:hAnsi="Century Gothic"/>
          <w:sz w:val="21"/>
          <w:szCs w:val="21"/>
        </w:rPr>
        <w:t>litige</w:t>
      </w:r>
      <w:r w:rsidR="00F906DB">
        <w:rPr>
          <w:rFonts w:ascii="Century Gothic" w:hAnsi="Century Gothic"/>
          <w:sz w:val="21"/>
          <w:szCs w:val="21"/>
        </w:rPr>
        <w:t>s</w:t>
      </w:r>
      <w:r w:rsidRPr="007F160E">
        <w:rPr>
          <w:rFonts w:ascii="Century Gothic" w:hAnsi="Century Gothic"/>
          <w:sz w:val="21"/>
          <w:szCs w:val="21"/>
        </w:rPr>
        <w:t xml:space="preserve"> relatif à l’interprétation ou à l’exécution de ce marché</w:t>
      </w:r>
      <w:r w:rsidR="00F906DB">
        <w:rPr>
          <w:rFonts w:ascii="Century Gothic" w:hAnsi="Century Gothic"/>
          <w:sz w:val="21"/>
          <w:szCs w:val="21"/>
        </w:rPr>
        <w:t xml:space="preserve"> sont </w:t>
      </w:r>
      <w:r w:rsidRPr="007F160E">
        <w:rPr>
          <w:rFonts w:ascii="Century Gothic" w:hAnsi="Century Gothic"/>
          <w:sz w:val="21"/>
          <w:szCs w:val="21"/>
        </w:rPr>
        <w:t>soumis à l’application du droit belge</w:t>
      </w:r>
      <w:r w:rsidR="00082271" w:rsidRPr="007F160E">
        <w:rPr>
          <w:rFonts w:ascii="Century Gothic" w:hAnsi="Century Gothic"/>
          <w:sz w:val="21"/>
          <w:szCs w:val="21"/>
        </w:rPr>
        <w:t xml:space="preserve"> </w:t>
      </w:r>
      <w:r w:rsidR="00F906DB">
        <w:rPr>
          <w:rFonts w:ascii="Century Gothic" w:hAnsi="Century Gothic"/>
          <w:sz w:val="21"/>
          <w:szCs w:val="21"/>
        </w:rPr>
        <w:t xml:space="preserve">et relèvent </w:t>
      </w:r>
      <w:r w:rsidR="00082271" w:rsidRPr="007F160E">
        <w:rPr>
          <w:rFonts w:ascii="Century Gothic" w:hAnsi="Century Gothic"/>
          <w:sz w:val="21"/>
          <w:szCs w:val="21"/>
        </w:rPr>
        <w:t>de</w:t>
      </w:r>
      <w:r w:rsidRPr="007F160E">
        <w:rPr>
          <w:rFonts w:ascii="Century Gothic" w:hAnsi="Century Gothic"/>
          <w:sz w:val="21"/>
          <w:szCs w:val="21"/>
        </w:rPr>
        <w:t xml:space="preserve"> la compétence des juridictions de </w:t>
      </w:r>
      <w:commentRangeStart w:id="162"/>
      <w:r w:rsidRPr="007F160E">
        <w:rPr>
          <w:rFonts w:ascii="Century Gothic" w:hAnsi="Century Gothic"/>
          <w:sz w:val="21"/>
          <w:szCs w:val="21"/>
        </w:rPr>
        <w:t xml:space="preserve">l’arrondissement judiciaire </w:t>
      </w:r>
      <w:commentRangeEnd w:id="162"/>
      <w:r w:rsidR="005B5BCB">
        <w:rPr>
          <w:rStyle w:val="Marquedecommentaire"/>
        </w:rPr>
        <w:commentReference w:id="162"/>
      </w:r>
      <w:proofErr w:type="gramStart"/>
      <w:r w:rsidRPr="007F160E">
        <w:rPr>
          <w:rFonts w:ascii="Century Gothic" w:hAnsi="Century Gothic"/>
          <w:sz w:val="21"/>
          <w:szCs w:val="21"/>
        </w:rPr>
        <w:t>de</w:t>
      </w:r>
      <w:r w:rsidR="005B5BCB">
        <w:rPr>
          <w:rFonts w:ascii="Century Gothic" w:hAnsi="Century Gothic"/>
          <w:sz w:val="21"/>
          <w:szCs w:val="21"/>
        </w:rPr>
        <w:t>:</w:t>
      </w:r>
      <w:proofErr w:type="gramEnd"/>
      <w:r w:rsidR="005B5BCB">
        <w:rPr>
          <w:rFonts w:ascii="Century Gothic" w:hAnsi="Century Gothic"/>
          <w:sz w:val="21"/>
          <w:szCs w:val="21"/>
        </w:rPr>
        <w:t xml:space="preserve"> </w:t>
      </w:r>
      <w:sdt>
        <w:sdtPr>
          <w:rPr>
            <w:rFonts w:ascii="Century Gothic" w:hAnsi="Century Gothic" w:cs="Tahoma"/>
            <w:sz w:val="21"/>
            <w:szCs w:val="21"/>
          </w:rPr>
          <w:id w:val="586586219"/>
          <w:placeholder>
            <w:docPart w:val="E9AF4075EB1C4AC28E44FC0BFB473801"/>
          </w:placeholder>
          <w:showingPlcHdr/>
          <w15:color w:val="FFFF00"/>
          <w15:appearance w15:val="hidden"/>
        </w:sdtPr>
        <w:sdtEndPr/>
        <w:sdtContent>
          <w:r w:rsidR="00C426CB" w:rsidRPr="005B5BCB">
            <w:rPr>
              <w:rFonts w:ascii="Century Gothic" w:hAnsi="Century Gothic" w:cs="Tahoma"/>
              <w:sz w:val="21"/>
              <w:szCs w:val="21"/>
              <w:highlight w:val="yellow"/>
            </w:rPr>
            <w:t>[à compléter]</w:t>
          </w:r>
        </w:sdtContent>
      </w:sdt>
      <w:r w:rsidRPr="005B5BCB">
        <w:rPr>
          <w:rFonts w:ascii="Century Gothic" w:hAnsi="Century Gothic"/>
          <w:sz w:val="21"/>
          <w:szCs w:val="21"/>
        </w:rPr>
        <w:t>.</w:t>
      </w:r>
      <w:r w:rsidR="00A722D7" w:rsidRPr="005B5BCB">
        <w:rPr>
          <w:rFonts w:ascii="Century Gothic" w:hAnsi="Century Gothic"/>
          <w:sz w:val="21"/>
          <w:szCs w:val="21"/>
        </w:rPr>
        <w:t xml:space="preserve"> </w:t>
      </w:r>
    </w:p>
    <w:p w14:paraId="53DF8025" w14:textId="13964DE3" w:rsidR="003E4972" w:rsidRDefault="003E4972" w:rsidP="003E4972">
      <w:pPr>
        <w:pStyle w:val="NormalWeb"/>
        <w:shd w:val="clear" w:color="auto" w:fill="FFFFFF"/>
        <w:spacing w:before="0" w:beforeAutospacing="0" w:after="0" w:afterAutospacing="0"/>
        <w:jc w:val="both"/>
        <w:rPr>
          <w:rFonts w:ascii="Century Gothic" w:hAnsi="Century Gothic"/>
          <w:sz w:val="21"/>
          <w:szCs w:val="21"/>
          <w:lang w:eastAsia="fr-FR"/>
        </w:rPr>
      </w:pPr>
    </w:p>
    <w:p w14:paraId="0836CBFE" w14:textId="77777777" w:rsidR="00013316" w:rsidRPr="007F160E" w:rsidRDefault="00013316" w:rsidP="003E4972">
      <w:pPr>
        <w:pStyle w:val="NormalWeb"/>
        <w:shd w:val="clear" w:color="auto" w:fill="FFFFFF"/>
        <w:spacing w:before="0" w:beforeAutospacing="0" w:after="0" w:afterAutospacing="0"/>
        <w:jc w:val="both"/>
        <w:rPr>
          <w:rFonts w:ascii="Century Gothic" w:hAnsi="Century Gothic"/>
          <w:sz w:val="21"/>
          <w:szCs w:val="21"/>
          <w:lang w:eastAsia="fr-FR"/>
        </w:rPr>
      </w:pPr>
    </w:p>
    <w:p w14:paraId="4043F1DE" w14:textId="36C54614" w:rsidR="003E4972" w:rsidRPr="006E1B9B" w:rsidRDefault="006E1B9B" w:rsidP="006E1B9B">
      <w:pPr>
        <w:pStyle w:val="N2"/>
        <w:jc w:val="both"/>
        <w:rPr>
          <w:sz w:val="24"/>
          <w:szCs w:val="24"/>
        </w:rPr>
      </w:pPr>
      <w:bookmarkStart w:id="165" w:name="_Toc83989300"/>
      <w:r w:rsidRPr="006E1B9B">
        <w:rPr>
          <w:sz w:val="24"/>
          <w:szCs w:val="24"/>
        </w:rPr>
        <w:t xml:space="preserve">B. </w:t>
      </w:r>
      <w:r w:rsidR="003E4972" w:rsidRPr="006E1B9B">
        <w:rPr>
          <w:sz w:val="24"/>
          <w:szCs w:val="24"/>
        </w:rPr>
        <w:t xml:space="preserve">QUELLES </w:t>
      </w:r>
      <w:r w:rsidR="005259E5" w:rsidRPr="006E1B9B">
        <w:rPr>
          <w:sz w:val="24"/>
          <w:szCs w:val="24"/>
        </w:rPr>
        <w:t xml:space="preserve">SONT LES </w:t>
      </w:r>
      <w:r w:rsidR="003E4972" w:rsidRPr="006E1B9B">
        <w:rPr>
          <w:sz w:val="24"/>
          <w:szCs w:val="24"/>
        </w:rPr>
        <w:t xml:space="preserve">GARANTIES </w:t>
      </w:r>
      <w:r w:rsidR="000F4DCC" w:rsidRPr="006E1B9B">
        <w:rPr>
          <w:sz w:val="24"/>
          <w:szCs w:val="24"/>
        </w:rPr>
        <w:t>FINANCIERES</w:t>
      </w:r>
      <w:r w:rsidR="00591148" w:rsidRPr="006E1B9B">
        <w:rPr>
          <w:sz w:val="24"/>
          <w:szCs w:val="24"/>
        </w:rPr>
        <w:t xml:space="preserve"> </w:t>
      </w:r>
      <w:r w:rsidR="000F4DCC" w:rsidRPr="006E1B9B">
        <w:rPr>
          <w:sz w:val="24"/>
          <w:szCs w:val="24"/>
        </w:rPr>
        <w:t>?</w:t>
      </w:r>
      <w:bookmarkEnd w:id="165"/>
    </w:p>
    <w:p w14:paraId="57E9D457" w14:textId="02BB1183" w:rsidR="000A3CE1" w:rsidRDefault="000A3CE1" w:rsidP="000A3CE1">
      <w:pPr>
        <w:jc w:val="both"/>
        <w:rPr>
          <w:b/>
          <w:bCs/>
          <w:sz w:val="21"/>
          <w:szCs w:val="21"/>
          <w:highlight w:val="lightGray"/>
        </w:rPr>
      </w:pPr>
    </w:p>
    <w:p w14:paraId="5D9B6EA8" w14:textId="77777777" w:rsidR="00013316" w:rsidRPr="007F160E" w:rsidRDefault="00013316" w:rsidP="000A3CE1">
      <w:pPr>
        <w:jc w:val="both"/>
        <w:rPr>
          <w:b/>
          <w:bCs/>
          <w:sz w:val="21"/>
          <w:szCs w:val="21"/>
          <w:highlight w:val="lightGray"/>
        </w:rPr>
      </w:pPr>
    </w:p>
    <w:p w14:paraId="42573809" w14:textId="62ADCC25" w:rsidR="003E4972" w:rsidRPr="00DC0039" w:rsidRDefault="006E1B9B" w:rsidP="00474C55">
      <w:pPr>
        <w:pStyle w:val="N3"/>
      </w:pPr>
      <w:bookmarkStart w:id="166" w:name="_Toc83989301"/>
      <w:r>
        <w:t>B</w:t>
      </w:r>
      <w:r w:rsidR="00BC0352" w:rsidRPr="00DC0039">
        <w:t>.1.</w:t>
      </w:r>
      <w:r w:rsidR="00BC0352" w:rsidRPr="00DC0039">
        <w:tab/>
      </w:r>
      <w:r w:rsidR="003E4972" w:rsidRPr="00DC0039">
        <w:t>Assurances</w:t>
      </w:r>
      <w:bookmarkEnd w:id="166"/>
    </w:p>
    <w:p w14:paraId="270D9813" w14:textId="77777777" w:rsidR="003E4972" w:rsidRPr="007F160E" w:rsidRDefault="003E4972" w:rsidP="003E4972">
      <w:pPr>
        <w:jc w:val="both"/>
        <w:rPr>
          <w:bCs/>
          <w:sz w:val="21"/>
          <w:szCs w:val="21"/>
        </w:rPr>
      </w:pPr>
    </w:p>
    <w:p w14:paraId="4F8FCC78" w14:textId="3C710606" w:rsidR="003E4972" w:rsidRPr="007B6069" w:rsidRDefault="003E4972" w:rsidP="003E4972">
      <w:pPr>
        <w:jc w:val="both"/>
        <w:rPr>
          <w:bCs/>
          <w:sz w:val="21"/>
          <w:szCs w:val="21"/>
        </w:rPr>
      </w:pPr>
      <w:r w:rsidRPr="007B6069">
        <w:rPr>
          <w:bCs/>
          <w:sz w:val="21"/>
          <w:szCs w:val="21"/>
        </w:rPr>
        <w:t xml:space="preserve">L'adjudicataire contracte les assurances </w:t>
      </w:r>
      <w:r w:rsidR="0051499A" w:rsidRPr="007B6069">
        <w:rPr>
          <w:bCs/>
          <w:sz w:val="21"/>
          <w:szCs w:val="21"/>
        </w:rPr>
        <w:t>suivantes</w:t>
      </w:r>
      <w:r w:rsidR="00591148" w:rsidRPr="007B6069">
        <w:rPr>
          <w:bCs/>
          <w:sz w:val="21"/>
          <w:szCs w:val="21"/>
        </w:rPr>
        <w:t xml:space="preserve"> </w:t>
      </w:r>
      <w:r w:rsidR="0051499A" w:rsidRPr="007B6069">
        <w:rPr>
          <w:bCs/>
          <w:sz w:val="21"/>
          <w:szCs w:val="21"/>
        </w:rPr>
        <w:t>:</w:t>
      </w:r>
      <w:r w:rsidR="00A100CF" w:rsidRPr="007B6069">
        <w:rPr>
          <w:bCs/>
          <w:sz w:val="21"/>
          <w:szCs w:val="21"/>
        </w:rPr>
        <w:t xml:space="preserve"> </w:t>
      </w:r>
    </w:p>
    <w:p w14:paraId="5700D777" w14:textId="77777777" w:rsidR="0069760F" w:rsidRPr="007B6069" w:rsidRDefault="0069760F" w:rsidP="003E4972">
      <w:pPr>
        <w:jc w:val="both"/>
        <w:rPr>
          <w:bCs/>
          <w:sz w:val="21"/>
          <w:szCs w:val="21"/>
        </w:rPr>
      </w:pPr>
    </w:p>
    <w:p w14:paraId="5AA400F1" w14:textId="183A1EC4" w:rsidR="003E4972" w:rsidRPr="007B6069" w:rsidRDefault="003E4972" w:rsidP="00DD5FD9">
      <w:pPr>
        <w:pStyle w:val="Paragraphedeliste"/>
        <w:numPr>
          <w:ilvl w:val="0"/>
          <w:numId w:val="17"/>
        </w:numPr>
        <w:ind w:left="567"/>
        <w:jc w:val="both"/>
        <w:rPr>
          <w:bCs/>
          <w:sz w:val="21"/>
          <w:szCs w:val="21"/>
        </w:rPr>
      </w:pPr>
      <w:proofErr w:type="gramStart"/>
      <w:r w:rsidRPr="007B6069">
        <w:rPr>
          <w:bCs/>
          <w:sz w:val="21"/>
          <w:szCs w:val="21"/>
        </w:rPr>
        <w:t>celle</w:t>
      </w:r>
      <w:proofErr w:type="gramEnd"/>
      <w:r w:rsidRPr="007B6069">
        <w:rPr>
          <w:bCs/>
          <w:sz w:val="21"/>
          <w:szCs w:val="21"/>
        </w:rPr>
        <w:t xml:space="preserve"> couvrant sa responsabilité en matière d'accidents de travail lors de l'exécution du marché </w:t>
      </w:r>
      <w:sdt>
        <w:sdtPr>
          <w:rPr>
            <w:bCs/>
            <w:sz w:val="21"/>
            <w:szCs w:val="21"/>
          </w:rPr>
          <w:id w:val="894931127"/>
          <w:placeholder>
            <w:docPart w:val="D238CB70066D45C5A66561D6FFF67750"/>
          </w:placeholder>
          <w:showingPlcHdr/>
          <w15:color w:val="FFFF00"/>
          <w:text/>
        </w:sdtPr>
        <w:sdtEndPr/>
        <w:sdtContent>
          <w:r w:rsidR="00455830" w:rsidRPr="007B6069">
            <w:rPr>
              <w:bCs/>
              <w:sz w:val="21"/>
              <w:szCs w:val="21"/>
              <w:highlight w:val="yellow"/>
            </w:rPr>
            <w:t>[</w:t>
          </w:r>
          <w:r w:rsidR="00446570" w:rsidRPr="007B6069">
            <w:rPr>
              <w:bCs/>
              <w:sz w:val="21"/>
              <w:szCs w:val="21"/>
              <w:highlight w:val="yellow"/>
            </w:rPr>
            <w:t xml:space="preserve">à compléter </w:t>
          </w:r>
          <w:r w:rsidR="00455830" w:rsidRPr="007B6069">
            <w:rPr>
              <w:bCs/>
              <w:sz w:val="21"/>
              <w:szCs w:val="21"/>
              <w:highlight w:val="yellow"/>
            </w:rPr>
            <w:t>par l’étendue de la garantie</w:t>
          </w:r>
          <w:r w:rsidR="00C122A1" w:rsidRPr="007B6069">
            <w:rPr>
              <w:bCs/>
              <w:sz w:val="21"/>
              <w:szCs w:val="21"/>
              <w:highlight w:val="yellow"/>
            </w:rPr>
            <w:t xml:space="preserve"> et celui de la franchise éventuelle</w:t>
          </w:r>
          <w:r w:rsidR="00455830" w:rsidRPr="007B6069">
            <w:rPr>
              <w:bCs/>
              <w:sz w:val="21"/>
              <w:szCs w:val="21"/>
              <w:highlight w:val="yellow"/>
            </w:rPr>
            <w:t>]</w:t>
          </w:r>
        </w:sdtContent>
      </w:sdt>
      <w:r w:rsidRPr="007B6069">
        <w:rPr>
          <w:bCs/>
          <w:sz w:val="21"/>
          <w:szCs w:val="21"/>
        </w:rPr>
        <w:t>;</w:t>
      </w:r>
    </w:p>
    <w:p w14:paraId="60C50639" w14:textId="6EEBDE6A" w:rsidR="003E4972" w:rsidRPr="007B6069" w:rsidRDefault="003E4972" w:rsidP="00DD5FD9">
      <w:pPr>
        <w:pStyle w:val="Paragraphedeliste"/>
        <w:numPr>
          <w:ilvl w:val="0"/>
          <w:numId w:val="17"/>
        </w:numPr>
        <w:ind w:left="567"/>
        <w:jc w:val="both"/>
        <w:rPr>
          <w:sz w:val="21"/>
          <w:szCs w:val="21"/>
        </w:rPr>
      </w:pPr>
      <w:proofErr w:type="gramStart"/>
      <w:r w:rsidRPr="007B6069">
        <w:rPr>
          <w:bCs/>
          <w:sz w:val="21"/>
          <w:szCs w:val="21"/>
        </w:rPr>
        <w:t>celle</w:t>
      </w:r>
      <w:proofErr w:type="gramEnd"/>
      <w:r w:rsidRPr="007B6069">
        <w:rPr>
          <w:bCs/>
          <w:sz w:val="21"/>
          <w:szCs w:val="21"/>
        </w:rPr>
        <w:t xml:space="preserve"> couvrant sa responsabilité civile vis-à-vis des tiers lors de l'exécution du marché</w:t>
      </w:r>
      <w:r w:rsidR="00455830" w:rsidRPr="007B6069">
        <w:rPr>
          <w:bCs/>
          <w:sz w:val="21"/>
          <w:szCs w:val="21"/>
        </w:rPr>
        <w:t xml:space="preserve"> </w:t>
      </w:r>
      <w:sdt>
        <w:sdtPr>
          <w:rPr>
            <w:bCs/>
            <w:sz w:val="21"/>
            <w:szCs w:val="21"/>
          </w:rPr>
          <w:id w:val="1097594537"/>
          <w:placeholder>
            <w:docPart w:val="73CE05AE35D34DACAE5289BFD7652FE1"/>
          </w:placeholder>
          <w:showingPlcHdr/>
          <w15:color w:val="FFFF00"/>
          <w:text/>
        </w:sdtPr>
        <w:sdtEndPr/>
        <w:sdtContent>
          <w:r w:rsidR="00455830" w:rsidRPr="007B6069">
            <w:rPr>
              <w:bCs/>
              <w:sz w:val="21"/>
              <w:szCs w:val="21"/>
              <w:highlight w:val="yellow"/>
            </w:rPr>
            <w:t>[à compléter par l‘étendue de la garantie</w:t>
          </w:r>
          <w:r w:rsidR="00C122A1" w:rsidRPr="007B6069">
            <w:rPr>
              <w:bCs/>
              <w:sz w:val="21"/>
              <w:szCs w:val="21"/>
              <w:highlight w:val="yellow"/>
            </w:rPr>
            <w:t xml:space="preserve"> et celui de la franchise éventuelle</w:t>
          </w:r>
          <w:r w:rsidR="00455830" w:rsidRPr="007B6069">
            <w:rPr>
              <w:bCs/>
              <w:sz w:val="21"/>
              <w:szCs w:val="21"/>
              <w:highlight w:val="yellow"/>
            </w:rPr>
            <w:t>]</w:t>
          </w:r>
        </w:sdtContent>
      </w:sdt>
      <w:r w:rsidRPr="007B6069">
        <w:rPr>
          <w:bCs/>
          <w:sz w:val="21"/>
          <w:szCs w:val="21"/>
        </w:rPr>
        <w:t> ;</w:t>
      </w:r>
    </w:p>
    <w:p w14:paraId="018CAF66" w14:textId="19B316EA" w:rsidR="003E4972" w:rsidRPr="007B6069" w:rsidRDefault="00AC791A" w:rsidP="00DD5FD9">
      <w:pPr>
        <w:pStyle w:val="Paragraphedeliste"/>
        <w:numPr>
          <w:ilvl w:val="0"/>
          <w:numId w:val="17"/>
        </w:numPr>
        <w:ind w:left="567"/>
        <w:jc w:val="both"/>
        <w:rPr>
          <w:sz w:val="21"/>
          <w:szCs w:val="21"/>
        </w:rPr>
      </w:pPr>
      <w:sdt>
        <w:sdtPr>
          <w:rPr>
            <w:rFonts w:cs="Tahoma"/>
            <w:sz w:val="21"/>
            <w:szCs w:val="21"/>
          </w:rPr>
          <w:id w:val="-1405833167"/>
          <w:placeholder>
            <w:docPart w:val="B7F0EE8887794DD9BC23F1AFBC2E1A3D"/>
          </w:placeholder>
          <w:temporary/>
          <w:showingPlcHdr/>
          <w15:color w:val="FFFF00"/>
          <w15:appearance w15:val="hidden"/>
        </w:sdtPr>
        <w:sdtEndPr/>
        <w:sdtContent>
          <w:r w:rsidR="0003148D" w:rsidRPr="007B6069">
            <w:rPr>
              <w:rFonts w:cs="Tahoma"/>
              <w:sz w:val="21"/>
              <w:szCs w:val="21"/>
              <w:highlight w:val="yellow"/>
            </w:rPr>
            <w:t>[indiquez si vous imposez à l’adjudicataire de prendre d’autres assurances éventuelles</w:t>
          </w:r>
          <w:r w:rsidR="00455830" w:rsidRPr="007B6069">
            <w:rPr>
              <w:rFonts w:cs="Tahoma"/>
              <w:sz w:val="21"/>
              <w:szCs w:val="21"/>
              <w:highlight w:val="yellow"/>
            </w:rPr>
            <w:t xml:space="preserve"> + indiquez l’étendue de la garantie</w:t>
          </w:r>
          <w:r w:rsidR="00C122A1" w:rsidRPr="007B6069">
            <w:rPr>
              <w:rFonts w:cs="Tahoma"/>
              <w:sz w:val="21"/>
              <w:szCs w:val="21"/>
              <w:highlight w:val="yellow"/>
            </w:rPr>
            <w:t xml:space="preserve"> et celui de la franchise éventuelle</w:t>
          </w:r>
          <w:r w:rsidR="0003148D" w:rsidRPr="007B6069">
            <w:rPr>
              <w:rFonts w:cs="Tahoma"/>
              <w:sz w:val="21"/>
              <w:szCs w:val="21"/>
              <w:highlight w:val="yellow"/>
            </w:rPr>
            <w:t>]</w:t>
          </w:r>
        </w:sdtContent>
      </w:sdt>
      <w:r w:rsidR="0003148D" w:rsidRPr="007B6069">
        <w:rPr>
          <w:sz w:val="21"/>
          <w:szCs w:val="21"/>
        </w:rPr>
        <w:t>.</w:t>
      </w:r>
    </w:p>
    <w:p w14:paraId="331AABF1" w14:textId="77777777" w:rsidR="007B6069" w:rsidRPr="007B6069" w:rsidRDefault="007B6069" w:rsidP="003E4972">
      <w:pPr>
        <w:jc w:val="both"/>
        <w:rPr>
          <w:sz w:val="21"/>
          <w:szCs w:val="21"/>
        </w:rPr>
      </w:pPr>
    </w:p>
    <w:p w14:paraId="5418F772" w14:textId="77777777" w:rsidR="007B6069" w:rsidRPr="007B6069" w:rsidRDefault="007B6069" w:rsidP="007B6069">
      <w:pPr>
        <w:jc w:val="both"/>
        <w:rPr>
          <w:sz w:val="21"/>
          <w:szCs w:val="21"/>
        </w:rPr>
      </w:pPr>
      <w:r w:rsidRPr="007B6069">
        <w:rPr>
          <w:sz w:val="21"/>
          <w:szCs w:val="21"/>
        </w:rPr>
        <w:t>Dans les 30 jours de la conclusion du marché, l’adjudicataire justifie qu’il a souscrit ces contrats d’assurances, au moyen d’une attestation établissant l’étendue de la responsabilité garantie requise par les documents du marché.</w:t>
      </w:r>
      <w:r>
        <w:rPr>
          <w:sz w:val="21"/>
          <w:szCs w:val="21"/>
        </w:rPr>
        <w:t xml:space="preserve"> L’</w:t>
      </w:r>
      <w:r w:rsidRPr="007B6069">
        <w:rPr>
          <w:sz w:val="21"/>
          <w:szCs w:val="21"/>
        </w:rPr>
        <w:t xml:space="preserve">adjudicataire produit </w:t>
      </w:r>
      <w:r>
        <w:rPr>
          <w:sz w:val="21"/>
          <w:szCs w:val="21"/>
        </w:rPr>
        <w:t xml:space="preserve">d’ailleurs </w:t>
      </w:r>
      <w:r w:rsidRPr="007B6069">
        <w:rPr>
          <w:sz w:val="21"/>
          <w:szCs w:val="21"/>
        </w:rPr>
        <w:t>cette attestation</w:t>
      </w:r>
      <w:r>
        <w:rPr>
          <w:sz w:val="21"/>
          <w:szCs w:val="21"/>
        </w:rPr>
        <w:t>, à</w:t>
      </w:r>
      <w:r w:rsidRPr="007B6069">
        <w:rPr>
          <w:sz w:val="21"/>
          <w:szCs w:val="21"/>
        </w:rPr>
        <w:t xml:space="preserve"> tout moment durant l’exécution du marché, dans un délai de quinze jours à compter de la réception de la demande </w:t>
      </w:r>
      <w:r>
        <w:rPr>
          <w:sz w:val="21"/>
          <w:szCs w:val="21"/>
        </w:rPr>
        <w:t>du pouvoir a</w:t>
      </w:r>
      <w:r w:rsidRPr="007B6069">
        <w:rPr>
          <w:sz w:val="21"/>
          <w:szCs w:val="21"/>
        </w:rPr>
        <w:t>djudicateur.</w:t>
      </w:r>
    </w:p>
    <w:p w14:paraId="593D0AE1" w14:textId="77777777" w:rsidR="007B6069" w:rsidRPr="007B6069" w:rsidRDefault="007B6069" w:rsidP="003E4972">
      <w:pPr>
        <w:jc w:val="both"/>
        <w:rPr>
          <w:sz w:val="21"/>
          <w:szCs w:val="21"/>
          <w:highlight w:val="yellow"/>
        </w:rPr>
      </w:pPr>
    </w:p>
    <w:p w14:paraId="3FBE38B4" w14:textId="79E046F6" w:rsidR="003E4972" w:rsidRPr="00DC0039" w:rsidRDefault="006E1B9B" w:rsidP="00474C55">
      <w:pPr>
        <w:pStyle w:val="N3"/>
      </w:pPr>
      <w:bookmarkStart w:id="167" w:name="_Toc83989302"/>
      <w:r>
        <w:t>B</w:t>
      </w:r>
      <w:r w:rsidR="00BC0352" w:rsidRPr="00DC0039">
        <w:t>.2.</w:t>
      </w:r>
      <w:r w:rsidR="00BC0352" w:rsidRPr="00DC0039">
        <w:tab/>
      </w:r>
      <w:commentRangeStart w:id="168"/>
      <w:r w:rsidR="003E4972" w:rsidRPr="00DC0039">
        <w:t>Cautionnement</w:t>
      </w:r>
      <w:commentRangeEnd w:id="168"/>
      <w:r w:rsidR="002B4F02">
        <w:rPr>
          <w:rStyle w:val="Marquedecommentaire"/>
          <w:rFonts w:ascii="Times New Roman" w:hAnsi="Times New Roman" w:cs="Times New Roman"/>
          <w:b w:val="0"/>
          <w:color w:val="auto"/>
        </w:rPr>
        <w:commentReference w:id="168"/>
      </w:r>
      <w:bookmarkEnd w:id="167"/>
      <w:r w:rsidR="00CE41C6">
        <w:t xml:space="preserve"> </w:t>
      </w:r>
    </w:p>
    <w:p w14:paraId="45A89645" w14:textId="77777777" w:rsidR="00F069FF" w:rsidRDefault="00F069FF" w:rsidP="00F069FF">
      <w:pPr>
        <w:pStyle w:val="Corpsdetexte"/>
        <w:ind w:left="284"/>
        <w:rPr>
          <w:rFonts w:ascii="Century Gothic" w:hAnsi="Century Gothic"/>
          <w:bCs/>
          <w:sz w:val="21"/>
          <w:szCs w:val="21"/>
        </w:rPr>
      </w:pPr>
    </w:p>
    <w:p w14:paraId="61C85BCD" w14:textId="2CAB0F27" w:rsidR="00C122A1" w:rsidRPr="007F160E" w:rsidRDefault="00C122A1" w:rsidP="00667DA4">
      <w:pPr>
        <w:pStyle w:val="Corpsdetexte"/>
        <w:ind w:left="284" w:hanging="284"/>
        <w:rPr>
          <w:rFonts w:ascii="Century Gothic" w:hAnsi="Century Gothic"/>
          <w:bCs/>
          <w:sz w:val="21"/>
          <w:szCs w:val="21"/>
        </w:rPr>
      </w:pPr>
      <w:r w:rsidRPr="007F160E">
        <w:rPr>
          <w:rFonts w:ascii="Century Gothic" w:hAnsi="Century Gothic"/>
          <w:bCs/>
          <w:sz w:val="21"/>
          <w:szCs w:val="21"/>
          <w:lang w:val="de-DE"/>
        </w:rPr>
        <w:object w:dxaOrig="225" w:dyaOrig="225" w14:anchorId="3D4B36FC">
          <v:shape id="_x0000_i2117" type="#_x0000_t75" style="width:12.6pt;height:18pt" o:ole="">
            <v:imagedata r:id="rId71" o:title=""/>
          </v:shape>
          <w:control r:id="rId158" w:name="OptionButton27" w:shapeid="_x0000_i2117"/>
        </w:object>
      </w:r>
      <w:r w:rsidR="00667DA4" w:rsidRPr="007F160E">
        <w:rPr>
          <w:rFonts w:ascii="Century Gothic" w:hAnsi="Century Gothic"/>
          <w:bCs/>
          <w:sz w:val="21"/>
          <w:szCs w:val="21"/>
        </w:rPr>
        <w:tab/>
      </w:r>
      <w:r w:rsidR="0069760F">
        <w:rPr>
          <w:rFonts w:ascii="Century Gothic" w:hAnsi="Century Gothic"/>
          <w:bCs/>
          <w:sz w:val="21"/>
          <w:szCs w:val="21"/>
        </w:rPr>
        <w:t xml:space="preserve">Aucun </w:t>
      </w:r>
      <w:r w:rsidRPr="007F160E">
        <w:rPr>
          <w:rFonts w:ascii="Century Gothic" w:hAnsi="Century Gothic"/>
          <w:bCs/>
          <w:sz w:val="21"/>
          <w:szCs w:val="21"/>
        </w:rPr>
        <w:t>cautionnement</w:t>
      </w:r>
      <w:r w:rsidR="0069760F">
        <w:rPr>
          <w:rFonts w:ascii="Century Gothic" w:hAnsi="Century Gothic"/>
          <w:bCs/>
          <w:sz w:val="21"/>
          <w:szCs w:val="21"/>
        </w:rPr>
        <w:t xml:space="preserve"> n’est exigé</w:t>
      </w:r>
      <w:r w:rsidRPr="007F160E">
        <w:rPr>
          <w:rFonts w:ascii="Century Gothic" w:hAnsi="Century Gothic"/>
          <w:bCs/>
          <w:sz w:val="21"/>
          <w:szCs w:val="21"/>
        </w:rPr>
        <w:t xml:space="preserve"> pour ce marché.</w:t>
      </w:r>
    </w:p>
    <w:p w14:paraId="70CEFDF9" w14:textId="65D50512" w:rsidR="007B6069" w:rsidRPr="007F160E" w:rsidRDefault="00C122A1" w:rsidP="007B6069">
      <w:pPr>
        <w:pStyle w:val="Corpsdetexte"/>
        <w:rPr>
          <w:rFonts w:ascii="Century Gothic" w:hAnsi="Century Gothic" w:cs="Tahoma"/>
          <w:sz w:val="21"/>
          <w:szCs w:val="21"/>
        </w:rPr>
      </w:pPr>
      <w:r w:rsidRPr="007F160E">
        <w:rPr>
          <w:rFonts w:ascii="Century Gothic" w:hAnsi="Century Gothic"/>
          <w:bCs/>
          <w:sz w:val="21"/>
          <w:szCs w:val="21"/>
          <w:lang w:val="de-DE"/>
        </w:rPr>
        <w:object w:dxaOrig="225" w:dyaOrig="225" w14:anchorId="761CCC87">
          <v:shape id="_x0000_i2119" type="#_x0000_t75" style="width:12.6pt;height:18pt" o:ole="">
            <v:imagedata r:id="rId73" o:title=""/>
          </v:shape>
          <w:control r:id="rId159" w:name="OptionButton28" w:shapeid="_x0000_i2119"/>
        </w:object>
      </w:r>
      <w:r w:rsidR="0069760F" w:rsidRPr="0069760F">
        <w:rPr>
          <w:rFonts w:ascii="Century Gothic" w:hAnsi="Century Gothic"/>
          <w:bCs/>
          <w:sz w:val="21"/>
          <w:szCs w:val="21"/>
        </w:rPr>
        <w:t xml:space="preserve"> </w:t>
      </w:r>
      <w:r w:rsidR="0069760F" w:rsidRPr="007F160E">
        <w:rPr>
          <w:rFonts w:ascii="Century Gothic" w:hAnsi="Century Gothic"/>
          <w:bCs/>
          <w:sz w:val="21"/>
          <w:szCs w:val="21"/>
        </w:rPr>
        <w:t xml:space="preserve">Le cautionnement est un montant financier destiné à garantir le pouvoir adjudicateur de la complète et correcte exécution des prestations de l’adjudicataire ou par ses sous-traitants éventuels. </w:t>
      </w:r>
      <w:r w:rsidR="00667DA4" w:rsidRPr="007F160E">
        <w:rPr>
          <w:rFonts w:ascii="Century Gothic" w:hAnsi="Century Gothic"/>
          <w:bCs/>
          <w:sz w:val="21"/>
          <w:szCs w:val="21"/>
        </w:rPr>
        <w:t>Un cautionnement est requis pour ce marché</w:t>
      </w:r>
      <w:r w:rsidR="0069760F">
        <w:rPr>
          <w:rFonts w:ascii="Century Gothic" w:hAnsi="Century Gothic"/>
          <w:bCs/>
          <w:sz w:val="21"/>
          <w:szCs w:val="21"/>
        </w:rPr>
        <w:t xml:space="preserve"> et s</w:t>
      </w:r>
      <w:r w:rsidR="00F069FF">
        <w:rPr>
          <w:rFonts w:ascii="Century Gothic" w:hAnsi="Century Gothic"/>
          <w:bCs/>
          <w:sz w:val="21"/>
          <w:szCs w:val="21"/>
        </w:rPr>
        <w:t>on</w:t>
      </w:r>
      <w:r w:rsidR="00667DA4" w:rsidRPr="007F160E">
        <w:rPr>
          <w:rFonts w:ascii="Century Gothic" w:hAnsi="Century Gothic"/>
          <w:bCs/>
          <w:sz w:val="21"/>
          <w:szCs w:val="21"/>
        </w:rPr>
        <w:t xml:space="preserve"> </w:t>
      </w:r>
      <w:commentRangeStart w:id="171"/>
      <w:r w:rsidR="00667DA4" w:rsidRPr="007F160E">
        <w:rPr>
          <w:rFonts w:ascii="Century Gothic" w:hAnsi="Century Gothic"/>
          <w:bCs/>
          <w:sz w:val="21"/>
          <w:szCs w:val="21"/>
        </w:rPr>
        <w:t>montant</w:t>
      </w:r>
      <w:commentRangeEnd w:id="171"/>
      <w:r w:rsidR="00E7060D" w:rsidRPr="007F160E">
        <w:rPr>
          <w:rStyle w:val="Marquedecommentaire"/>
          <w:sz w:val="21"/>
          <w:szCs w:val="21"/>
        </w:rPr>
        <w:commentReference w:id="171"/>
      </w:r>
      <w:r w:rsidR="00DD6656">
        <w:rPr>
          <w:rFonts w:ascii="Century Gothic" w:hAnsi="Century Gothic"/>
          <w:bCs/>
          <w:sz w:val="21"/>
          <w:szCs w:val="21"/>
        </w:rPr>
        <w:t xml:space="preserve"> </w:t>
      </w:r>
      <w:r w:rsidRPr="007F160E">
        <w:rPr>
          <w:rFonts w:ascii="Century Gothic" w:hAnsi="Century Gothic"/>
          <w:bCs/>
          <w:sz w:val="21"/>
          <w:szCs w:val="21"/>
        </w:rPr>
        <w:t>s’élève à</w:t>
      </w:r>
      <w:r w:rsidR="00591148">
        <w:rPr>
          <w:rFonts w:ascii="Century Gothic" w:hAnsi="Century Gothic"/>
          <w:bCs/>
          <w:sz w:val="21"/>
          <w:szCs w:val="21"/>
        </w:rPr>
        <w:t xml:space="preserve"> </w:t>
      </w:r>
      <w:sdt>
        <w:sdtPr>
          <w:rPr>
            <w:rFonts w:ascii="Century Gothic" w:hAnsi="Century Gothic"/>
            <w:bCs/>
            <w:sz w:val="21"/>
            <w:szCs w:val="21"/>
          </w:rPr>
          <w:id w:val="-1009360670"/>
          <w:placeholder>
            <w:docPart w:val="F65256AAEBA94753AA1FA9F6F67125E9"/>
          </w:placeholder>
          <w:showingPlcHdr/>
        </w:sdtPr>
        <w:sdtEndPr/>
        <w:sdtContent>
          <w:r w:rsidR="00DD6656" w:rsidRPr="00DD6656">
            <w:rPr>
              <w:rFonts w:ascii="Century Gothic" w:hAnsi="Century Gothic"/>
              <w:bCs/>
              <w:sz w:val="21"/>
              <w:szCs w:val="21"/>
              <w:highlight w:val="yellow"/>
            </w:rPr>
            <w:t>[à compléter</w:t>
          </w:r>
          <w:r w:rsidR="0069760F">
            <w:rPr>
              <w:rFonts w:ascii="Century Gothic" w:hAnsi="Century Gothic"/>
              <w:bCs/>
              <w:sz w:val="21"/>
              <w:szCs w:val="21"/>
              <w:highlight w:val="yellow"/>
            </w:rPr>
            <w:t xml:space="preserve"> - montant</w:t>
          </w:r>
          <w:r w:rsidR="00DD6656" w:rsidRPr="00DD6656">
            <w:rPr>
              <w:rFonts w:ascii="Century Gothic" w:hAnsi="Century Gothic"/>
              <w:bCs/>
              <w:sz w:val="21"/>
              <w:szCs w:val="21"/>
              <w:highlight w:val="yellow"/>
            </w:rPr>
            <w:t>]</w:t>
          </w:r>
        </w:sdtContent>
      </w:sdt>
      <w:r w:rsidR="0069760F">
        <w:rPr>
          <w:rFonts w:ascii="Century Gothic" w:hAnsi="Century Gothic"/>
          <w:bCs/>
          <w:sz w:val="21"/>
          <w:szCs w:val="21"/>
        </w:rPr>
        <w:t>.</w:t>
      </w:r>
      <w:r w:rsidRPr="007F160E">
        <w:rPr>
          <w:rFonts w:ascii="Century Gothic" w:hAnsi="Century Gothic"/>
          <w:bCs/>
          <w:sz w:val="21"/>
          <w:szCs w:val="21"/>
        </w:rPr>
        <w:t xml:space="preserve"> </w:t>
      </w:r>
      <w:r w:rsidR="007B6069">
        <w:rPr>
          <w:rFonts w:ascii="Century Gothic" w:hAnsi="Century Gothic"/>
          <w:bCs/>
          <w:sz w:val="21"/>
          <w:szCs w:val="21"/>
        </w:rPr>
        <w:t xml:space="preserve">Il sera </w:t>
      </w:r>
      <w:r w:rsidR="007B6069" w:rsidRPr="007F160E">
        <w:rPr>
          <w:rFonts w:ascii="Century Gothic" w:hAnsi="Century Gothic" w:cs="Tahoma"/>
          <w:sz w:val="21"/>
          <w:szCs w:val="21"/>
        </w:rPr>
        <w:t xml:space="preserve">libérable </w:t>
      </w:r>
      <w:commentRangeStart w:id="174"/>
      <w:r w:rsidR="007B6069" w:rsidRPr="007F160E">
        <w:rPr>
          <w:rFonts w:ascii="Century Gothic" w:hAnsi="Century Gothic" w:cs="Tahoma"/>
          <w:sz w:val="21"/>
          <w:szCs w:val="21"/>
        </w:rPr>
        <w:t>en une fois</w:t>
      </w:r>
      <w:r w:rsidR="007B6069">
        <w:rPr>
          <w:rFonts w:ascii="Century Gothic" w:hAnsi="Century Gothic" w:cs="Tahoma"/>
          <w:sz w:val="21"/>
          <w:szCs w:val="21"/>
        </w:rPr>
        <w:t>,</w:t>
      </w:r>
      <w:r w:rsidR="007B6069" w:rsidRPr="007F160E">
        <w:rPr>
          <w:rFonts w:ascii="Century Gothic" w:hAnsi="Century Gothic" w:cs="Tahoma"/>
          <w:sz w:val="21"/>
          <w:szCs w:val="21"/>
        </w:rPr>
        <w:t xml:space="preserve"> après la réception </w:t>
      </w:r>
      <w:commentRangeEnd w:id="174"/>
      <w:r w:rsidR="007B6069" w:rsidRPr="007F160E">
        <w:rPr>
          <w:rStyle w:val="Marquedecommentaire"/>
          <w:sz w:val="21"/>
          <w:szCs w:val="21"/>
        </w:rPr>
        <w:commentReference w:id="174"/>
      </w:r>
      <w:r w:rsidR="007B6069" w:rsidRPr="007F160E">
        <w:rPr>
          <w:rFonts w:ascii="Century Gothic" w:hAnsi="Century Gothic" w:cs="Tahoma"/>
          <w:sz w:val="21"/>
          <w:szCs w:val="21"/>
        </w:rPr>
        <w:t xml:space="preserve">de l’ensemble des services. </w:t>
      </w:r>
    </w:p>
    <w:p w14:paraId="13DCF196" w14:textId="4FF2311E" w:rsidR="007B6069" w:rsidRDefault="007B6069" w:rsidP="007B6069">
      <w:pPr>
        <w:pStyle w:val="Corpsdetexte"/>
        <w:rPr>
          <w:rFonts w:ascii="Century Gothic" w:hAnsi="Century Gothic"/>
          <w:bCs/>
          <w:sz w:val="21"/>
          <w:szCs w:val="21"/>
        </w:rPr>
      </w:pPr>
    </w:p>
    <w:p w14:paraId="29F0DE93" w14:textId="2F997604" w:rsidR="007B6069" w:rsidRDefault="003E4972" w:rsidP="007B6069">
      <w:pPr>
        <w:pStyle w:val="Corpsdetexte"/>
        <w:rPr>
          <w:rFonts w:ascii="Century Gothic" w:hAnsi="Century Gothic" w:cs="Tahoma"/>
          <w:sz w:val="21"/>
          <w:szCs w:val="21"/>
        </w:rPr>
      </w:pPr>
      <w:r w:rsidRPr="007F160E">
        <w:rPr>
          <w:rFonts w:ascii="Century Gothic" w:hAnsi="Century Gothic" w:cs="Tahoma"/>
          <w:sz w:val="21"/>
          <w:szCs w:val="21"/>
        </w:rPr>
        <w:t xml:space="preserve">L’adjudicataire (ou un tiers s’il y a lieu) constitue le cautionnement dans les </w:t>
      </w:r>
      <w:commentRangeStart w:id="178"/>
      <w:r w:rsidRPr="007F160E">
        <w:rPr>
          <w:rFonts w:ascii="Century Gothic" w:hAnsi="Century Gothic" w:cs="Tahoma"/>
          <w:sz w:val="21"/>
          <w:szCs w:val="21"/>
        </w:rPr>
        <w:t>30</w:t>
      </w:r>
      <w:commentRangeEnd w:id="178"/>
      <w:r w:rsidR="00E7060D" w:rsidRPr="007F160E">
        <w:rPr>
          <w:rStyle w:val="Marquedecommentaire"/>
          <w:sz w:val="21"/>
          <w:szCs w:val="21"/>
        </w:rPr>
        <w:commentReference w:id="178"/>
      </w:r>
      <w:r w:rsidRPr="007F160E">
        <w:rPr>
          <w:rFonts w:ascii="Century Gothic" w:hAnsi="Century Gothic" w:cs="Tahoma"/>
          <w:sz w:val="21"/>
          <w:szCs w:val="21"/>
        </w:rPr>
        <w:t xml:space="preserve"> jours calendrier qui suivent le jour de la conclusion du marché</w:t>
      </w:r>
      <w:r w:rsidR="0069760F">
        <w:rPr>
          <w:rFonts w:ascii="Century Gothic" w:hAnsi="Century Gothic" w:cs="Tahoma"/>
          <w:sz w:val="21"/>
          <w:szCs w:val="21"/>
        </w:rPr>
        <w:t xml:space="preserve"> et s’en </w:t>
      </w:r>
      <w:r w:rsidRPr="007F160E">
        <w:rPr>
          <w:rFonts w:ascii="Century Gothic" w:hAnsi="Century Gothic" w:cs="Tahoma"/>
          <w:sz w:val="21"/>
          <w:szCs w:val="21"/>
        </w:rPr>
        <w:t xml:space="preserve">justifie </w:t>
      </w:r>
      <w:r w:rsidR="0069760F">
        <w:rPr>
          <w:rFonts w:ascii="Century Gothic" w:hAnsi="Century Gothic" w:cs="Tahoma"/>
          <w:sz w:val="21"/>
          <w:szCs w:val="21"/>
        </w:rPr>
        <w:t xml:space="preserve">auprès du </w:t>
      </w:r>
      <w:r w:rsidRPr="007F160E">
        <w:rPr>
          <w:rFonts w:ascii="Century Gothic" w:hAnsi="Century Gothic" w:cs="Tahoma"/>
          <w:sz w:val="21"/>
          <w:szCs w:val="21"/>
        </w:rPr>
        <w:t xml:space="preserve">pouvoir </w:t>
      </w:r>
      <w:r w:rsidR="0051499A" w:rsidRPr="007F160E">
        <w:rPr>
          <w:rFonts w:ascii="Century Gothic" w:hAnsi="Century Gothic" w:cs="Tahoma"/>
          <w:sz w:val="21"/>
          <w:szCs w:val="21"/>
        </w:rPr>
        <w:t>adjudicateur</w:t>
      </w:r>
      <w:r w:rsidR="0069760F">
        <w:rPr>
          <w:rFonts w:ascii="Century Gothic" w:hAnsi="Century Gothic" w:cs="Tahoma"/>
          <w:sz w:val="21"/>
          <w:szCs w:val="21"/>
        </w:rPr>
        <w:t xml:space="preserve"> à l’aide </w:t>
      </w:r>
      <w:r w:rsidR="007B6069">
        <w:rPr>
          <w:rFonts w:ascii="Century Gothic" w:hAnsi="Century Gothic" w:cs="Tahoma"/>
          <w:sz w:val="21"/>
          <w:szCs w:val="21"/>
        </w:rPr>
        <w:t>de l’un des documents suivants :</w:t>
      </w:r>
    </w:p>
    <w:p w14:paraId="7549584F" w14:textId="77777777" w:rsidR="007B6069" w:rsidRPr="007B6069" w:rsidRDefault="003E4972" w:rsidP="00DD5FD9">
      <w:pPr>
        <w:pStyle w:val="Corpsdetexte"/>
        <w:numPr>
          <w:ilvl w:val="0"/>
          <w:numId w:val="43"/>
        </w:numPr>
        <w:rPr>
          <w:rFonts w:ascii="Century Gothic" w:hAnsi="Century Gothic"/>
          <w:bCs/>
          <w:sz w:val="21"/>
          <w:szCs w:val="21"/>
        </w:rPr>
      </w:pPr>
      <w:proofErr w:type="gramStart"/>
      <w:r w:rsidRPr="007F160E">
        <w:rPr>
          <w:rFonts w:ascii="Century Gothic" w:hAnsi="Century Gothic" w:cs="Tahoma"/>
          <w:sz w:val="21"/>
          <w:szCs w:val="21"/>
        </w:rPr>
        <w:t>récépissé</w:t>
      </w:r>
      <w:proofErr w:type="gramEnd"/>
      <w:r w:rsidRPr="007F160E">
        <w:rPr>
          <w:rFonts w:ascii="Century Gothic" w:hAnsi="Century Gothic" w:cs="Tahoma"/>
          <w:sz w:val="21"/>
          <w:szCs w:val="21"/>
        </w:rPr>
        <w:t xml:space="preserve"> de dépôt de la Caisse des Dépôts et Consignations ou d'un organisme public remplissant une fonction similaire</w:t>
      </w:r>
      <w:r w:rsidR="007B6069">
        <w:rPr>
          <w:rFonts w:ascii="Century Gothic" w:hAnsi="Century Gothic" w:cs="Tahoma"/>
          <w:sz w:val="21"/>
          <w:szCs w:val="21"/>
        </w:rPr>
        <w:t> ;</w:t>
      </w:r>
    </w:p>
    <w:p w14:paraId="1D7719AF" w14:textId="77777777" w:rsidR="007B6069" w:rsidRPr="007B6069" w:rsidRDefault="003E4972" w:rsidP="00DD5FD9">
      <w:pPr>
        <w:pStyle w:val="Corpsdetexte"/>
        <w:numPr>
          <w:ilvl w:val="0"/>
          <w:numId w:val="43"/>
        </w:numPr>
        <w:rPr>
          <w:rFonts w:ascii="Century Gothic" w:hAnsi="Century Gothic"/>
          <w:bCs/>
          <w:sz w:val="21"/>
          <w:szCs w:val="21"/>
        </w:rPr>
      </w:pPr>
      <w:proofErr w:type="gramStart"/>
      <w:r w:rsidRPr="007F160E">
        <w:rPr>
          <w:rFonts w:ascii="Century Gothic" w:hAnsi="Century Gothic" w:cs="Tahoma"/>
          <w:sz w:val="21"/>
          <w:szCs w:val="21"/>
        </w:rPr>
        <w:t>l’avis</w:t>
      </w:r>
      <w:proofErr w:type="gramEnd"/>
      <w:r w:rsidRPr="007F160E">
        <w:rPr>
          <w:rFonts w:ascii="Century Gothic" w:hAnsi="Century Gothic" w:cs="Tahoma"/>
          <w:sz w:val="21"/>
          <w:szCs w:val="21"/>
        </w:rPr>
        <w:t xml:space="preserve"> de débit remis par l'établissement de crédit ou l'entreprise </w:t>
      </w:r>
      <w:r w:rsidR="0051499A" w:rsidRPr="007F160E">
        <w:rPr>
          <w:rFonts w:ascii="Century Gothic" w:hAnsi="Century Gothic" w:cs="Tahoma"/>
          <w:sz w:val="21"/>
          <w:szCs w:val="21"/>
        </w:rPr>
        <w:t>d’assurances</w:t>
      </w:r>
      <w:r w:rsidR="007B6069">
        <w:rPr>
          <w:rFonts w:ascii="Century Gothic" w:hAnsi="Century Gothic" w:cs="Tahoma"/>
          <w:sz w:val="21"/>
          <w:szCs w:val="21"/>
        </w:rPr>
        <w:t> ;</w:t>
      </w:r>
    </w:p>
    <w:p w14:paraId="3CB9C9D2" w14:textId="77777777" w:rsidR="007B6069" w:rsidRPr="007B6069" w:rsidRDefault="003E4972" w:rsidP="00DD5FD9">
      <w:pPr>
        <w:pStyle w:val="Corpsdetexte"/>
        <w:numPr>
          <w:ilvl w:val="0"/>
          <w:numId w:val="43"/>
        </w:numPr>
        <w:rPr>
          <w:rFonts w:ascii="Century Gothic" w:hAnsi="Century Gothic"/>
          <w:bCs/>
          <w:sz w:val="21"/>
          <w:szCs w:val="21"/>
        </w:rPr>
      </w:pPr>
      <w:proofErr w:type="gramStart"/>
      <w:r w:rsidRPr="007F160E">
        <w:rPr>
          <w:rFonts w:ascii="Century Gothic" w:hAnsi="Century Gothic" w:cs="Tahoma"/>
          <w:sz w:val="21"/>
          <w:szCs w:val="21"/>
        </w:rPr>
        <w:t>la</w:t>
      </w:r>
      <w:proofErr w:type="gramEnd"/>
      <w:r w:rsidRPr="007F160E">
        <w:rPr>
          <w:rFonts w:ascii="Century Gothic" w:hAnsi="Century Gothic" w:cs="Tahoma"/>
          <w:sz w:val="21"/>
          <w:szCs w:val="21"/>
        </w:rPr>
        <w:t xml:space="preserve"> reconnaissance de dépôt délivrée par le caissier de l'Etat ou par un organisme public remplissant une fonction similaire</w:t>
      </w:r>
      <w:r w:rsidR="007B6069">
        <w:rPr>
          <w:rFonts w:ascii="Century Gothic" w:hAnsi="Century Gothic" w:cs="Tahoma"/>
          <w:sz w:val="21"/>
          <w:szCs w:val="21"/>
        </w:rPr>
        <w:t> ;</w:t>
      </w:r>
    </w:p>
    <w:p w14:paraId="09304B07" w14:textId="77777777" w:rsidR="007B6069" w:rsidRPr="007B6069" w:rsidRDefault="003E4972" w:rsidP="00DD5FD9">
      <w:pPr>
        <w:pStyle w:val="Corpsdetexte"/>
        <w:numPr>
          <w:ilvl w:val="0"/>
          <w:numId w:val="43"/>
        </w:numPr>
        <w:rPr>
          <w:rFonts w:ascii="Century Gothic" w:hAnsi="Century Gothic"/>
          <w:bCs/>
          <w:sz w:val="21"/>
          <w:szCs w:val="21"/>
        </w:rPr>
      </w:pPr>
      <w:proofErr w:type="gramStart"/>
      <w:r w:rsidRPr="007F160E">
        <w:rPr>
          <w:rFonts w:ascii="Century Gothic" w:hAnsi="Century Gothic" w:cs="Tahoma"/>
          <w:sz w:val="21"/>
          <w:szCs w:val="21"/>
        </w:rPr>
        <w:t>l'original</w:t>
      </w:r>
      <w:proofErr w:type="gramEnd"/>
      <w:r w:rsidRPr="007F160E">
        <w:rPr>
          <w:rFonts w:ascii="Century Gothic" w:hAnsi="Century Gothic" w:cs="Tahoma"/>
          <w:sz w:val="21"/>
          <w:szCs w:val="21"/>
        </w:rPr>
        <w:t xml:space="preserve"> de l'acte de caution solidaire visé par la Caisse des Dépôts et Consignations ou par un organisme public remplissant une fonction </w:t>
      </w:r>
      <w:r w:rsidR="0051499A" w:rsidRPr="007F160E">
        <w:rPr>
          <w:rFonts w:ascii="Century Gothic" w:hAnsi="Century Gothic" w:cs="Tahoma"/>
          <w:sz w:val="21"/>
          <w:szCs w:val="21"/>
        </w:rPr>
        <w:t>similaire</w:t>
      </w:r>
      <w:r w:rsidR="007B6069">
        <w:rPr>
          <w:rFonts w:ascii="Century Gothic" w:hAnsi="Century Gothic" w:cs="Tahoma"/>
          <w:sz w:val="21"/>
          <w:szCs w:val="21"/>
        </w:rPr>
        <w:t> ;</w:t>
      </w:r>
    </w:p>
    <w:p w14:paraId="0B6F33F5" w14:textId="54D3983F" w:rsidR="003E4972" w:rsidRPr="007B6069" w:rsidRDefault="003E4972" w:rsidP="00DD5FD9">
      <w:pPr>
        <w:pStyle w:val="Corpsdetexte"/>
        <w:numPr>
          <w:ilvl w:val="0"/>
          <w:numId w:val="43"/>
        </w:numPr>
        <w:rPr>
          <w:rFonts w:ascii="Century Gothic" w:hAnsi="Century Gothic"/>
          <w:bCs/>
          <w:sz w:val="21"/>
          <w:szCs w:val="21"/>
        </w:rPr>
      </w:pPr>
      <w:proofErr w:type="gramStart"/>
      <w:r w:rsidRPr="007F160E">
        <w:rPr>
          <w:rFonts w:ascii="Century Gothic" w:hAnsi="Century Gothic" w:cs="Tahoma"/>
          <w:sz w:val="21"/>
          <w:szCs w:val="21"/>
        </w:rPr>
        <w:lastRenderedPageBreak/>
        <w:t>l'original</w:t>
      </w:r>
      <w:proofErr w:type="gramEnd"/>
      <w:r w:rsidRPr="007F160E">
        <w:rPr>
          <w:rFonts w:ascii="Century Gothic" w:hAnsi="Century Gothic" w:cs="Tahoma"/>
          <w:sz w:val="21"/>
          <w:szCs w:val="21"/>
        </w:rPr>
        <w:t xml:space="preserve"> de l'acte d'engagement établi par l'établissement de crédit ou l'entreprise d'assurances accordant une garantie.</w:t>
      </w:r>
      <w:r w:rsidR="00C23874" w:rsidRPr="007F160E">
        <w:rPr>
          <w:rFonts w:ascii="Century Gothic" w:hAnsi="Century Gothic" w:cs="Tahoma"/>
          <w:sz w:val="21"/>
          <w:szCs w:val="21"/>
        </w:rPr>
        <w:t xml:space="preserve"> </w:t>
      </w:r>
    </w:p>
    <w:p w14:paraId="4F6D0812" w14:textId="02B6274C" w:rsidR="003E4972" w:rsidRPr="007F160E" w:rsidRDefault="003E4972" w:rsidP="003E4972">
      <w:pPr>
        <w:pStyle w:val="Corpsdetexte"/>
        <w:rPr>
          <w:rFonts w:ascii="Century Gothic" w:hAnsi="Century Gothic"/>
          <w:sz w:val="21"/>
          <w:szCs w:val="21"/>
        </w:rPr>
      </w:pPr>
    </w:p>
    <w:p w14:paraId="210E5173" w14:textId="77777777" w:rsidR="000F4DCC" w:rsidRPr="007F160E" w:rsidRDefault="000F4DCC" w:rsidP="003E4972">
      <w:pPr>
        <w:pStyle w:val="Corpsdetexte"/>
        <w:rPr>
          <w:rFonts w:ascii="Century Gothic" w:hAnsi="Century Gothic"/>
          <w:sz w:val="21"/>
          <w:szCs w:val="21"/>
        </w:rPr>
      </w:pPr>
    </w:p>
    <w:p w14:paraId="24DB8637" w14:textId="2154B641" w:rsidR="003E4972" w:rsidRPr="006E1B9B" w:rsidRDefault="006E1B9B" w:rsidP="006E1B9B">
      <w:pPr>
        <w:pStyle w:val="N2"/>
        <w:jc w:val="both"/>
        <w:rPr>
          <w:sz w:val="24"/>
          <w:szCs w:val="24"/>
        </w:rPr>
      </w:pPr>
      <w:bookmarkStart w:id="182" w:name="_Toc83989303"/>
      <w:r w:rsidRPr="006E1B9B">
        <w:rPr>
          <w:sz w:val="24"/>
          <w:szCs w:val="24"/>
        </w:rPr>
        <w:t>C</w:t>
      </w:r>
      <w:r w:rsidR="003E4972" w:rsidRPr="006E1B9B">
        <w:rPr>
          <w:sz w:val="24"/>
          <w:szCs w:val="24"/>
        </w:rPr>
        <w:t xml:space="preserve">. </w:t>
      </w:r>
      <w:r w:rsidR="00416D23" w:rsidRPr="006E1B9B">
        <w:rPr>
          <w:sz w:val="24"/>
          <w:szCs w:val="24"/>
        </w:rPr>
        <w:t xml:space="preserve">LE MARCHE PEUT-IL </w:t>
      </w:r>
      <w:r w:rsidR="00E34716" w:rsidRPr="006E1B9B">
        <w:rPr>
          <w:sz w:val="24"/>
          <w:szCs w:val="24"/>
        </w:rPr>
        <w:t>ÊTRE</w:t>
      </w:r>
      <w:r w:rsidR="00416D23" w:rsidRPr="006E1B9B">
        <w:rPr>
          <w:sz w:val="24"/>
          <w:szCs w:val="24"/>
        </w:rPr>
        <w:t xml:space="preserve"> </w:t>
      </w:r>
      <w:r w:rsidR="005B1BB1" w:rsidRPr="006E1B9B">
        <w:rPr>
          <w:sz w:val="24"/>
          <w:szCs w:val="24"/>
        </w:rPr>
        <w:t>MODIFIE</w:t>
      </w:r>
      <w:r w:rsidR="00591148" w:rsidRPr="006E1B9B">
        <w:rPr>
          <w:sz w:val="24"/>
          <w:szCs w:val="24"/>
        </w:rPr>
        <w:t xml:space="preserve"> </w:t>
      </w:r>
      <w:r w:rsidR="005B1BB1" w:rsidRPr="006E1B9B">
        <w:rPr>
          <w:sz w:val="24"/>
          <w:szCs w:val="24"/>
        </w:rPr>
        <w:t>?</w:t>
      </w:r>
      <w:bookmarkEnd w:id="182"/>
      <w:r w:rsidR="00E22D0D" w:rsidRPr="006E1B9B">
        <w:rPr>
          <w:sz w:val="24"/>
          <w:szCs w:val="24"/>
        </w:rPr>
        <w:t xml:space="preserve"> </w:t>
      </w:r>
    </w:p>
    <w:p w14:paraId="0A47D9C2" w14:textId="551461B6" w:rsidR="003E4972" w:rsidRDefault="003E4972" w:rsidP="000A3CE1">
      <w:pPr>
        <w:pStyle w:val="Corpsdetexte"/>
        <w:tabs>
          <w:tab w:val="left" w:pos="4422"/>
        </w:tabs>
        <w:rPr>
          <w:rFonts w:ascii="Century Gothic" w:hAnsi="Century Gothic" w:cs="Tahoma"/>
          <w:sz w:val="21"/>
          <w:szCs w:val="21"/>
        </w:rPr>
      </w:pPr>
    </w:p>
    <w:p w14:paraId="09F56D72" w14:textId="77777777" w:rsidR="00013316" w:rsidRPr="007F160E" w:rsidRDefault="00013316" w:rsidP="000A3CE1">
      <w:pPr>
        <w:pStyle w:val="Corpsdetexte"/>
        <w:tabs>
          <w:tab w:val="left" w:pos="4422"/>
        </w:tabs>
        <w:rPr>
          <w:rFonts w:ascii="Century Gothic" w:hAnsi="Century Gothic" w:cs="Tahoma"/>
          <w:sz w:val="21"/>
          <w:szCs w:val="21"/>
        </w:rPr>
      </w:pPr>
    </w:p>
    <w:p w14:paraId="22348722" w14:textId="77777777" w:rsidR="00830E6E" w:rsidRDefault="00830E6E" w:rsidP="008B6924">
      <w:pPr>
        <w:jc w:val="both"/>
        <w:rPr>
          <w:sz w:val="21"/>
          <w:szCs w:val="21"/>
        </w:rPr>
      </w:pPr>
      <w:bookmarkStart w:id="183" w:name="N90A"/>
      <w:r>
        <w:rPr>
          <w:sz w:val="21"/>
          <w:szCs w:val="21"/>
        </w:rPr>
        <w:t xml:space="preserve">Le </w:t>
      </w:r>
      <w:r w:rsidRPr="00830E6E">
        <w:rPr>
          <w:sz w:val="21"/>
          <w:szCs w:val="21"/>
        </w:rPr>
        <w:t>marché ne peut être modifié sans nouvelle procédure de passation</w:t>
      </w:r>
      <w:r>
        <w:rPr>
          <w:sz w:val="21"/>
          <w:szCs w:val="21"/>
        </w:rPr>
        <w:t>,</w:t>
      </w:r>
      <w:r w:rsidRPr="00830E6E">
        <w:rPr>
          <w:sz w:val="21"/>
          <w:szCs w:val="21"/>
        </w:rPr>
        <w:t xml:space="preserve"> sauf si la modification fait l’objet d’une clause de réexamen prévue</w:t>
      </w:r>
      <w:r>
        <w:rPr>
          <w:sz w:val="21"/>
          <w:szCs w:val="21"/>
        </w:rPr>
        <w:t xml:space="preserve"> ci-après.</w:t>
      </w:r>
    </w:p>
    <w:p w14:paraId="6C9D226A" w14:textId="77777777" w:rsidR="00E34716" w:rsidRDefault="00E34716" w:rsidP="008B6924">
      <w:pPr>
        <w:jc w:val="both"/>
        <w:rPr>
          <w:sz w:val="21"/>
          <w:szCs w:val="21"/>
        </w:rPr>
      </w:pPr>
    </w:p>
    <w:p w14:paraId="5430F552" w14:textId="7D381C28" w:rsidR="00830E6E" w:rsidRPr="007F160E" w:rsidRDefault="00830E6E" w:rsidP="008B6924">
      <w:pPr>
        <w:jc w:val="both"/>
        <w:rPr>
          <w:sz w:val="21"/>
          <w:szCs w:val="21"/>
        </w:rPr>
      </w:pPr>
      <w:r>
        <w:rPr>
          <w:sz w:val="21"/>
          <w:szCs w:val="21"/>
        </w:rPr>
        <w:t>Il existe cependant</w:t>
      </w:r>
      <w:r w:rsidRPr="007F160E">
        <w:rPr>
          <w:sz w:val="21"/>
          <w:szCs w:val="21"/>
        </w:rPr>
        <w:t xml:space="preserve"> 5 hypothèses dans lesquelles </w:t>
      </w:r>
      <w:r>
        <w:rPr>
          <w:sz w:val="21"/>
          <w:szCs w:val="21"/>
        </w:rPr>
        <w:t xml:space="preserve">le marché peut être </w:t>
      </w:r>
      <w:r w:rsidRPr="007F160E">
        <w:rPr>
          <w:sz w:val="21"/>
          <w:szCs w:val="21"/>
        </w:rPr>
        <w:t>modifi</w:t>
      </w:r>
      <w:r>
        <w:rPr>
          <w:sz w:val="21"/>
          <w:szCs w:val="21"/>
        </w:rPr>
        <w:t>é</w:t>
      </w:r>
      <w:r w:rsidRPr="007F160E">
        <w:rPr>
          <w:sz w:val="21"/>
          <w:szCs w:val="21"/>
        </w:rPr>
        <w:t xml:space="preserve"> sans nouvelle procédure de passation</w:t>
      </w:r>
      <w:r>
        <w:rPr>
          <w:sz w:val="21"/>
          <w:szCs w:val="21"/>
        </w:rPr>
        <w:t xml:space="preserve"> et sans qu’une clause de réexamen ne soit indiquée dans le cahier spécial des charges, il s’agit de :</w:t>
      </w:r>
      <w:r w:rsidRPr="007F160E">
        <w:rPr>
          <w:sz w:val="21"/>
          <w:szCs w:val="21"/>
        </w:rPr>
        <w:t xml:space="preserve"> </w:t>
      </w:r>
    </w:p>
    <w:bookmarkEnd w:id="183"/>
    <w:p w14:paraId="6C980860" w14:textId="77777777" w:rsidR="00830E6E" w:rsidRPr="007F160E" w:rsidRDefault="00830E6E" w:rsidP="008B6924">
      <w:pPr>
        <w:jc w:val="both"/>
        <w:rPr>
          <w:bCs/>
          <w:sz w:val="21"/>
          <w:szCs w:val="21"/>
          <w:highlight w:val="lightGray"/>
        </w:rPr>
      </w:pPr>
    </w:p>
    <w:p w14:paraId="404F2794" w14:textId="77777777" w:rsidR="00830E6E" w:rsidRPr="00830E6E" w:rsidRDefault="00830E6E" w:rsidP="008B6924">
      <w:pPr>
        <w:pStyle w:val="Paragraphedeliste"/>
        <w:numPr>
          <w:ilvl w:val="0"/>
          <w:numId w:val="44"/>
        </w:numPr>
        <w:ind w:left="709" w:hanging="426"/>
        <w:jc w:val="both"/>
        <w:rPr>
          <w:rFonts w:cs="Arial"/>
          <w:sz w:val="21"/>
          <w:szCs w:val="21"/>
        </w:rPr>
      </w:pPr>
      <w:r w:rsidRPr="00830E6E">
        <w:rPr>
          <w:rFonts w:cs="Arial"/>
          <w:sz w:val="21"/>
          <w:szCs w:val="21"/>
        </w:rPr>
        <w:t>Services complémentaires - 38/1 RGE</w:t>
      </w:r>
    </w:p>
    <w:p w14:paraId="37AE3C0C" w14:textId="77777777" w:rsidR="00830E6E" w:rsidRPr="00830E6E" w:rsidRDefault="00830E6E" w:rsidP="008B6924">
      <w:pPr>
        <w:pStyle w:val="Paragraphedeliste"/>
        <w:numPr>
          <w:ilvl w:val="0"/>
          <w:numId w:val="44"/>
        </w:numPr>
        <w:ind w:left="709" w:hanging="426"/>
        <w:jc w:val="both"/>
        <w:rPr>
          <w:rFonts w:cs="Arial"/>
          <w:sz w:val="21"/>
          <w:szCs w:val="21"/>
        </w:rPr>
      </w:pPr>
      <w:r w:rsidRPr="00830E6E">
        <w:rPr>
          <w:rFonts w:cs="Arial"/>
          <w:sz w:val="21"/>
          <w:szCs w:val="21"/>
        </w:rPr>
        <w:t>Évènements imprévisibles dans le chef du pouvoir adjudicateur - 38/2 RGE</w:t>
      </w:r>
    </w:p>
    <w:p w14:paraId="324265B0" w14:textId="77777777" w:rsidR="00830E6E" w:rsidRPr="00830E6E" w:rsidRDefault="00830E6E" w:rsidP="008B6924">
      <w:pPr>
        <w:pStyle w:val="Paragraphedeliste"/>
        <w:numPr>
          <w:ilvl w:val="0"/>
          <w:numId w:val="44"/>
        </w:numPr>
        <w:ind w:left="709" w:hanging="426"/>
        <w:jc w:val="both"/>
        <w:rPr>
          <w:rFonts w:cs="Arial"/>
          <w:sz w:val="21"/>
          <w:szCs w:val="21"/>
        </w:rPr>
      </w:pPr>
      <w:r w:rsidRPr="00830E6E">
        <w:rPr>
          <w:rFonts w:cs="Arial"/>
          <w:sz w:val="21"/>
          <w:szCs w:val="21"/>
        </w:rPr>
        <w:t>Remplacement du participant à l’accord-cadre - 38/3, al. 1</w:t>
      </w:r>
      <w:r w:rsidRPr="00830E6E">
        <w:rPr>
          <w:rFonts w:cs="Arial"/>
          <w:sz w:val="21"/>
          <w:szCs w:val="21"/>
          <w:vertAlign w:val="superscript"/>
        </w:rPr>
        <w:t>er</w:t>
      </w:r>
      <w:r w:rsidRPr="00830E6E">
        <w:rPr>
          <w:rFonts w:cs="Arial"/>
          <w:sz w:val="21"/>
          <w:szCs w:val="21"/>
        </w:rPr>
        <w:t>, 2° RGE</w:t>
      </w:r>
    </w:p>
    <w:p w14:paraId="3843D5CC" w14:textId="77777777" w:rsidR="00830E6E" w:rsidRPr="00830E6E" w:rsidRDefault="00830E6E" w:rsidP="008B6924">
      <w:pPr>
        <w:pStyle w:val="Paragraphedeliste"/>
        <w:numPr>
          <w:ilvl w:val="0"/>
          <w:numId w:val="44"/>
        </w:numPr>
        <w:ind w:left="709" w:hanging="426"/>
        <w:jc w:val="both"/>
        <w:rPr>
          <w:rFonts w:cs="Arial"/>
          <w:sz w:val="21"/>
          <w:szCs w:val="21"/>
        </w:rPr>
      </w:pPr>
      <w:r w:rsidRPr="00830E6E">
        <w:rPr>
          <w:rFonts w:cs="Arial"/>
          <w:sz w:val="21"/>
          <w:szCs w:val="21"/>
        </w:rPr>
        <w:t>Modification de faible importance - 38/4 RGE</w:t>
      </w:r>
    </w:p>
    <w:p w14:paraId="1D6DCA2E" w14:textId="77777777" w:rsidR="00830E6E" w:rsidRPr="00830E6E" w:rsidRDefault="00830E6E" w:rsidP="008B6924">
      <w:pPr>
        <w:pStyle w:val="Paragraphedeliste"/>
        <w:numPr>
          <w:ilvl w:val="0"/>
          <w:numId w:val="44"/>
        </w:numPr>
        <w:ind w:left="709" w:hanging="426"/>
        <w:jc w:val="both"/>
        <w:rPr>
          <w:rFonts w:cs="Arial"/>
          <w:sz w:val="21"/>
          <w:szCs w:val="21"/>
        </w:rPr>
      </w:pPr>
      <w:r w:rsidRPr="00830E6E">
        <w:rPr>
          <w:rFonts w:cs="Arial"/>
          <w:sz w:val="21"/>
          <w:szCs w:val="21"/>
        </w:rPr>
        <w:t>Modification non substantielle - 38/5 et 38/6 RGE</w:t>
      </w:r>
    </w:p>
    <w:p w14:paraId="1BE1CBAB" w14:textId="77777777" w:rsidR="00830E6E" w:rsidRPr="00413B86" w:rsidRDefault="00830E6E" w:rsidP="008B6924">
      <w:pPr>
        <w:jc w:val="both"/>
        <w:rPr>
          <w:sz w:val="21"/>
          <w:szCs w:val="21"/>
        </w:rPr>
      </w:pPr>
    </w:p>
    <w:p w14:paraId="0C890ACC" w14:textId="7D65066C" w:rsidR="00087BF3" w:rsidRDefault="006E1B9B" w:rsidP="00087BF3">
      <w:pPr>
        <w:pStyle w:val="N3"/>
        <w:outlineLvl w:val="1"/>
      </w:pPr>
      <w:bookmarkStart w:id="184" w:name="_Toc83989304"/>
      <w:bookmarkStart w:id="185" w:name="_Toc513030813"/>
      <w:r>
        <w:t>C</w:t>
      </w:r>
      <w:r w:rsidR="00087BF3" w:rsidRPr="00DC0039">
        <w:t>.</w:t>
      </w:r>
      <w:r w:rsidR="00087BF3">
        <w:t>1</w:t>
      </w:r>
      <w:r w:rsidR="00087BF3" w:rsidRPr="00DC0039">
        <w:t>.</w:t>
      </w:r>
      <w:r w:rsidR="00087BF3" w:rsidRPr="00DC0039">
        <w:tab/>
        <w:t>Clause de réexamen</w:t>
      </w:r>
      <w:r w:rsidR="00087BF3">
        <w:t xml:space="preserve"> spécifique au marché</w:t>
      </w:r>
      <w:bookmarkEnd w:id="184"/>
    </w:p>
    <w:p w14:paraId="006FF3A7" w14:textId="77777777" w:rsidR="00087BF3" w:rsidRDefault="00087BF3" w:rsidP="00087BF3">
      <w:pPr>
        <w:pStyle w:val="N3"/>
      </w:pPr>
    </w:p>
    <w:p w14:paraId="61E30257" w14:textId="12386982" w:rsidR="00087BF3" w:rsidRPr="007F160E" w:rsidRDefault="00087BF3" w:rsidP="00087BF3">
      <w:pPr>
        <w:jc w:val="both"/>
        <w:rPr>
          <w:bCs/>
          <w:sz w:val="21"/>
          <w:szCs w:val="21"/>
        </w:rPr>
      </w:pPr>
      <w:r w:rsidRPr="007F160E">
        <w:rPr>
          <w:bCs/>
          <w:sz w:val="21"/>
          <w:szCs w:val="21"/>
          <w:lang w:val="de-DE"/>
        </w:rPr>
        <w:object w:dxaOrig="225" w:dyaOrig="225" w14:anchorId="0CB32C83">
          <v:shape id="_x0000_i2121" type="#_x0000_t75" style="width:12.6pt;height:18pt" o:ole="">
            <v:imagedata r:id="rId160" o:title=""/>
          </v:shape>
          <w:control r:id="rId161" w:name="OptionButton29" w:shapeid="_x0000_i2121"/>
        </w:object>
      </w:r>
      <w:r w:rsidRPr="007F160E">
        <w:rPr>
          <w:bCs/>
          <w:sz w:val="21"/>
          <w:szCs w:val="21"/>
        </w:rPr>
        <w:t xml:space="preserve">Il n’y a pas de clause de réexamen </w:t>
      </w:r>
      <w:r>
        <w:rPr>
          <w:bCs/>
          <w:sz w:val="21"/>
          <w:szCs w:val="21"/>
        </w:rPr>
        <w:t xml:space="preserve">spécifique à </w:t>
      </w:r>
      <w:r w:rsidRPr="007F160E">
        <w:rPr>
          <w:bCs/>
          <w:sz w:val="21"/>
          <w:szCs w:val="21"/>
        </w:rPr>
        <w:t>ce marché.</w:t>
      </w:r>
    </w:p>
    <w:p w14:paraId="5CDDB80B" w14:textId="710BA376" w:rsidR="00087BF3" w:rsidRPr="007F160E" w:rsidRDefault="00087BF3" w:rsidP="00087BF3">
      <w:pPr>
        <w:jc w:val="both"/>
        <w:rPr>
          <w:bCs/>
          <w:sz w:val="21"/>
          <w:szCs w:val="21"/>
          <w:highlight w:val="lightGray"/>
        </w:rPr>
      </w:pPr>
      <w:r w:rsidRPr="007F160E">
        <w:rPr>
          <w:bCs/>
          <w:sz w:val="21"/>
          <w:szCs w:val="21"/>
          <w:lang w:val="de-DE"/>
        </w:rPr>
        <w:object w:dxaOrig="225" w:dyaOrig="225" w14:anchorId="50BF57A9">
          <v:shape id="_x0000_i2130" type="#_x0000_t75" style="width:12.6pt;height:18pt" o:ole="">
            <v:imagedata r:id="rId160" o:title=""/>
          </v:shape>
          <w:control r:id="rId162" w:name="OptionButton30" w:shapeid="_x0000_i2130"/>
        </w:object>
      </w:r>
      <w:r w:rsidRPr="007F160E">
        <w:rPr>
          <w:bCs/>
          <w:sz w:val="21"/>
          <w:szCs w:val="21"/>
        </w:rPr>
        <w:t xml:space="preserve">Le marché prévoit une </w:t>
      </w:r>
      <w:commentRangeStart w:id="186"/>
      <w:r w:rsidRPr="007F160E">
        <w:rPr>
          <w:bCs/>
          <w:sz w:val="21"/>
          <w:szCs w:val="21"/>
        </w:rPr>
        <w:t xml:space="preserve">clause de réexamen </w:t>
      </w:r>
      <w:commentRangeEnd w:id="186"/>
      <w:r>
        <w:rPr>
          <w:rStyle w:val="Marquedecommentaire"/>
          <w:rFonts w:ascii="Times New Roman" w:hAnsi="Times New Roman"/>
        </w:rPr>
        <w:commentReference w:id="186"/>
      </w:r>
      <w:r>
        <w:rPr>
          <w:bCs/>
          <w:sz w:val="21"/>
          <w:szCs w:val="21"/>
        </w:rPr>
        <w:t>qui lui est spécifique</w:t>
      </w:r>
      <w:r w:rsidRPr="007F160E">
        <w:rPr>
          <w:bCs/>
          <w:sz w:val="21"/>
          <w:szCs w:val="21"/>
        </w:rPr>
        <w:t>.</w:t>
      </w:r>
    </w:p>
    <w:p w14:paraId="40EA6DA4" w14:textId="77777777" w:rsidR="00087BF3" w:rsidRPr="007F160E" w:rsidRDefault="00AC791A" w:rsidP="00087BF3">
      <w:pPr>
        <w:ind w:left="284"/>
        <w:jc w:val="both"/>
        <w:rPr>
          <w:sz w:val="21"/>
          <w:szCs w:val="21"/>
        </w:rPr>
      </w:pPr>
      <w:sdt>
        <w:sdtPr>
          <w:rPr>
            <w:rFonts w:cs="Tahoma"/>
            <w:sz w:val="21"/>
            <w:szCs w:val="21"/>
          </w:rPr>
          <w:id w:val="-1351249368"/>
          <w:placeholder>
            <w:docPart w:val="87E2DBD29ABB4769BEA7CAFE457E8A9C"/>
          </w:placeholder>
          <w:temporary/>
          <w:showingPlcHdr/>
          <w15:color w:val="FFFF00"/>
          <w15:appearance w15:val="hidden"/>
        </w:sdtPr>
        <w:sdtEndPr/>
        <w:sdtContent>
          <w:r w:rsidR="00087BF3" w:rsidRPr="007F160E">
            <w:rPr>
              <w:rFonts w:cs="Tahoma"/>
              <w:sz w:val="21"/>
              <w:szCs w:val="21"/>
              <w:highlight w:val="yellow"/>
            </w:rPr>
            <w:t>[indiquez le champ d’application de la clause]</w:t>
          </w:r>
        </w:sdtContent>
      </w:sdt>
    </w:p>
    <w:p w14:paraId="7C7CF8C7" w14:textId="77777777" w:rsidR="00087BF3" w:rsidRPr="007F160E" w:rsidRDefault="00AC791A" w:rsidP="00087BF3">
      <w:pPr>
        <w:ind w:left="284"/>
        <w:jc w:val="both"/>
        <w:rPr>
          <w:sz w:val="21"/>
          <w:szCs w:val="21"/>
        </w:rPr>
      </w:pPr>
      <w:sdt>
        <w:sdtPr>
          <w:rPr>
            <w:rFonts w:cs="Tahoma"/>
            <w:sz w:val="21"/>
            <w:szCs w:val="21"/>
          </w:rPr>
          <w:id w:val="-507361594"/>
          <w:placeholder>
            <w:docPart w:val="672A71C6EBE34BBD8BB598FDF8FCCE95"/>
          </w:placeholder>
          <w:temporary/>
          <w:showingPlcHdr/>
          <w15:color w:val="FFFF00"/>
          <w15:appearance w15:val="hidden"/>
        </w:sdtPr>
        <w:sdtEndPr/>
        <w:sdtContent>
          <w:r w:rsidR="00087BF3" w:rsidRPr="007F160E">
            <w:rPr>
              <w:rFonts w:cs="Tahoma"/>
              <w:sz w:val="21"/>
              <w:szCs w:val="21"/>
              <w:highlight w:val="yellow"/>
            </w:rPr>
            <w:t>[indiquez la nature des modifications possibles]</w:t>
          </w:r>
        </w:sdtContent>
      </w:sdt>
    </w:p>
    <w:p w14:paraId="6160E014" w14:textId="77777777" w:rsidR="00087BF3" w:rsidRPr="007F160E" w:rsidRDefault="00AC791A" w:rsidP="00087BF3">
      <w:pPr>
        <w:ind w:left="284"/>
        <w:jc w:val="both"/>
        <w:rPr>
          <w:sz w:val="21"/>
          <w:szCs w:val="21"/>
        </w:rPr>
      </w:pPr>
      <w:sdt>
        <w:sdtPr>
          <w:rPr>
            <w:rFonts w:cs="Tahoma"/>
            <w:sz w:val="21"/>
            <w:szCs w:val="21"/>
          </w:rPr>
          <w:id w:val="1074388429"/>
          <w:placeholder>
            <w:docPart w:val="DDB6C8B019EE4C9EA26CB5D1376376B4"/>
          </w:placeholder>
          <w:temporary/>
          <w:showingPlcHdr/>
          <w15:color w:val="FFFF00"/>
          <w15:appearance w15:val="hidden"/>
        </w:sdtPr>
        <w:sdtEndPr/>
        <w:sdtContent>
          <w:r w:rsidR="00087BF3" w:rsidRPr="007F160E">
            <w:rPr>
              <w:rFonts w:cs="Tahoma"/>
              <w:sz w:val="21"/>
              <w:szCs w:val="21"/>
              <w:highlight w:val="yellow"/>
            </w:rPr>
            <w:t>[indiquez les conditions dans lesquelles il peut en être fait usage]</w:t>
          </w:r>
        </w:sdtContent>
      </w:sdt>
    </w:p>
    <w:p w14:paraId="5C814DC9" w14:textId="77777777" w:rsidR="00087BF3" w:rsidRPr="00DC0039" w:rsidRDefault="00087BF3" w:rsidP="00087BF3">
      <w:pPr>
        <w:pStyle w:val="N3"/>
      </w:pPr>
    </w:p>
    <w:p w14:paraId="6791EEC9" w14:textId="7E13A43D" w:rsidR="00087BF3" w:rsidRPr="00DC0039" w:rsidDel="00E30848" w:rsidRDefault="006E1B9B" w:rsidP="00087BF3">
      <w:pPr>
        <w:pStyle w:val="N4"/>
        <w:ind w:left="0"/>
        <w:outlineLvl w:val="1"/>
      </w:pPr>
      <w:bookmarkStart w:id="189" w:name="_Toc83989305"/>
      <w:r>
        <w:t>C</w:t>
      </w:r>
      <w:r w:rsidR="00087BF3" w:rsidRPr="000A3CE1">
        <w:t>.</w:t>
      </w:r>
      <w:r w:rsidR="00087BF3">
        <w:t>2</w:t>
      </w:r>
      <w:r w:rsidR="00087BF3" w:rsidRPr="000A3CE1">
        <w:t>.</w:t>
      </w:r>
      <w:r w:rsidR="00087BF3" w:rsidRPr="000A3CE1">
        <w:tab/>
      </w:r>
      <w:bookmarkStart w:id="190" w:name="_Toc513030811"/>
      <w:commentRangeStart w:id="191"/>
      <w:r w:rsidR="00087BF3" w:rsidRPr="000A3CE1" w:rsidDel="00E30848">
        <w:t>Remplacement de l’adjudicataire</w:t>
      </w:r>
      <w:bookmarkEnd w:id="190"/>
      <w:r w:rsidR="00087BF3">
        <w:t xml:space="preserve"> </w:t>
      </w:r>
      <w:commentRangeEnd w:id="191"/>
      <w:r w:rsidR="00087BF3">
        <w:rPr>
          <w:rStyle w:val="Marquedecommentaire"/>
          <w:rFonts w:ascii="Times New Roman" w:hAnsi="Times New Roman"/>
          <w:b w:val="0"/>
          <w:color w:val="auto"/>
        </w:rPr>
        <w:commentReference w:id="191"/>
      </w:r>
      <w:r w:rsidR="00087BF3">
        <w:t>(art. 38/3, al. 1</w:t>
      </w:r>
      <w:proofErr w:type="gramStart"/>
      <w:r w:rsidR="00087BF3" w:rsidRPr="006D06D7">
        <w:rPr>
          <w:vertAlign w:val="superscript"/>
        </w:rPr>
        <w:t>er</w:t>
      </w:r>
      <w:r w:rsidR="00087BF3">
        <w:t xml:space="preserve"> ,</w:t>
      </w:r>
      <w:proofErr w:type="gramEnd"/>
      <w:r w:rsidR="00087BF3">
        <w:t xml:space="preserve"> </w:t>
      </w:r>
      <w:r w:rsidR="00087BF3" w:rsidRPr="004C5487">
        <w:rPr>
          <w:color w:val="FF0000"/>
          <w:u w:val="single"/>
        </w:rPr>
        <w:t>1°</w:t>
      </w:r>
      <w:r w:rsidR="00087BF3">
        <w:t xml:space="preserve"> RGE)</w:t>
      </w:r>
      <w:bookmarkEnd w:id="189"/>
    </w:p>
    <w:p w14:paraId="64827BE5" w14:textId="77777777" w:rsidR="00087BF3" w:rsidRPr="007F160E" w:rsidRDefault="00087BF3" w:rsidP="008B6924">
      <w:pPr>
        <w:jc w:val="both"/>
        <w:rPr>
          <w:rFonts w:cs="Tahoma"/>
          <w:sz w:val="21"/>
          <w:szCs w:val="21"/>
        </w:rPr>
      </w:pPr>
    </w:p>
    <w:p w14:paraId="7CD7E916" w14:textId="6E4F37F2" w:rsidR="00087BF3" w:rsidRPr="007F160E" w:rsidRDefault="00087BF3" w:rsidP="008B6924">
      <w:pPr>
        <w:jc w:val="both"/>
        <w:rPr>
          <w:rFonts w:cs="Tahoma"/>
          <w:sz w:val="21"/>
          <w:szCs w:val="21"/>
        </w:rPr>
      </w:pPr>
      <w:r w:rsidRPr="007F160E">
        <w:rPr>
          <w:rFonts w:cs="Tahoma"/>
          <w:sz w:val="21"/>
          <w:szCs w:val="21"/>
          <w:lang w:val="de-DE"/>
        </w:rPr>
        <w:object w:dxaOrig="225" w:dyaOrig="225" w14:anchorId="5792D676">
          <v:shape id="_x0000_i2131" type="#_x0000_t75" style="width:12.6pt;height:18pt" o:ole="">
            <v:imagedata r:id="rId71" o:title=""/>
          </v:shape>
          <w:control r:id="rId163" w:name="OptionButton31" w:shapeid="_x0000_i2131"/>
        </w:object>
      </w:r>
      <w:r w:rsidRPr="007F160E">
        <w:rPr>
          <w:rFonts w:cs="Tahoma"/>
          <w:sz w:val="21"/>
          <w:szCs w:val="21"/>
        </w:rPr>
        <w:tab/>
        <w:t xml:space="preserve">Seul le </w:t>
      </w:r>
      <w:r w:rsidRPr="007F160E">
        <w:rPr>
          <w:sz w:val="21"/>
          <w:szCs w:val="21"/>
        </w:rPr>
        <w:t>remplacement de l’adjudicataire</w:t>
      </w:r>
      <w:r w:rsidRPr="00AF0800">
        <w:rPr>
          <w:sz w:val="21"/>
          <w:szCs w:val="21"/>
        </w:rPr>
        <w:t xml:space="preserve"> </w:t>
      </w:r>
      <w:r>
        <w:rPr>
          <w:sz w:val="21"/>
          <w:szCs w:val="21"/>
        </w:rPr>
        <w:t xml:space="preserve">initial sur base de l’article </w:t>
      </w:r>
      <w:r w:rsidRPr="007F160E">
        <w:rPr>
          <w:sz w:val="21"/>
          <w:szCs w:val="21"/>
        </w:rPr>
        <w:t xml:space="preserve">38/3, </w:t>
      </w:r>
      <w:r>
        <w:rPr>
          <w:sz w:val="21"/>
          <w:szCs w:val="21"/>
        </w:rPr>
        <w:t>al.1</w:t>
      </w:r>
      <w:r w:rsidRPr="007D1084">
        <w:rPr>
          <w:sz w:val="21"/>
          <w:szCs w:val="21"/>
          <w:vertAlign w:val="superscript"/>
        </w:rPr>
        <w:t>er</w:t>
      </w:r>
      <w:r>
        <w:rPr>
          <w:sz w:val="21"/>
          <w:szCs w:val="21"/>
        </w:rPr>
        <w:t xml:space="preserve">, </w:t>
      </w:r>
      <w:r w:rsidRPr="007F160E">
        <w:rPr>
          <w:sz w:val="21"/>
          <w:szCs w:val="21"/>
        </w:rPr>
        <w:t>2° RGE peut donner lieu à une modification de marché sans conclusion d’un nouveau marché.</w:t>
      </w:r>
      <w:r w:rsidRPr="007F160E">
        <w:rPr>
          <w:rFonts w:cs="Tahoma"/>
          <w:sz w:val="21"/>
          <w:szCs w:val="21"/>
        </w:rPr>
        <w:t xml:space="preserve"> </w:t>
      </w:r>
    </w:p>
    <w:p w14:paraId="0215FC96" w14:textId="736E929A" w:rsidR="00087BF3" w:rsidRPr="007F160E" w:rsidRDefault="00087BF3" w:rsidP="008B6924">
      <w:pPr>
        <w:jc w:val="both"/>
        <w:rPr>
          <w:rFonts w:cs="Tahoma"/>
          <w:sz w:val="21"/>
          <w:szCs w:val="21"/>
        </w:rPr>
      </w:pPr>
      <w:r w:rsidRPr="007F160E">
        <w:rPr>
          <w:rFonts w:cs="Tahoma"/>
          <w:sz w:val="21"/>
          <w:szCs w:val="21"/>
          <w:lang w:val="de-DE"/>
        </w:rPr>
        <w:object w:dxaOrig="225" w:dyaOrig="225" w14:anchorId="373A42E3">
          <v:shape id="_x0000_i2132" type="#_x0000_t75" style="width:12.6pt;height:18pt" o:ole="">
            <v:imagedata r:id="rId73" o:title=""/>
          </v:shape>
          <w:control r:id="rId164" w:name="OptionButton32" w:shapeid="_x0000_i2132"/>
        </w:object>
      </w:r>
      <w:r w:rsidRPr="007F160E">
        <w:rPr>
          <w:rFonts w:cs="Tahoma"/>
          <w:sz w:val="21"/>
          <w:szCs w:val="21"/>
        </w:rPr>
        <w:tab/>
        <w:t>Outre le cas du remplacement de l’adjudicataire</w:t>
      </w:r>
      <w:r w:rsidRPr="007F160E">
        <w:rPr>
          <w:sz w:val="21"/>
          <w:szCs w:val="21"/>
        </w:rPr>
        <w:t xml:space="preserve"> </w:t>
      </w:r>
      <w:r>
        <w:rPr>
          <w:sz w:val="21"/>
          <w:szCs w:val="21"/>
        </w:rPr>
        <w:t xml:space="preserve">initial </w:t>
      </w:r>
      <w:r w:rsidRPr="007F160E">
        <w:rPr>
          <w:sz w:val="21"/>
          <w:szCs w:val="21"/>
        </w:rPr>
        <w:t xml:space="preserve">sur base de l’article 38/3, </w:t>
      </w:r>
      <w:r>
        <w:rPr>
          <w:sz w:val="21"/>
          <w:szCs w:val="21"/>
        </w:rPr>
        <w:t>al.1</w:t>
      </w:r>
      <w:r w:rsidRPr="007D1084">
        <w:rPr>
          <w:sz w:val="21"/>
          <w:szCs w:val="21"/>
          <w:vertAlign w:val="superscript"/>
        </w:rPr>
        <w:t>er</w:t>
      </w:r>
      <w:r>
        <w:rPr>
          <w:sz w:val="21"/>
          <w:szCs w:val="21"/>
        </w:rPr>
        <w:t xml:space="preserve">, </w:t>
      </w:r>
      <w:r w:rsidRPr="007F160E">
        <w:rPr>
          <w:sz w:val="21"/>
          <w:szCs w:val="21"/>
        </w:rPr>
        <w:t>2° RGE, u</w:t>
      </w:r>
      <w:r w:rsidRPr="007F160E">
        <w:rPr>
          <w:rFonts w:cs="Tahoma"/>
          <w:sz w:val="21"/>
          <w:szCs w:val="21"/>
        </w:rPr>
        <w:t xml:space="preserve">ne modification au marché sera </w:t>
      </w:r>
      <w:r>
        <w:rPr>
          <w:rFonts w:cs="Tahoma"/>
          <w:sz w:val="21"/>
          <w:szCs w:val="21"/>
        </w:rPr>
        <w:t xml:space="preserve">également </w:t>
      </w:r>
      <w:r w:rsidRPr="007F160E">
        <w:rPr>
          <w:rFonts w:cs="Tahoma"/>
          <w:sz w:val="21"/>
          <w:szCs w:val="21"/>
        </w:rPr>
        <w:t xml:space="preserve">autorisée dans les conditions et circonstances indiquées ci-dessous. </w:t>
      </w:r>
    </w:p>
    <w:p w14:paraId="2087C941" w14:textId="77777777" w:rsidR="00087BF3" w:rsidRPr="007F160E" w:rsidRDefault="00AC791A" w:rsidP="008B6924">
      <w:pPr>
        <w:jc w:val="both"/>
        <w:rPr>
          <w:sz w:val="21"/>
          <w:szCs w:val="21"/>
        </w:rPr>
      </w:pPr>
      <w:sdt>
        <w:sdtPr>
          <w:rPr>
            <w:rFonts w:cs="Tahoma"/>
            <w:sz w:val="21"/>
            <w:szCs w:val="21"/>
            <w:highlight w:val="yellow"/>
          </w:rPr>
          <w:id w:val="793027371"/>
          <w:placeholder>
            <w:docPart w:val="0B1DB77AA8E2487798D165EFC1738E67"/>
          </w:placeholder>
          <w:temporary/>
          <w:showingPlcHdr/>
          <w15:color w:val="FFFF00"/>
          <w15:appearance w15:val="hidden"/>
        </w:sdtPr>
        <w:sdtEndPr/>
        <w:sdtContent>
          <w:r w:rsidR="00087BF3" w:rsidRPr="007F160E">
            <w:rPr>
              <w:rFonts w:cs="Tahoma"/>
              <w:sz w:val="21"/>
              <w:szCs w:val="21"/>
              <w:highlight w:val="yellow"/>
            </w:rPr>
            <w:t>[indiquez le champ d’application de la modification]</w:t>
          </w:r>
        </w:sdtContent>
      </w:sdt>
    </w:p>
    <w:p w14:paraId="14409663" w14:textId="77777777" w:rsidR="00087BF3" w:rsidRDefault="00AC791A" w:rsidP="008B6924">
      <w:pPr>
        <w:rPr>
          <w:rFonts w:cs="Tahoma"/>
          <w:sz w:val="21"/>
          <w:szCs w:val="21"/>
          <w:highlight w:val="yellow"/>
        </w:rPr>
      </w:pPr>
      <w:sdt>
        <w:sdtPr>
          <w:rPr>
            <w:rFonts w:cs="Tahoma"/>
            <w:sz w:val="21"/>
            <w:szCs w:val="21"/>
            <w:highlight w:val="yellow"/>
          </w:rPr>
          <w:id w:val="725339710"/>
          <w:placeholder>
            <w:docPart w:val="DE8E02176EB544BEB79351AD88BA1807"/>
          </w:placeholder>
          <w:temporary/>
          <w:showingPlcHdr/>
          <w15:color w:val="FFFF00"/>
          <w15:appearance w15:val="hidden"/>
        </w:sdtPr>
        <w:sdtEndPr>
          <w:rPr>
            <w:highlight w:val="none"/>
          </w:rPr>
        </w:sdtEndPr>
        <w:sdtContent>
          <w:r w:rsidR="00087BF3" w:rsidRPr="007F160E">
            <w:rPr>
              <w:rFonts w:cs="Tahoma"/>
              <w:sz w:val="21"/>
              <w:szCs w:val="21"/>
              <w:highlight w:val="yellow"/>
            </w:rPr>
            <w:t>[indiquez les conditions dans lesquelles le remplacement de l’adjudicataire pourrait intervenir sans nouvelle procédure de passation]</w:t>
          </w:r>
        </w:sdtContent>
      </w:sdt>
    </w:p>
    <w:p w14:paraId="0CD6214B" w14:textId="77777777" w:rsidR="00087BF3" w:rsidRPr="004C5487" w:rsidRDefault="00087BF3" w:rsidP="008B6924"/>
    <w:p w14:paraId="0DC7FF1C" w14:textId="603B4A43" w:rsidR="00087BF3" w:rsidRPr="008B6924" w:rsidRDefault="006E1B9B" w:rsidP="008B6924">
      <w:pPr>
        <w:pStyle w:val="Titre2"/>
        <w:rPr>
          <w:rFonts w:ascii="Century Gothic" w:hAnsi="Century Gothic"/>
          <w:b/>
          <w:bCs/>
          <w:sz w:val="22"/>
          <w:u w:val="none"/>
        </w:rPr>
      </w:pPr>
      <w:r>
        <w:rPr>
          <w:rFonts w:ascii="Century Gothic" w:hAnsi="Century Gothic"/>
          <w:b/>
          <w:bCs/>
          <w:color w:val="0070C0"/>
          <w:sz w:val="22"/>
          <w:u w:val="none"/>
        </w:rPr>
        <w:t>C</w:t>
      </w:r>
      <w:r w:rsidR="00087BF3" w:rsidRPr="008B6924">
        <w:rPr>
          <w:rFonts w:ascii="Century Gothic" w:hAnsi="Century Gothic"/>
          <w:b/>
          <w:bCs/>
          <w:color w:val="0070C0"/>
          <w:sz w:val="22"/>
          <w:u w:val="none"/>
        </w:rPr>
        <w:t xml:space="preserve">.3. </w:t>
      </w:r>
      <w:hyperlink r:id="rId165" w:anchor="LNKR0050" w:history="1">
        <w:r w:rsidR="00087BF3" w:rsidRPr="008B6924">
          <w:rPr>
            <w:rFonts w:ascii="Century Gothic" w:hAnsi="Century Gothic"/>
            <w:b/>
            <w:bCs/>
            <w:color w:val="0070C0"/>
            <w:sz w:val="22"/>
            <w:u w:val="none"/>
          </w:rPr>
          <w:t>Indemnités à la suite des suspensions ordonnées par le pouvoir adjudicateur</w:t>
        </w:r>
      </w:hyperlink>
      <w:proofErr w:type="gramStart"/>
      <w:r w:rsidR="00087BF3" w:rsidRPr="008B6924">
        <w:rPr>
          <w:rFonts w:ascii="Century Gothic" w:hAnsi="Century Gothic"/>
          <w:b/>
          <w:bCs/>
          <w:color w:val="0070C0"/>
          <w:sz w:val="22"/>
          <w:u w:val="none"/>
        </w:rPr>
        <w:t>/«</w:t>
      </w:r>
      <w:proofErr w:type="gramEnd"/>
      <w:r w:rsidR="00087BF3" w:rsidRPr="008B6924">
        <w:rPr>
          <w:rFonts w:ascii="Century Gothic" w:hAnsi="Century Gothic"/>
          <w:b/>
          <w:bCs/>
          <w:color w:val="0070C0"/>
          <w:sz w:val="22"/>
          <w:u w:val="none"/>
        </w:rPr>
        <w:t> PAB » – art. 38/12, §2 RGE</w:t>
      </w:r>
    </w:p>
    <w:p w14:paraId="4C9285E0" w14:textId="640DC169" w:rsidR="00087BF3" w:rsidRDefault="00087BF3" w:rsidP="008B6924"/>
    <w:p w14:paraId="4E2F7FBB" w14:textId="501CFE9A" w:rsidR="008B6924" w:rsidRPr="008B6924" w:rsidRDefault="008B6924" w:rsidP="008B6924">
      <w:pPr>
        <w:jc w:val="both"/>
        <w:rPr>
          <w:sz w:val="21"/>
          <w:szCs w:val="21"/>
        </w:rPr>
      </w:pPr>
      <w:r w:rsidRPr="008B6924">
        <w:rPr>
          <w:sz w:val="21"/>
          <w:szCs w:val="21"/>
        </w:rPr>
        <w:object w:dxaOrig="225" w:dyaOrig="225" w14:anchorId="5C70B5CE">
          <v:shape id="_x0000_i2133" type="#_x0000_t75" style="width:13.2pt;height:21.6pt" o:ole="">
            <v:imagedata r:id="rId166" o:title=""/>
          </v:shape>
          <w:control r:id="rId167" w:name="OptionButton51" w:shapeid="_x0000_i2133"/>
        </w:object>
      </w:r>
      <w:proofErr w:type="gramStart"/>
      <w:r w:rsidRPr="008B6924">
        <w:rPr>
          <w:sz w:val="21"/>
          <w:szCs w:val="21"/>
        </w:rPr>
        <w:t>Seule les suspensions ordonnées</w:t>
      </w:r>
      <w:proofErr w:type="gramEnd"/>
      <w:r w:rsidRPr="008B6924">
        <w:rPr>
          <w:sz w:val="21"/>
          <w:szCs w:val="21"/>
        </w:rPr>
        <w:t xml:space="preserve"> par le pouvoir adjudicateur dans le cadre de l’article 38/12, §1</w:t>
      </w:r>
      <w:r w:rsidRPr="008B6924">
        <w:rPr>
          <w:sz w:val="21"/>
          <w:szCs w:val="21"/>
          <w:vertAlign w:val="superscript"/>
        </w:rPr>
        <w:t>er</w:t>
      </w:r>
      <w:r w:rsidRPr="008B6924">
        <w:rPr>
          <w:sz w:val="21"/>
          <w:szCs w:val="21"/>
        </w:rPr>
        <w:t xml:space="preserve"> RGE donnent lieu à une modification de marché sans conclusion d’un nouveau marché.</w:t>
      </w:r>
    </w:p>
    <w:p w14:paraId="0F44180E" w14:textId="161F4CA9" w:rsidR="008B6924" w:rsidRPr="008B6924" w:rsidRDefault="008B6924" w:rsidP="008B6924">
      <w:pPr>
        <w:jc w:val="both"/>
        <w:rPr>
          <w:sz w:val="21"/>
          <w:szCs w:val="21"/>
        </w:rPr>
      </w:pPr>
      <w:r w:rsidRPr="008B6924">
        <w:rPr>
          <w:rFonts w:cs="Tahoma"/>
          <w:sz w:val="21"/>
          <w:szCs w:val="21"/>
        </w:rPr>
        <w:object w:dxaOrig="225" w:dyaOrig="225" w14:anchorId="6AFB8523">
          <v:shape id="_x0000_i2134" type="#_x0000_t75" style="width:13.2pt;height:21.6pt" o:ole="">
            <v:imagedata r:id="rId168" o:title=""/>
          </v:shape>
          <w:control r:id="rId169" w:name="OptionButton52" w:shapeid="_x0000_i2134"/>
        </w:object>
      </w:r>
      <w:r w:rsidRPr="008B6924">
        <w:rPr>
          <w:rFonts w:cs="Tahoma"/>
          <w:sz w:val="21"/>
          <w:szCs w:val="21"/>
        </w:rPr>
        <w:t>Outre le cas des suspensions ordonnées par le pouvoir adjudicateur, conformément à l’article 18/12, §1</w:t>
      </w:r>
      <w:r w:rsidRPr="008B6924">
        <w:rPr>
          <w:rFonts w:cs="Tahoma"/>
          <w:sz w:val="21"/>
          <w:szCs w:val="21"/>
          <w:vertAlign w:val="superscript"/>
        </w:rPr>
        <w:t>er</w:t>
      </w:r>
      <w:r w:rsidRPr="008B6924">
        <w:rPr>
          <w:rFonts w:cs="Tahoma"/>
          <w:sz w:val="21"/>
          <w:szCs w:val="21"/>
        </w:rPr>
        <w:t xml:space="preserve"> RGE, l</w:t>
      </w:r>
      <w:r w:rsidRPr="008B6924">
        <w:rPr>
          <w:sz w:val="21"/>
          <w:szCs w:val="21"/>
        </w:rPr>
        <w:t>e pouvoir adjudicateur se réserve le droit de suspendre l’exécution du marché, pendant une période donnée, dans les circonstances et conditions indiquées ci-dessous car le pouvoir adjudicateur estime que le marché ne peut pas être exécuté sans inconvénient à ce moment-là.</w:t>
      </w:r>
    </w:p>
    <w:p w14:paraId="7EC1D3A6" w14:textId="77777777" w:rsidR="008B6924" w:rsidRDefault="008B6924" w:rsidP="008B6924"/>
    <w:bookmarkStart w:id="194" w:name="_Hlk8372033"/>
    <w:p w14:paraId="3E95FF57" w14:textId="77777777" w:rsidR="00087BF3" w:rsidRPr="007F160E" w:rsidRDefault="00AC791A" w:rsidP="008B6924">
      <w:pPr>
        <w:jc w:val="both"/>
        <w:rPr>
          <w:sz w:val="21"/>
          <w:szCs w:val="21"/>
          <w:highlight w:val="yellow"/>
        </w:rPr>
      </w:pPr>
      <w:sdt>
        <w:sdtPr>
          <w:rPr>
            <w:rFonts w:cs="Tahoma"/>
            <w:sz w:val="21"/>
            <w:szCs w:val="21"/>
            <w:highlight w:val="yellow"/>
          </w:rPr>
          <w:id w:val="-500124638"/>
          <w:placeholder>
            <w:docPart w:val="323D62F299D1463B971497BB355AB290"/>
          </w:placeholder>
          <w:temporary/>
          <w:showingPlcHdr/>
          <w15:color w:val="FFFF00"/>
          <w15:appearance w15:val="hidden"/>
        </w:sdtPr>
        <w:sdtEndPr/>
        <w:sdtContent>
          <w:r w:rsidR="00087BF3" w:rsidRPr="007F160E">
            <w:rPr>
              <w:rFonts w:cs="Tahoma"/>
              <w:sz w:val="21"/>
              <w:szCs w:val="21"/>
              <w:highlight w:val="yellow"/>
            </w:rPr>
            <w:t>[indiquez le champ d’application de la clause]</w:t>
          </w:r>
        </w:sdtContent>
      </w:sdt>
    </w:p>
    <w:bookmarkEnd w:id="194"/>
    <w:p w14:paraId="1B718792" w14:textId="77777777" w:rsidR="00087BF3" w:rsidRPr="007F160E" w:rsidRDefault="00AC791A" w:rsidP="008B6924">
      <w:pPr>
        <w:jc w:val="both"/>
        <w:rPr>
          <w:sz w:val="21"/>
          <w:szCs w:val="21"/>
        </w:rPr>
      </w:pPr>
      <w:sdt>
        <w:sdtPr>
          <w:rPr>
            <w:rFonts w:cs="Tahoma"/>
            <w:sz w:val="21"/>
            <w:szCs w:val="21"/>
            <w:highlight w:val="yellow"/>
          </w:rPr>
          <w:id w:val="777685313"/>
          <w:placeholder>
            <w:docPart w:val="06E3E3E232894500B193D4796AEED030"/>
          </w:placeholder>
          <w:temporary/>
          <w:showingPlcHdr/>
          <w15:color w:val="FFFF00"/>
          <w15:appearance w15:val="hidden"/>
        </w:sdtPr>
        <w:sdtEndPr/>
        <w:sdtContent>
          <w:r w:rsidR="00087BF3" w:rsidRPr="007F160E">
            <w:rPr>
              <w:rFonts w:cs="Tahoma"/>
              <w:sz w:val="21"/>
              <w:szCs w:val="21"/>
              <w:highlight w:val="yellow"/>
            </w:rPr>
            <w:t>[indiquez les conditions dans lesquelles la clause peut être activée]</w:t>
          </w:r>
        </w:sdtContent>
      </w:sdt>
    </w:p>
    <w:p w14:paraId="6D6AB325" w14:textId="77777777" w:rsidR="00087BF3" w:rsidRPr="007F160E" w:rsidRDefault="00087BF3" w:rsidP="008B6924">
      <w:pPr>
        <w:spacing w:before="120" w:after="120"/>
        <w:jc w:val="both"/>
        <w:rPr>
          <w:sz w:val="21"/>
          <w:szCs w:val="21"/>
        </w:rPr>
      </w:pPr>
      <w:r w:rsidRPr="007F160E">
        <w:rPr>
          <w:sz w:val="21"/>
          <w:szCs w:val="21"/>
        </w:rPr>
        <w:t xml:space="preserve">Le délai d’exécution est prolongé à concurrence du retard occasionné par cette suspension à condition que le délai contractuel ne soit pas expiré. Lorsque ce délai est expiré, une remise d'amendes pour retard d'exécution peut être consentie. </w:t>
      </w:r>
    </w:p>
    <w:p w14:paraId="31677ABE" w14:textId="77777777" w:rsidR="00087BF3" w:rsidRPr="007F160E" w:rsidRDefault="00087BF3" w:rsidP="008B6924">
      <w:pPr>
        <w:spacing w:before="120" w:after="120"/>
        <w:jc w:val="both"/>
        <w:rPr>
          <w:sz w:val="21"/>
          <w:szCs w:val="21"/>
        </w:rPr>
      </w:pPr>
      <w:r w:rsidRPr="007F160E">
        <w:rPr>
          <w:sz w:val="21"/>
          <w:szCs w:val="21"/>
        </w:rPr>
        <w:t xml:space="preserve">Lorsque les prestations sont suspendues, l’adjudicataire est tenu de prendre, à ses frais, toutes les précautions nécessaires pour préserver les prestations déjà exécutées et les matériaux des dégradations pouvant provenir de conditions météorologiques défavorables, de vol ou d'autres actes de malveillance. </w:t>
      </w:r>
    </w:p>
    <w:p w14:paraId="69DC9EDE" w14:textId="77777777" w:rsidR="00087BF3" w:rsidRPr="004954BF" w:rsidRDefault="00087BF3" w:rsidP="008B6924">
      <w:pPr>
        <w:jc w:val="both"/>
        <w:rPr>
          <w:sz w:val="21"/>
          <w:szCs w:val="21"/>
        </w:rPr>
      </w:pPr>
      <w:r w:rsidRPr="00E1535D">
        <w:rPr>
          <w:b/>
          <w:bCs/>
          <w:color w:val="FF0000"/>
          <w:sz w:val="21"/>
          <w:szCs w:val="21"/>
        </w:rPr>
        <w:t>Attention,</w:t>
      </w:r>
      <w:r>
        <w:rPr>
          <w:sz w:val="21"/>
          <w:szCs w:val="21"/>
        </w:rPr>
        <w:t xml:space="preserve"> l</w:t>
      </w:r>
      <w:r w:rsidRPr="004954BF">
        <w:rPr>
          <w:sz w:val="21"/>
          <w:szCs w:val="21"/>
        </w:rPr>
        <w:t xml:space="preserve">'adjudicataire ne peut pas se prévaloir des discussions en cours concernant l’application de cette clause de réexamen pour ralentir le rythme d’exécution, interrompre l’exécution du marché ou ne pas reprendre l’exécution du marché. </w:t>
      </w:r>
    </w:p>
    <w:p w14:paraId="4FC78E4D" w14:textId="77777777" w:rsidR="00087BF3" w:rsidRPr="004954BF" w:rsidRDefault="00087BF3" w:rsidP="008B6924">
      <w:pPr>
        <w:jc w:val="both"/>
        <w:rPr>
          <w:sz w:val="21"/>
          <w:szCs w:val="21"/>
        </w:rPr>
      </w:pPr>
    </w:p>
    <w:p w14:paraId="35AB1024" w14:textId="084945AB" w:rsidR="00087BF3" w:rsidRPr="00E172E8" w:rsidRDefault="00087BF3" w:rsidP="008B6924">
      <w:pPr>
        <w:jc w:val="both"/>
      </w:pPr>
      <w:r w:rsidRPr="00521281">
        <w:rPr>
          <w:b/>
          <w:bCs/>
          <w:color w:val="FF0000"/>
        </w:rPr>
        <w:t>Attention,</w:t>
      </w:r>
      <w:r>
        <w:t xml:space="preserve"> l</w:t>
      </w:r>
      <w:r w:rsidRPr="68CCED1C">
        <w:t xml:space="preserve">es conditions </w:t>
      </w:r>
      <w:r w:rsidRPr="00535BA0">
        <w:t>d’introduction des</w:t>
      </w:r>
      <w:r w:rsidRPr="68CCED1C">
        <w:t xml:space="preserve"> réclamations</w:t>
      </w:r>
      <w:r>
        <w:t xml:space="preserve"> prévues au point </w:t>
      </w:r>
      <w:r w:rsidR="008648A6">
        <w:t>C</w:t>
      </w:r>
      <w:r>
        <w:t>.9 ci-après,</w:t>
      </w:r>
      <w:r w:rsidRPr="68CCED1C">
        <w:t xml:space="preserve"> </w:t>
      </w:r>
      <w:r>
        <w:t xml:space="preserve">doivent être respectées. </w:t>
      </w:r>
    </w:p>
    <w:p w14:paraId="733C639B" w14:textId="77777777" w:rsidR="004C5487" w:rsidRDefault="004C5487" w:rsidP="004C5487">
      <w:pPr>
        <w:jc w:val="both"/>
        <w:rPr>
          <w:rFonts w:cs="Tahoma"/>
          <w:sz w:val="21"/>
          <w:szCs w:val="21"/>
          <w:highlight w:val="yellow"/>
        </w:rPr>
      </w:pPr>
    </w:p>
    <w:p w14:paraId="1D329BC2" w14:textId="185A7D3E" w:rsidR="00514EE7" w:rsidRPr="000A3CE1" w:rsidRDefault="006E1B9B" w:rsidP="00514EE7">
      <w:pPr>
        <w:pStyle w:val="N4"/>
        <w:ind w:left="0"/>
        <w:outlineLvl w:val="1"/>
      </w:pPr>
      <w:bookmarkStart w:id="195" w:name="_Toc513030812"/>
      <w:bookmarkStart w:id="196" w:name="_Toc83989306"/>
      <w:r>
        <w:t>C</w:t>
      </w:r>
      <w:r w:rsidR="00514EE7" w:rsidRPr="000A3CE1">
        <w:t>.</w:t>
      </w:r>
      <w:r w:rsidR="00087BF3">
        <w:t>4</w:t>
      </w:r>
      <w:r w:rsidR="00514EE7">
        <w:t>.</w:t>
      </w:r>
      <w:r w:rsidR="00514EE7" w:rsidRPr="000A3CE1">
        <w:tab/>
      </w:r>
      <w:commentRangeStart w:id="197"/>
      <w:r w:rsidR="00514EE7" w:rsidRPr="000A3CE1">
        <w:t>Révision des prix</w:t>
      </w:r>
      <w:bookmarkEnd w:id="195"/>
      <w:r w:rsidR="00514EE7">
        <w:t xml:space="preserve"> </w:t>
      </w:r>
      <w:commentRangeEnd w:id="197"/>
      <w:r w:rsidR="00514EE7">
        <w:rPr>
          <w:rStyle w:val="Marquedecommentaire"/>
          <w:rFonts w:ascii="Times New Roman" w:hAnsi="Times New Roman"/>
          <w:b w:val="0"/>
          <w:color w:val="auto"/>
        </w:rPr>
        <w:commentReference w:id="197"/>
      </w:r>
      <w:r w:rsidR="00514EE7">
        <w:t>(art. 38/7 RGE)</w:t>
      </w:r>
      <w:bookmarkEnd w:id="196"/>
    </w:p>
    <w:p w14:paraId="398E2CDB" w14:textId="77777777" w:rsidR="00514EE7" w:rsidRPr="007F160E" w:rsidRDefault="00514EE7" w:rsidP="00514EE7">
      <w:pPr>
        <w:rPr>
          <w:sz w:val="21"/>
          <w:szCs w:val="21"/>
        </w:rPr>
      </w:pPr>
    </w:p>
    <w:p w14:paraId="1E5B9D0F" w14:textId="0E446633" w:rsidR="00514EE7" w:rsidRPr="007F160E" w:rsidRDefault="00514EE7" w:rsidP="00514EE7">
      <w:pPr>
        <w:jc w:val="both"/>
        <w:rPr>
          <w:sz w:val="21"/>
          <w:szCs w:val="21"/>
        </w:rPr>
      </w:pPr>
      <w:r w:rsidRPr="007F160E">
        <w:rPr>
          <w:sz w:val="21"/>
          <w:szCs w:val="21"/>
          <w:lang w:val="de-DE"/>
        </w:rPr>
        <w:object w:dxaOrig="225" w:dyaOrig="225" w14:anchorId="035A6146">
          <v:shape id="_x0000_i2135" type="#_x0000_t75" style="width:12.6pt;height:18pt" o:ole="">
            <v:imagedata r:id="rId26" o:title=""/>
          </v:shape>
          <w:control r:id="rId170" w:name="OptionButton131412813311111111" w:shapeid="_x0000_i2135"/>
        </w:object>
      </w:r>
      <w:r w:rsidRPr="007F160E">
        <w:rPr>
          <w:sz w:val="21"/>
          <w:szCs w:val="21"/>
        </w:rPr>
        <w:t xml:space="preserve">La révision des prix n’est pas applicable. </w:t>
      </w:r>
    </w:p>
    <w:p w14:paraId="3BA51793" w14:textId="7D05CD17" w:rsidR="00514EE7" w:rsidRPr="007F160E" w:rsidRDefault="00514EE7" w:rsidP="00514EE7">
      <w:pPr>
        <w:jc w:val="both"/>
        <w:rPr>
          <w:sz w:val="21"/>
          <w:szCs w:val="21"/>
        </w:rPr>
      </w:pPr>
      <w:r w:rsidRPr="007F160E">
        <w:rPr>
          <w:sz w:val="21"/>
          <w:szCs w:val="21"/>
          <w:lang w:val="de-DE"/>
        </w:rPr>
        <w:object w:dxaOrig="225" w:dyaOrig="225" w14:anchorId="3D52667D">
          <v:shape id="_x0000_i2136" type="#_x0000_t75" style="width:12.6pt;height:18pt" o:ole="">
            <v:imagedata r:id="rId28" o:title=""/>
          </v:shape>
          <w:control r:id="rId171" w:name="OptionButton1314128133111111111" w:shapeid="_x0000_i2136"/>
        </w:object>
      </w:r>
      <w:r w:rsidRPr="007F160E">
        <w:rPr>
          <w:sz w:val="21"/>
          <w:szCs w:val="21"/>
        </w:rPr>
        <w:t>La révision des prix est applicable. La formule de révision est la suivante</w:t>
      </w:r>
      <w:r>
        <w:rPr>
          <w:sz w:val="21"/>
          <w:szCs w:val="21"/>
        </w:rPr>
        <w:t xml:space="preserve"> </w:t>
      </w:r>
      <w:r w:rsidRPr="007F160E">
        <w:rPr>
          <w:sz w:val="21"/>
          <w:szCs w:val="21"/>
        </w:rPr>
        <w:t xml:space="preserve">: </w:t>
      </w:r>
      <w:sdt>
        <w:sdtPr>
          <w:rPr>
            <w:rFonts w:cs="Tahoma"/>
            <w:sz w:val="21"/>
            <w:szCs w:val="21"/>
          </w:rPr>
          <w:id w:val="-1373844530"/>
          <w:placeholder>
            <w:docPart w:val="2831B60F7ECD4A32A72D2B1D6F60736B"/>
          </w:placeholder>
          <w:temporary/>
          <w:showingPlcHdr/>
          <w15:color w:val="FFFF00"/>
          <w15:appearance w15:val="hidden"/>
        </w:sdtPr>
        <w:sdtEndPr/>
        <w:sdtContent>
          <w:r w:rsidRPr="007F160E">
            <w:rPr>
              <w:rFonts w:cs="Tahoma"/>
              <w:sz w:val="21"/>
              <w:szCs w:val="21"/>
              <w:highlight w:val="yellow"/>
            </w:rPr>
            <w:t>[à compléter]</w:t>
          </w:r>
        </w:sdtContent>
      </w:sdt>
      <w:r w:rsidRPr="007F160E">
        <w:rPr>
          <w:rFonts w:cs="Tahoma"/>
          <w:sz w:val="21"/>
          <w:szCs w:val="21"/>
        </w:rPr>
        <w:t>.</w:t>
      </w:r>
    </w:p>
    <w:p w14:paraId="4FAF6204" w14:textId="77777777" w:rsidR="006D06D7" w:rsidRDefault="006D06D7" w:rsidP="00514EE7">
      <w:pPr>
        <w:pStyle w:val="N4"/>
        <w:ind w:left="0"/>
        <w:outlineLvl w:val="9"/>
      </w:pPr>
    </w:p>
    <w:p w14:paraId="413FE1E8" w14:textId="6843C373" w:rsidR="008C2D81" w:rsidRDefault="006E1B9B" w:rsidP="006D06D7">
      <w:pPr>
        <w:pStyle w:val="N4"/>
        <w:tabs>
          <w:tab w:val="left" w:pos="709"/>
        </w:tabs>
        <w:ind w:left="0"/>
        <w:outlineLvl w:val="1"/>
      </w:pPr>
      <w:bookmarkStart w:id="200" w:name="_Toc83989307"/>
      <w:r>
        <w:t>C</w:t>
      </w:r>
      <w:r w:rsidR="006D06D7">
        <w:t>.</w:t>
      </w:r>
      <w:r w:rsidR="00087BF3">
        <w:t>5</w:t>
      </w:r>
      <w:r w:rsidR="006D06D7">
        <w:t xml:space="preserve">. </w:t>
      </w:r>
      <w:r w:rsidR="006D06D7">
        <w:tab/>
      </w:r>
      <w:r w:rsidR="008C2D81" w:rsidRPr="000A3CE1">
        <w:t>Impositions ayant une incidence sur le montant du marché</w:t>
      </w:r>
      <w:r w:rsidR="00055896">
        <w:t xml:space="preserve"> </w:t>
      </w:r>
      <w:r w:rsidR="008C2D81">
        <w:t>(art. 38/8 RGE)</w:t>
      </w:r>
      <w:bookmarkEnd w:id="200"/>
    </w:p>
    <w:bookmarkEnd w:id="185"/>
    <w:p w14:paraId="276FE843" w14:textId="77777777" w:rsidR="003E4972" w:rsidRPr="007F160E" w:rsidRDefault="003E4972" w:rsidP="003E4972">
      <w:pPr>
        <w:jc w:val="both"/>
        <w:rPr>
          <w:sz w:val="21"/>
          <w:szCs w:val="21"/>
        </w:rPr>
      </w:pPr>
    </w:p>
    <w:p w14:paraId="3B5DF013" w14:textId="39FA932D" w:rsidR="00514EE7" w:rsidRPr="009C476C" w:rsidRDefault="00514EE7" w:rsidP="00514EE7">
      <w:pPr>
        <w:jc w:val="both"/>
      </w:pPr>
      <w:r w:rsidRPr="005275FD">
        <w:t xml:space="preserve">En cas de modification des impositions (impôts, taxes et redevances) en Belgique ayant une incidence sur le montant </w:t>
      </w:r>
      <w:r>
        <w:t>du marché</w:t>
      </w:r>
      <w:r w:rsidRPr="005275FD">
        <w:t>, le prix est révisé</w:t>
      </w:r>
      <w:r>
        <w:t xml:space="preserve"> lorsque</w:t>
      </w:r>
      <w:r w:rsidRPr="005275FD">
        <w:t> </w:t>
      </w:r>
      <w:r>
        <w:t>l</w:t>
      </w:r>
      <w:r w:rsidRPr="0037665F">
        <w:t>a modification est entrée en vigueur après le</w:t>
      </w:r>
      <w:r>
        <w:t xml:space="preserve"> 10</w:t>
      </w:r>
      <w:r w:rsidRPr="00514EE7">
        <w:rPr>
          <w:vertAlign w:val="superscript"/>
        </w:rPr>
        <w:t>ème</w:t>
      </w:r>
      <w:r w:rsidRPr="0037665F">
        <w:t xml:space="preserve"> jour précédant la date ultime fixée pour la réception des offres</w:t>
      </w:r>
      <w:r>
        <w:t>, p</w:t>
      </w:r>
      <w:r>
        <w:rPr>
          <w:rFonts w:cs="Tahoma"/>
        </w:rPr>
        <w:t xml:space="preserve">our autant que </w:t>
      </w:r>
      <w:r w:rsidRPr="009C476C">
        <w:rPr>
          <w:rFonts w:cs="Tahoma"/>
        </w:rPr>
        <w:t>ces impositions ne so</w:t>
      </w:r>
      <w:r>
        <w:rPr>
          <w:rFonts w:cs="Tahoma"/>
        </w:rPr>
        <w:t xml:space="preserve">ient </w:t>
      </w:r>
      <w:r w:rsidRPr="009C476C">
        <w:rPr>
          <w:rFonts w:cs="Tahoma"/>
        </w:rPr>
        <w:t>pas incorporées, directement</w:t>
      </w:r>
      <w:r>
        <w:rPr>
          <w:rFonts w:cs="Tahoma"/>
        </w:rPr>
        <w:t xml:space="preserve"> ou </w:t>
      </w:r>
      <w:r w:rsidRPr="009C476C">
        <w:rPr>
          <w:rFonts w:cs="Tahoma"/>
        </w:rPr>
        <w:t>indirectement</w:t>
      </w:r>
      <w:r>
        <w:rPr>
          <w:rFonts w:cs="Tahoma"/>
        </w:rPr>
        <w:t xml:space="preserve">, dans la formule de révision des </w:t>
      </w:r>
      <w:r w:rsidRPr="00535BA0">
        <w:rPr>
          <w:rFonts w:cs="Tahoma"/>
        </w:rPr>
        <w:t>prix</w:t>
      </w:r>
      <w:r>
        <w:rPr>
          <w:rFonts w:cs="Tahoma"/>
        </w:rPr>
        <w:t xml:space="preserve"> dont point </w:t>
      </w:r>
      <w:r w:rsidR="008648A6">
        <w:rPr>
          <w:rFonts w:cs="Tahoma"/>
        </w:rPr>
        <w:t>C</w:t>
      </w:r>
      <w:r>
        <w:rPr>
          <w:rFonts w:cs="Tahoma"/>
        </w:rPr>
        <w:t xml:space="preserve">.3. </w:t>
      </w:r>
      <w:proofErr w:type="gramStart"/>
      <w:r>
        <w:rPr>
          <w:rFonts w:cs="Tahoma"/>
        </w:rPr>
        <w:t>ci</w:t>
      </w:r>
      <w:proofErr w:type="gramEnd"/>
      <w:r>
        <w:rPr>
          <w:rFonts w:cs="Tahoma"/>
        </w:rPr>
        <w:t xml:space="preserve">-dessus, </w:t>
      </w:r>
      <w:r w:rsidRPr="009C476C">
        <w:rPr>
          <w:rFonts w:cs="Tahoma"/>
        </w:rPr>
        <w:t>par l’intermédiaire d’un indice.</w:t>
      </w:r>
    </w:p>
    <w:p w14:paraId="1DCFCA18" w14:textId="77777777" w:rsidR="00514EE7" w:rsidRDefault="00514EE7" w:rsidP="00514EE7">
      <w:pPr>
        <w:pStyle w:val="Sansinterligne"/>
        <w:jc w:val="both"/>
        <w:rPr>
          <w:rFonts w:ascii="Century Gothic" w:eastAsia="Times New Roman" w:hAnsi="Century Gothic"/>
          <w:lang w:val="fr-FR"/>
        </w:rPr>
      </w:pPr>
    </w:p>
    <w:p w14:paraId="401CDD10" w14:textId="77777777" w:rsidR="00E1535D" w:rsidRDefault="00514EE7" w:rsidP="00514EE7">
      <w:pPr>
        <w:pStyle w:val="Sansinterligne"/>
        <w:jc w:val="both"/>
        <w:rPr>
          <w:rFonts w:ascii="Century Gothic" w:eastAsia="Times New Roman" w:hAnsi="Century Gothic"/>
          <w:lang w:val="fr-FR"/>
        </w:rPr>
      </w:pPr>
      <w:r w:rsidRPr="00E1535D">
        <w:rPr>
          <w:rFonts w:ascii="Century Gothic" w:eastAsia="Times New Roman" w:hAnsi="Century Gothic"/>
          <w:u w:val="single"/>
          <w:lang w:val="fr-FR"/>
        </w:rPr>
        <w:t>En cas de hausse des impositions</w:t>
      </w:r>
      <w:r w:rsidR="00E1535D">
        <w:rPr>
          <w:rFonts w:ascii="Century Gothic" w:eastAsia="Times New Roman" w:hAnsi="Century Gothic"/>
          <w:u w:val="single"/>
          <w:lang w:val="fr-FR"/>
        </w:rPr>
        <w:t> </w:t>
      </w:r>
      <w:r w:rsidR="00E1535D">
        <w:rPr>
          <w:rFonts w:ascii="Century Gothic" w:eastAsia="Times New Roman" w:hAnsi="Century Gothic"/>
          <w:lang w:val="fr-FR"/>
        </w:rPr>
        <w:t>:</w:t>
      </w:r>
    </w:p>
    <w:p w14:paraId="5E8095A6" w14:textId="77777777" w:rsidR="00E1535D" w:rsidRDefault="00E1535D" w:rsidP="00514EE7">
      <w:pPr>
        <w:pStyle w:val="Sansinterligne"/>
        <w:jc w:val="both"/>
        <w:rPr>
          <w:rFonts w:ascii="Century Gothic" w:eastAsia="Times New Roman" w:hAnsi="Century Gothic"/>
          <w:lang w:val="fr-FR"/>
        </w:rPr>
      </w:pPr>
    </w:p>
    <w:p w14:paraId="4788AF3E" w14:textId="10A9D5ED" w:rsidR="00514EE7" w:rsidRPr="007F160E" w:rsidRDefault="00E1535D" w:rsidP="00514EE7">
      <w:pPr>
        <w:pStyle w:val="Sansinterligne"/>
        <w:jc w:val="both"/>
        <w:rPr>
          <w:rFonts w:ascii="Century Gothic" w:eastAsia="Times New Roman" w:hAnsi="Century Gothic"/>
          <w:lang w:val="fr-FR"/>
        </w:rPr>
      </w:pPr>
      <w:r>
        <w:rPr>
          <w:rFonts w:ascii="Century Gothic" w:eastAsia="Times New Roman" w:hAnsi="Century Gothic"/>
          <w:lang w:val="fr-FR"/>
        </w:rPr>
        <w:t>L</w:t>
      </w:r>
      <w:r w:rsidR="00514EE7" w:rsidRPr="007F160E">
        <w:rPr>
          <w:rFonts w:ascii="Century Gothic" w:eastAsia="Times New Roman" w:hAnsi="Century Gothic"/>
          <w:lang w:val="fr-FR"/>
        </w:rPr>
        <w:t xml:space="preserve">'adjudicataire doit établir qu'il a effectivement supporté les charges supplémentaires qu'il a réclamées et que celles-ci concernent des prestations relatives à l'exécution du marché. </w:t>
      </w:r>
    </w:p>
    <w:p w14:paraId="61B7C406" w14:textId="77777777" w:rsidR="00514EE7" w:rsidRDefault="00514EE7" w:rsidP="00514EE7">
      <w:pPr>
        <w:pStyle w:val="Sansinterligne"/>
        <w:ind w:left="567"/>
        <w:jc w:val="both"/>
        <w:rPr>
          <w:rFonts w:ascii="Century Gothic" w:eastAsia="Times New Roman" w:hAnsi="Century Gothic"/>
          <w:lang w:val="fr-FR"/>
        </w:rPr>
      </w:pPr>
    </w:p>
    <w:p w14:paraId="26133452" w14:textId="77777777" w:rsidR="00E1535D" w:rsidRDefault="00514EE7" w:rsidP="00514EE7">
      <w:pPr>
        <w:pStyle w:val="Sansinterligne"/>
        <w:jc w:val="both"/>
        <w:rPr>
          <w:rFonts w:ascii="Century Gothic" w:eastAsia="Times New Roman" w:hAnsi="Century Gothic"/>
          <w:lang w:val="fr-FR"/>
        </w:rPr>
      </w:pPr>
      <w:r w:rsidRPr="00E1535D">
        <w:rPr>
          <w:rFonts w:ascii="Century Gothic" w:eastAsia="Times New Roman" w:hAnsi="Century Gothic"/>
          <w:u w:val="single"/>
          <w:lang w:val="fr-FR"/>
        </w:rPr>
        <w:t>En cas de baisse des impositions</w:t>
      </w:r>
      <w:r w:rsidR="00E1535D">
        <w:rPr>
          <w:rFonts w:ascii="Century Gothic" w:eastAsia="Times New Roman" w:hAnsi="Century Gothic"/>
          <w:lang w:val="fr-FR"/>
        </w:rPr>
        <w:t> :</w:t>
      </w:r>
    </w:p>
    <w:p w14:paraId="0A8F1895" w14:textId="77777777" w:rsidR="00E1535D" w:rsidRDefault="00E1535D" w:rsidP="00514EE7">
      <w:pPr>
        <w:pStyle w:val="Sansinterligne"/>
        <w:jc w:val="both"/>
        <w:rPr>
          <w:rFonts w:ascii="Century Gothic" w:eastAsia="Times New Roman" w:hAnsi="Century Gothic"/>
          <w:lang w:val="fr-FR"/>
        </w:rPr>
      </w:pPr>
    </w:p>
    <w:p w14:paraId="61E80699" w14:textId="63AAD8F7" w:rsidR="00514EE7" w:rsidRPr="00DC0039" w:rsidRDefault="00E1535D" w:rsidP="00514EE7">
      <w:pPr>
        <w:pStyle w:val="Sansinterligne"/>
        <w:jc w:val="both"/>
        <w:rPr>
          <w:rFonts w:ascii="Century Gothic" w:eastAsia="Times New Roman" w:hAnsi="Century Gothic"/>
          <w:lang w:val="fr-FR"/>
        </w:rPr>
      </w:pPr>
      <w:r>
        <w:rPr>
          <w:rFonts w:ascii="Century Gothic" w:eastAsia="Times New Roman" w:hAnsi="Century Gothic"/>
          <w:lang w:val="fr-FR"/>
        </w:rPr>
        <w:t>I</w:t>
      </w:r>
      <w:r w:rsidR="00514EE7" w:rsidRPr="00DC0039">
        <w:rPr>
          <w:rFonts w:ascii="Century Gothic" w:eastAsia="Times New Roman" w:hAnsi="Century Gothic"/>
          <w:lang w:val="fr-FR"/>
        </w:rPr>
        <w:t>l n'y a pas de révision si l'adjudicataire prouve qu'il a payé les impositions à l'ancien taux.</w:t>
      </w:r>
    </w:p>
    <w:p w14:paraId="1D52156B" w14:textId="77777777" w:rsidR="00514EE7" w:rsidRPr="00251E8B" w:rsidRDefault="00514EE7" w:rsidP="00514EE7">
      <w:pPr>
        <w:pStyle w:val="Sansinterligne"/>
        <w:jc w:val="both"/>
        <w:rPr>
          <w:rFonts w:ascii="Century Gothic" w:eastAsia="Times New Roman" w:hAnsi="Century Gothic"/>
          <w:lang w:val="fr-FR"/>
        </w:rPr>
      </w:pPr>
    </w:p>
    <w:p w14:paraId="710C6AAE" w14:textId="67FDC849" w:rsidR="00514EE7" w:rsidRPr="00E172E8" w:rsidRDefault="00514EE7" w:rsidP="00514EE7">
      <w:pPr>
        <w:pStyle w:val="Sansinterligne"/>
        <w:jc w:val="both"/>
        <w:rPr>
          <w:rFonts w:ascii="Century Gothic" w:hAnsi="Century Gothic"/>
        </w:rPr>
      </w:pPr>
      <w:r w:rsidRPr="00521281">
        <w:rPr>
          <w:rFonts w:ascii="Century Gothic" w:hAnsi="Century Gothic"/>
          <w:b/>
          <w:bCs/>
          <w:color w:val="FF0000"/>
        </w:rPr>
        <w:t>Attention,</w:t>
      </w:r>
      <w:r>
        <w:rPr>
          <w:rFonts w:ascii="Century Gothic" w:hAnsi="Century Gothic"/>
        </w:rPr>
        <w:t xml:space="preserve"> l</w:t>
      </w:r>
      <w:r w:rsidRPr="68CCED1C">
        <w:rPr>
          <w:rFonts w:ascii="Century Gothic" w:hAnsi="Century Gothic"/>
        </w:rPr>
        <w:t xml:space="preserve">es conditions </w:t>
      </w:r>
      <w:r w:rsidRPr="00535BA0">
        <w:rPr>
          <w:rFonts w:ascii="Century Gothic" w:hAnsi="Century Gothic"/>
        </w:rPr>
        <w:t>d’introduction des</w:t>
      </w:r>
      <w:r w:rsidRPr="68CCED1C">
        <w:rPr>
          <w:rFonts w:ascii="Century Gothic" w:hAnsi="Century Gothic"/>
        </w:rPr>
        <w:t xml:space="preserve"> réclamations</w:t>
      </w:r>
      <w:r>
        <w:rPr>
          <w:rFonts w:ascii="Century Gothic" w:hAnsi="Century Gothic"/>
        </w:rPr>
        <w:t xml:space="preserve"> prévues au point </w:t>
      </w:r>
      <w:r w:rsidR="008648A6">
        <w:rPr>
          <w:rFonts w:ascii="Century Gothic" w:hAnsi="Century Gothic"/>
        </w:rPr>
        <w:t>C</w:t>
      </w:r>
      <w:r>
        <w:rPr>
          <w:rFonts w:ascii="Century Gothic" w:hAnsi="Century Gothic"/>
        </w:rPr>
        <w:t>.</w:t>
      </w:r>
      <w:r w:rsidR="00087BF3">
        <w:rPr>
          <w:rFonts w:ascii="Century Gothic" w:hAnsi="Century Gothic"/>
        </w:rPr>
        <w:t>9</w:t>
      </w:r>
      <w:r>
        <w:rPr>
          <w:rFonts w:ascii="Century Gothic" w:hAnsi="Century Gothic"/>
        </w:rPr>
        <w:t xml:space="preserve"> ci-après,</w:t>
      </w:r>
      <w:r w:rsidRPr="68CCED1C">
        <w:rPr>
          <w:rFonts w:ascii="Century Gothic" w:hAnsi="Century Gothic"/>
        </w:rPr>
        <w:t xml:space="preserve"> </w:t>
      </w:r>
      <w:r>
        <w:rPr>
          <w:rFonts w:ascii="Century Gothic" w:hAnsi="Century Gothic"/>
        </w:rPr>
        <w:t xml:space="preserve">doivent être respectées. </w:t>
      </w:r>
    </w:p>
    <w:p w14:paraId="781E8034" w14:textId="77777777" w:rsidR="003E4972" w:rsidRPr="007F160E" w:rsidRDefault="003E4972" w:rsidP="003E4972">
      <w:pPr>
        <w:pStyle w:val="Sansinterligne"/>
        <w:rPr>
          <w:rFonts w:ascii="Century Gothic" w:eastAsia="Times New Roman" w:hAnsi="Century Gothic"/>
          <w:sz w:val="21"/>
          <w:szCs w:val="21"/>
          <w:lang w:val="fr-FR"/>
        </w:rPr>
      </w:pPr>
    </w:p>
    <w:p w14:paraId="45293F7B" w14:textId="53575624" w:rsidR="003E4972" w:rsidRPr="000A3CE1" w:rsidRDefault="006E1B9B" w:rsidP="00514EE7">
      <w:pPr>
        <w:pStyle w:val="N4"/>
        <w:ind w:left="0"/>
      </w:pPr>
      <w:bookmarkStart w:id="201" w:name="_Toc513030814"/>
      <w:bookmarkStart w:id="202" w:name="_Toc83989308"/>
      <w:r>
        <w:t>C</w:t>
      </w:r>
      <w:r w:rsidR="00670DA5" w:rsidRPr="000A3CE1">
        <w:t>.</w:t>
      </w:r>
      <w:r w:rsidR="00087BF3">
        <w:t>6</w:t>
      </w:r>
      <w:r w:rsidR="00C40931" w:rsidRPr="000A3CE1">
        <w:t>.</w:t>
      </w:r>
      <w:r w:rsidR="00C40931" w:rsidRPr="000A3CE1">
        <w:tab/>
      </w:r>
      <w:r w:rsidR="003E4972" w:rsidRPr="000A3CE1">
        <w:t xml:space="preserve">Circonstances imprévisibles </w:t>
      </w:r>
      <w:r w:rsidR="00D7237E" w:rsidRPr="000A3CE1">
        <w:t xml:space="preserve">dans le chef de l’adjudicataire </w:t>
      </w:r>
      <w:bookmarkEnd w:id="201"/>
      <w:r w:rsidR="00055896">
        <w:t>(art. 38/9</w:t>
      </w:r>
      <w:r w:rsidR="00A54D30">
        <w:t xml:space="preserve"> et 38/10</w:t>
      </w:r>
      <w:r w:rsidR="00055896">
        <w:t xml:space="preserve"> RGE)</w:t>
      </w:r>
      <w:bookmarkEnd w:id="202"/>
    </w:p>
    <w:p w14:paraId="5A751D6F" w14:textId="77777777" w:rsidR="003E4972" w:rsidRPr="007F160E" w:rsidRDefault="003E4972" w:rsidP="003E4972">
      <w:pPr>
        <w:jc w:val="both"/>
        <w:rPr>
          <w:sz w:val="21"/>
          <w:szCs w:val="21"/>
        </w:rPr>
      </w:pPr>
    </w:p>
    <w:p w14:paraId="59F71DAA" w14:textId="786E2DD5" w:rsidR="003E4972" w:rsidRPr="007F160E" w:rsidRDefault="003E4972" w:rsidP="003E4972">
      <w:pPr>
        <w:jc w:val="both"/>
        <w:rPr>
          <w:sz w:val="21"/>
          <w:szCs w:val="21"/>
        </w:rPr>
      </w:pPr>
      <w:r w:rsidRPr="007F160E">
        <w:rPr>
          <w:sz w:val="21"/>
          <w:szCs w:val="21"/>
        </w:rPr>
        <w:t xml:space="preserve">Le marché peut être révisé lorsque son équilibre contractuel a été bouleversé </w:t>
      </w:r>
      <w:r w:rsidR="001C43C3">
        <w:rPr>
          <w:sz w:val="21"/>
          <w:szCs w:val="21"/>
        </w:rPr>
        <w:t xml:space="preserve">au détriment ou en faveur </w:t>
      </w:r>
      <w:r w:rsidRPr="007F160E">
        <w:rPr>
          <w:sz w:val="21"/>
          <w:szCs w:val="21"/>
        </w:rPr>
        <w:t>de l’adjudicataire par des circonstances quelconques auxquelles le pouvoir adjudicateur est resté étranger.</w:t>
      </w:r>
    </w:p>
    <w:p w14:paraId="7839E3A3" w14:textId="77777777" w:rsidR="00D7237E" w:rsidRPr="007F160E" w:rsidRDefault="00D7237E" w:rsidP="00D7237E">
      <w:pPr>
        <w:autoSpaceDE w:val="0"/>
        <w:autoSpaceDN w:val="0"/>
        <w:adjustRightInd w:val="0"/>
        <w:jc w:val="both"/>
        <w:rPr>
          <w:b/>
          <w:bCs/>
          <w:color w:val="000000"/>
          <w:sz w:val="21"/>
          <w:szCs w:val="21"/>
        </w:rPr>
      </w:pPr>
    </w:p>
    <w:p w14:paraId="147A51FC" w14:textId="2E32A870" w:rsidR="00514EE7" w:rsidRPr="00E1535D" w:rsidRDefault="00514EE7" w:rsidP="00514EE7">
      <w:pPr>
        <w:pStyle w:val="Sansinterligne"/>
        <w:tabs>
          <w:tab w:val="left" w:pos="284"/>
        </w:tabs>
        <w:jc w:val="both"/>
        <w:rPr>
          <w:rFonts w:ascii="Century Gothic" w:hAnsi="Century Gothic"/>
        </w:rPr>
      </w:pPr>
      <w:r w:rsidRPr="00E1535D">
        <w:rPr>
          <w:rFonts w:ascii="Century Gothic" w:hAnsi="Century Gothic"/>
        </w:rPr>
        <w:t>Lorsque le bouleversement de l’équilibre contractuel s’est fait au détriment de l’adjudicataire :</w:t>
      </w:r>
    </w:p>
    <w:p w14:paraId="33A7E526" w14:textId="77777777" w:rsidR="00514EE7" w:rsidRDefault="00514EE7" w:rsidP="00514EE7">
      <w:pPr>
        <w:pStyle w:val="Sansinterligne"/>
        <w:tabs>
          <w:tab w:val="left" w:pos="284"/>
        </w:tabs>
        <w:jc w:val="both"/>
        <w:rPr>
          <w:rFonts w:ascii="Century Gothic" w:hAnsi="Century Gothic"/>
        </w:rPr>
      </w:pPr>
    </w:p>
    <w:p w14:paraId="4B0EC0EA" w14:textId="77777777" w:rsidR="00514EE7" w:rsidRDefault="00514EE7" w:rsidP="00DD5FD9">
      <w:pPr>
        <w:pStyle w:val="Sansinterligne"/>
        <w:numPr>
          <w:ilvl w:val="0"/>
          <w:numId w:val="47"/>
        </w:numPr>
        <w:spacing w:after="60"/>
        <w:ind w:left="714" w:hanging="430"/>
        <w:jc w:val="both"/>
        <w:rPr>
          <w:rFonts w:ascii="Century Gothic" w:hAnsi="Century Gothic"/>
        </w:rPr>
      </w:pPr>
      <w:r>
        <w:rPr>
          <w:rFonts w:ascii="Century Gothic" w:hAnsi="Century Gothic"/>
        </w:rPr>
        <w:t xml:space="preserve">Il </w:t>
      </w:r>
      <w:r w:rsidRPr="005275FD">
        <w:rPr>
          <w:rFonts w:ascii="Century Gothic" w:hAnsi="Century Gothic"/>
        </w:rPr>
        <w:t>doit démontrer que la révision est devenue nécessaire à la suite de circonstances qu'il ne pouvait raisonnablement pas prévoir lors du dépôt de son l'offre</w:t>
      </w:r>
      <w:r>
        <w:rPr>
          <w:rFonts w:ascii="Century Gothic" w:hAnsi="Century Gothic"/>
        </w:rPr>
        <w:t xml:space="preserve">, </w:t>
      </w:r>
      <w:r w:rsidRPr="005275FD">
        <w:rPr>
          <w:rFonts w:ascii="Century Gothic" w:hAnsi="Century Gothic"/>
        </w:rPr>
        <w:t xml:space="preserve">qu'il ne </w:t>
      </w:r>
      <w:r w:rsidRPr="005275FD">
        <w:rPr>
          <w:rFonts w:ascii="Century Gothic" w:hAnsi="Century Gothic"/>
        </w:rPr>
        <w:lastRenderedPageBreak/>
        <w:t>pouvait pas éviter</w:t>
      </w:r>
      <w:r>
        <w:rPr>
          <w:rFonts w:ascii="Century Gothic" w:hAnsi="Century Gothic"/>
        </w:rPr>
        <w:t xml:space="preserve"> et </w:t>
      </w:r>
      <w:r w:rsidRPr="005275FD">
        <w:rPr>
          <w:rFonts w:ascii="Century Gothic" w:hAnsi="Century Gothic"/>
        </w:rPr>
        <w:t xml:space="preserve">dont il ne pouvait éviter les conséquences, bien qu'il ait fait toutes les diligences nécessaires. </w:t>
      </w:r>
    </w:p>
    <w:p w14:paraId="100BB03F" w14:textId="77777777" w:rsidR="00514EE7" w:rsidRPr="00763269" w:rsidRDefault="00514EE7" w:rsidP="00DD5FD9">
      <w:pPr>
        <w:pStyle w:val="Sansinterligne"/>
        <w:numPr>
          <w:ilvl w:val="0"/>
          <w:numId w:val="47"/>
        </w:numPr>
        <w:spacing w:after="60"/>
        <w:ind w:left="714" w:hanging="430"/>
        <w:jc w:val="both"/>
        <w:rPr>
          <w:rFonts w:ascii="Century Gothic" w:hAnsi="Century Gothic"/>
        </w:rPr>
      </w:pPr>
      <w:r w:rsidRPr="5C11A117">
        <w:rPr>
          <w:rFonts w:ascii="Century Gothic" w:hAnsi="Century Gothic"/>
        </w:rPr>
        <w:t xml:space="preserve">Il </w:t>
      </w:r>
      <w:r w:rsidRPr="00763269">
        <w:rPr>
          <w:rFonts w:ascii="Century Gothic" w:hAnsi="Century Gothic"/>
        </w:rPr>
        <w:t>ne peut invoquer la défaillance d’un sous-traitant que pour autant que ce dernier puisse se prévaloir des circonstances que l’adjudicataire aurait pu lui-même invoquer s’il avait été placé dans une situation analogue.</w:t>
      </w:r>
    </w:p>
    <w:p w14:paraId="68C01A68" w14:textId="77777777" w:rsidR="00C10DA6" w:rsidRDefault="00C10DA6" w:rsidP="003E4972">
      <w:pPr>
        <w:jc w:val="both"/>
        <w:rPr>
          <w:sz w:val="21"/>
          <w:szCs w:val="21"/>
        </w:rPr>
      </w:pPr>
    </w:p>
    <w:p w14:paraId="07781BDC" w14:textId="0FC7D5A3" w:rsidR="003E4972" w:rsidRDefault="003E4972" w:rsidP="003E4972">
      <w:pPr>
        <w:jc w:val="both"/>
        <w:rPr>
          <w:sz w:val="21"/>
          <w:szCs w:val="21"/>
        </w:rPr>
      </w:pPr>
      <w:r w:rsidRPr="007F160E">
        <w:rPr>
          <w:sz w:val="21"/>
          <w:szCs w:val="21"/>
        </w:rPr>
        <w:t xml:space="preserve">La révision peut </w:t>
      </w:r>
      <w:r w:rsidR="001D0082" w:rsidRPr="007F160E">
        <w:rPr>
          <w:sz w:val="21"/>
          <w:szCs w:val="21"/>
        </w:rPr>
        <w:t>consister</w:t>
      </w:r>
      <w:r w:rsidR="00591148">
        <w:rPr>
          <w:sz w:val="21"/>
          <w:szCs w:val="21"/>
        </w:rPr>
        <w:t xml:space="preserve"> </w:t>
      </w:r>
      <w:r w:rsidR="001D0082" w:rsidRPr="007F160E">
        <w:rPr>
          <w:sz w:val="21"/>
          <w:szCs w:val="21"/>
        </w:rPr>
        <w:t>:</w:t>
      </w:r>
    </w:p>
    <w:p w14:paraId="005B7927" w14:textId="77777777" w:rsidR="00E1535D" w:rsidRPr="007F160E" w:rsidRDefault="00E1535D" w:rsidP="003E4972">
      <w:pPr>
        <w:jc w:val="both"/>
        <w:rPr>
          <w:sz w:val="21"/>
          <w:szCs w:val="21"/>
        </w:rPr>
      </w:pPr>
    </w:p>
    <w:p w14:paraId="73E4A18A" w14:textId="77777777" w:rsidR="00E1535D" w:rsidRPr="005275FD" w:rsidRDefault="00E1535D" w:rsidP="00DD5FD9">
      <w:pPr>
        <w:pStyle w:val="Sansinterligne"/>
        <w:numPr>
          <w:ilvl w:val="0"/>
          <w:numId w:val="48"/>
        </w:numPr>
        <w:ind w:hanging="436"/>
        <w:jc w:val="both"/>
        <w:rPr>
          <w:rFonts w:ascii="Century Gothic" w:hAnsi="Century Gothic"/>
        </w:rPr>
      </w:pPr>
      <w:r w:rsidRPr="005275FD">
        <w:rPr>
          <w:rFonts w:ascii="Century Gothic" w:hAnsi="Century Gothic"/>
        </w:rPr>
        <w:t xml:space="preserve">Une prolongation des délais d’exécution initialement fixés en cas de bouleversement </w:t>
      </w:r>
      <w:r w:rsidRPr="009523B7">
        <w:rPr>
          <w:rFonts w:ascii="Century Gothic" w:hAnsi="Century Gothic"/>
          <w:u w:val="single"/>
        </w:rPr>
        <w:t>au détriment</w:t>
      </w:r>
      <w:r w:rsidRPr="005275FD">
        <w:rPr>
          <w:rFonts w:ascii="Century Gothic" w:hAnsi="Century Gothic"/>
        </w:rPr>
        <w:t xml:space="preserve"> de l’adjudicataire</w:t>
      </w:r>
      <w:r w:rsidRPr="14341463">
        <w:rPr>
          <w:rFonts w:ascii="Century Gothic" w:hAnsi="Century Gothic"/>
        </w:rPr>
        <w:t xml:space="preserve"> </w:t>
      </w:r>
      <w:r w:rsidRPr="7F832923">
        <w:rPr>
          <w:rFonts w:ascii="Century Gothic" w:hAnsi="Century Gothic"/>
        </w:rPr>
        <w:t>;</w:t>
      </w:r>
    </w:p>
    <w:p w14:paraId="251617DB" w14:textId="77777777" w:rsidR="00E1535D" w:rsidRPr="005275FD" w:rsidRDefault="00E1535D" w:rsidP="00DD5FD9">
      <w:pPr>
        <w:pStyle w:val="Sansinterligne"/>
        <w:numPr>
          <w:ilvl w:val="0"/>
          <w:numId w:val="48"/>
        </w:numPr>
        <w:ind w:hanging="436"/>
        <w:jc w:val="both"/>
        <w:rPr>
          <w:rFonts w:ascii="Century Gothic" w:hAnsi="Century Gothic"/>
        </w:rPr>
      </w:pPr>
      <w:r w:rsidRPr="005275FD">
        <w:rPr>
          <w:rFonts w:ascii="Century Gothic" w:hAnsi="Century Gothic"/>
        </w:rPr>
        <w:t xml:space="preserve">Une réduction des délais d’exécution initialement fixés en cas de bouleversement </w:t>
      </w:r>
      <w:r w:rsidRPr="009523B7">
        <w:rPr>
          <w:rFonts w:ascii="Century Gothic" w:hAnsi="Century Gothic"/>
          <w:u w:val="single"/>
        </w:rPr>
        <w:t>en faveur</w:t>
      </w:r>
      <w:r w:rsidRPr="005275FD">
        <w:rPr>
          <w:rFonts w:ascii="Century Gothic" w:hAnsi="Century Gothic"/>
        </w:rPr>
        <w:t xml:space="preserve"> de l’adjudicataire</w:t>
      </w:r>
      <w:r w:rsidRPr="14341463">
        <w:rPr>
          <w:rFonts w:ascii="Century Gothic" w:hAnsi="Century Gothic"/>
        </w:rPr>
        <w:t xml:space="preserve"> ;</w:t>
      </w:r>
    </w:p>
    <w:p w14:paraId="5B9DF59D" w14:textId="77777777" w:rsidR="00E1535D" w:rsidRPr="00E1109C" w:rsidRDefault="00E1535D" w:rsidP="00DD5FD9">
      <w:pPr>
        <w:pStyle w:val="Sansinterligne"/>
        <w:numPr>
          <w:ilvl w:val="0"/>
          <w:numId w:val="48"/>
        </w:numPr>
        <w:ind w:hanging="436"/>
        <w:jc w:val="both"/>
        <w:rPr>
          <w:rFonts w:ascii="Century Gothic" w:hAnsi="Century Gothic"/>
        </w:rPr>
      </w:pPr>
      <w:r w:rsidRPr="00E1109C">
        <w:rPr>
          <w:rFonts w:ascii="Century Gothic" w:hAnsi="Century Gothic"/>
        </w:rPr>
        <w:t xml:space="preserve">Une autre forme de révision des dispositions du marché </w:t>
      </w:r>
      <w:r>
        <w:rPr>
          <w:rFonts w:ascii="Century Gothic" w:hAnsi="Century Gothic"/>
        </w:rPr>
        <w:t>uniquement si le préjudice est très important</w:t>
      </w:r>
      <w:r w:rsidRPr="14341463">
        <w:rPr>
          <w:rFonts w:ascii="Century Gothic" w:hAnsi="Century Gothic"/>
        </w:rPr>
        <w:t xml:space="preserve"> ;</w:t>
      </w:r>
    </w:p>
    <w:p w14:paraId="55E465B2" w14:textId="77777777" w:rsidR="00E1535D" w:rsidRPr="005275FD" w:rsidRDefault="00E1535D" w:rsidP="00DD5FD9">
      <w:pPr>
        <w:pStyle w:val="Sansinterligne"/>
        <w:numPr>
          <w:ilvl w:val="0"/>
          <w:numId w:val="48"/>
        </w:numPr>
        <w:ind w:hanging="436"/>
        <w:jc w:val="both"/>
        <w:rPr>
          <w:rFonts w:ascii="Century Gothic" w:hAnsi="Century Gothic"/>
        </w:rPr>
      </w:pPr>
      <w:r w:rsidRPr="005275FD">
        <w:rPr>
          <w:rFonts w:ascii="Century Gothic" w:hAnsi="Century Gothic"/>
        </w:rPr>
        <w:t>La résiliation du marché</w:t>
      </w:r>
      <w:r>
        <w:rPr>
          <w:rFonts w:ascii="Century Gothic" w:hAnsi="Century Gothic"/>
        </w:rPr>
        <w:t xml:space="preserve">, uniquement si le </w:t>
      </w:r>
      <w:r w:rsidRPr="005275FD">
        <w:rPr>
          <w:rFonts w:ascii="Century Gothic" w:hAnsi="Century Gothic"/>
        </w:rPr>
        <w:t>préjudice</w:t>
      </w:r>
      <w:r>
        <w:rPr>
          <w:rFonts w:ascii="Century Gothic" w:hAnsi="Century Gothic"/>
        </w:rPr>
        <w:t xml:space="preserve"> est</w:t>
      </w:r>
      <w:r w:rsidRPr="005275FD">
        <w:rPr>
          <w:rFonts w:ascii="Century Gothic" w:hAnsi="Century Gothic"/>
        </w:rPr>
        <w:t xml:space="preserve"> très important</w:t>
      </w:r>
      <w:r w:rsidRPr="4B35A4AF">
        <w:rPr>
          <w:rFonts w:ascii="Century Gothic" w:hAnsi="Century Gothic"/>
        </w:rPr>
        <w:t>.</w:t>
      </w:r>
    </w:p>
    <w:p w14:paraId="6D71462D" w14:textId="77777777" w:rsidR="004C7AC0" w:rsidRPr="004954BF" w:rsidRDefault="004C7AC0" w:rsidP="00D7237E">
      <w:pPr>
        <w:autoSpaceDE w:val="0"/>
        <w:autoSpaceDN w:val="0"/>
        <w:adjustRightInd w:val="0"/>
        <w:jc w:val="both"/>
        <w:rPr>
          <w:b/>
          <w:bCs/>
          <w:color w:val="000000"/>
          <w:sz w:val="21"/>
          <w:szCs w:val="21"/>
        </w:rPr>
      </w:pPr>
    </w:p>
    <w:p w14:paraId="1BD8B0AD" w14:textId="1780CB56" w:rsidR="00D7237E" w:rsidRPr="004954BF" w:rsidRDefault="002526CA" w:rsidP="005D6253">
      <w:pPr>
        <w:jc w:val="both"/>
        <w:rPr>
          <w:sz w:val="21"/>
          <w:szCs w:val="21"/>
        </w:rPr>
      </w:pPr>
      <w:r w:rsidRPr="004954BF">
        <w:rPr>
          <w:sz w:val="21"/>
          <w:szCs w:val="21"/>
        </w:rPr>
        <w:t xml:space="preserve">L’étendue du préjudice subi par l’adjudicataire est appréciée uniquement sur la base des éléments de ce marché. </w:t>
      </w:r>
      <w:r w:rsidR="00E1535D">
        <w:rPr>
          <w:sz w:val="21"/>
          <w:szCs w:val="21"/>
        </w:rPr>
        <w:t xml:space="preserve">Il doit s’élever au moins </w:t>
      </w:r>
      <w:proofErr w:type="gramStart"/>
      <w:r w:rsidR="00E1535D">
        <w:rPr>
          <w:sz w:val="21"/>
          <w:szCs w:val="21"/>
        </w:rPr>
        <w:t xml:space="preserve">à </w:t>
      </w:r>
      <w:r w:rsidR="00591148">
        <w:rPr>
          <w:sz w:val="21"/>
          <w:szCs w:val="21"/>
        </w:rPr>
        <w:t xml:space="preserve"> </w:t>
      </w:r>
      <w:r w:rsidR="00D7237E" w:rsidRPr="004954BF">
        <w:rPr>
          <w:sz w:val="21"/>
          <w:szCs w:val="21"/>
        </w:rPr>
        <w:t>:</w:t>
      </w:r>
      <w:proofErr w:type="gramEnd"/>
      <w:r w:rsidR="00D7237E" w:rsidRPr="004954BF">
        <w:rPr>
          <w:sz w:val="21"/>
          <w:szCs w:val="21"/>
        </w:rPr>
        <w:t xml:space="preserve"> </w:t>
      </w:r>
    </w:p>
    <w:commentRangeStart w:id="203"/>
    <w:p w14:paraId="41E2C8EB" w14:textId="7B4BD9AD" w:rsidR="00373E7E" w:rsidRPr="004954BF" w:rsidRDefault="00AB7A98" w:rsidP="00D47D43">
      <w:pPr>
        <w:jc w:val="both"/>
        <w:rPr>
          <w:sz w:val="21"/>
          <w:szCs w:val="21"/>
        </w:rPr>
      </w:pPr>
      <w:r w:rsidRPr="004954BF">
        <w:rPr>
          <w:sz w:val="21"/>
          <w:szCs w:val="21"/>
          <w:lang w:val="de-DE"/>
        </w:rPr>
        <w:object w:dxaOrig="225" w:dyaOrig="225" w14:anchorId="3FE26786">
          <v:shape id="_x0000_i2137" type="#_x0000_t75" style="width:12.6pt;height:18pt" o:ole="">
            <v:imagedata r:id="rId28" o:title=""/>
          </v:shape>
          <w:control r:id="rId172" w:name="OptionButton1314128133111111112" w:shapeid="_x0000_i2137"/>
        </w:object>
      </w:r>
      <w:commentRangeEnd w:id="203"/>
      <w:r w:rsidR="003737B0" w:rsidRPr="004954BF">
        <w:rPr>
          <w:rStyle w:val="Marquedecommentaire"/>
          <w:sz w:val="21"/>
          <w:szCs w:val="21"/>
        </w:rPr>
        <w:commentReference w:id="203"/>
      </w:r>
      <w:r w:rsidRPr="004954BF">
        <w:rPr>
          <w:sz w:val="21"/>
          <w:szCs w:val="21"/>
        </w:rPr>
        <w:t xml:space="preserve"> 2,5% du montant initial du marché.</w:t>
      </w:r>
      <w:r w:rsidR="00373E7E" w:rsidRPr="004954BF">
        <w:rPr>
          <w:sz w:val="21"/>
          <w:szCs w:val="21"/>
        </w:rPr>
        <w:t xml:space="preserve"> </w:t>
      </w:r>
    </w:p>
    <w:commentRangeStart w:id="205"/>
    <w:p w14:paraId="3F0BB9C4" w14:textId="09422785" w:rsidR="00AB7A98" w:rsidRPr="004954BF" w:rsidRDefault="00AB7A98" w:rsidP="00D47D43">
      <w:pPr>
        <w:jc w:val="both"/>
        <w:rPr>
          <w:sz w:val="21"/>
          <w:szCs w:val="21"/>
        </w:rPr>
      </w:pPr>
      <w:r w:rsidRPr="004954BF">
        <w:rPr>
          <w:sz w:val="21"/>
          <w:szCs w:val="21"/>
          <w:lang w:val="de-DE"/>
        </w:rPr>
        <w:object w:dxaOrig="225" w:dyaOrig="225" w14:anchorId="64F2BB7C">
          <v:shape id="_x0000_i2488" type="#_x0000_t75" style="width:12.6pt;height:18pt" o:ole="">
            <v:imagedata r:id="rId26" o:title=""/>
          </v:shape>
          <w:control r:id="rId173" w:name="OptionButton13141281331111111121" w:shapeid="_x0000_i2488"/>
        </w:object>
      </w:r>
      <w:commentRangeEnd w:id="205"/>
      <w:r w:rsidR="003737B0" w:rsidRPr="004954BF">
        <w:rPr>
          <w:rStyle w:val="Marquedecommentaire"/>
          <w:sz w:val="21"/>
          <w:szCs w:val="21"/>
        </w:rPr>
        <w:commentReference w:id="205"/>
      </w:r>
      <w:r w:rsidRPr="004954BF">
        <w:rPr>
          <w:sz w:val="21"/>
          <w:szCs w:val="21"/>
        </w:rPr>
        <w:t xml:space="preserve"> 15% du montant initial du marché.</w:t>
      </w:r>
    </w:p>
    <w:p w14:paraId="131DAEB9" w14:textId="77777777" w:rsidR="00C1584B" w:rsidRPr="004954BF" w:rsidRDefault="00C1584B" w:rsidP="00C1584B">
      <w:pPr>
        <w:jc w:val="both"/>
        <w:rPr>
          <w:sz w:val="21"/>
          <w:szCs w:val="21"/>
        </w:rPr>
      </w:pPr>
    </w:p>
    <w:p w14:paraId="13BD2330" w14:textId="2B9156FD" w:rsidR="00DD4561" w:rsidRPr="004954BF" w:rsidRDefault="00E1535D" w:rsidP="00373E7E">
      <w:pPr>
        <w:jc w:val="both"/>
        <w:rPr>
          <w:sz w:val="21"/>
          <w:szCs w:val="21"/>
        </w:rPr>
      </w:pPr>
      <w:bookmarkStart w:id="207" w:name="_Hlk2158546"/>
      <w:r w:rsidRPr="00E1535D">
        <w:rPr>
          <w:b/>
          <w:bCs/>
          <w:color w:val="FF0000"/>
          <w:sz w:val="21"/>
          <w:szCs w:val="21"/>
        </w:rPr>
        <w:t>Attention,</w:t>
      </w:r>
      <w:r>
        <w:rPr>
          <w:sz w:val="21"/>
          <w:szCs w:val="21"/>
        </w:rPr>
        <w:t xml:space="preserve"> l</w:t>
      </w:r>
      <w:r w:rsidR="00DD4561" w:rsidRPr="004954BF">
        <w:rPr>
          <w:sz w:val="21"/>
          <w:szCs w:val="21"/>
        </w:rPr>
        <w:t xml:space="preserve">'adjudicataire ne peut pas se prévaloir des discussions en cours concernant l’application de cette clause de réexamen </w:t>
      </w:r>
      <w:r w:rsidR="0051499A" w:rsidRPr="004954BF">
        <w:rPr>
          <w:sz w:val="21"/>
          <w:szCs w:val="21"/>
        </w:rPr>
        <w:t>pour</w:t>
      </w:r>
      <w:r w:rsidR="00373E7E" w:rsidRPr="004954BF">
        <w:rPr>
          <w:sz w:val="21"/>
          <w:szCs w:val="21"/>
        </w:rPr>
        <w:t xml:space="preserve"> </w:t>
      </w:r>
      <w:r w:rsidR="00DD4561" w:rsidRPr="004954BF">
        <w:rPr>
          <w:sz w:val="21"/>
          <w:szCs w:val="21"/>
        </w:rPr>
        <w:t>ralentir le rythme d’exécution</w:t>
      </w:r>
      <w:r w:rsidR="00373E7E" w:rsidRPr="004954BF">
        <w:rPr>
          <w:sz w:val="21"/>
          <w:szCs w:val="21"/>
        </w:rPr>
        <w:t xml:space="preserve">, </w:t>
      </w:r>
      <w:r w:rsidR="00DD4561" w:rsidRPr="004954BF">
        <w:rPr>
          <w:sz w:val="21"/>
          <w:szCs w:val="21"/>
        </w:rPr>
        <w:t xml:space="preserve">interrompre l’exécution du </w:t>
      </w:r>
      <w:r w:rsidR="0051499A" w:rsidRPr="004954BF">
        <w:rPr>
          <w:sz w:val="21"/>
          <w:szCs w:val="21"/>
        </w:rPr>
        <w:t>marché</w:t>
      </w:r>
      <w:r w:rsidR="00373E7E" w:rsidRPr="004954BF">
        <w:rPr>
          <w:sz w:val="21"/>
          <w:szCs w:val="21"/>
        </w:rPr>
        <w:t xml:space="preserve"> </w:t>
      </w:r>
      <w:r w:rsidR="00E72D8D" w:rsidRPr="004954BF">
        <w:rPr>
          <w:sz w:val="21"/>
          <w:szCs w:val="21"/>
        </w:rPr>
        <w:t xml:space="preserve">ou </w:t>
      </w:r>
      <w:r w:rsidR="00DD4561" w:rsidRPr="004954BF">
        <w:rPr>
          <w:sz w:val="21"/>
          <w:szCs w:val="21"/>
        </w:rPr>
        <w:t xml:space="preserve">ne pas reprendre </w:t>
      </w:r>
      <w:r w:rsidR="00B521C5" w:rsidRPr="004954BF">
        <w:rPr>
          <w:sz w:val="21"/>
          <w:szCs w:val="21"/>
        </w:rPr>
        <w:t>l’exécution du marché</w:t>
      </w:r>
      <w:r w:rsidR="00DD4561" w:rsidRPr="004954BF">
        <w:rPr>
          <w:sz w:val="21"/>
          <w:szCs w:val="21"/>
        </w:rPr>
        <w:t xml:space="preserve">. </w:t>
      </w:r>
    </w:p>
    <w:bookmarkEnd w:id="207"/>
    <w:p w14:paraId="0F910DD1" w14:textId="77777777" w:rsidR="00D34022" w:rsidRPr="004954BF" w:rsidRDefault="00D34022" w:rsidP="003E4972">
      <w:pPr>
        <w:jc w:val="both"/>
        <w:rPr>
          <w:sz w:val="21"/>
          <w:szCs w:val="21"/>
        </w:rPr>
      </w:pPr>
    </w:p>
    <w:p w14:paraId="52784988" w14:textId="4A4DD37F" w:rsidR="00E1535D" w:rsidRPr="00E172E8" w:rsidRDefault="00E1535D" w:rsidP="00E1535D">
      <w:pPr>
        <w:pStyle w:val="Sansinterligne"/>
        <w:jc w:val="both"/>
        <w:rPr>
          <w:rFonts w:ascii="Century Gothic" w:hAnsi="Century Gothic"/>
        </w:rPr>
      </w:pPr>
      <w:r w:rsidRPr="00521281">
        <w:rPr>
          <w:rFonts w:ascii="Century Gothic" w:hAnsi="Century Gothic"/>
          <w:b/>
          <w:bCs/>
          <w:color w:val="FF0000"/>
        </w:rPr>
        <w:t>Attention,</w:t>
      </w:r>
      <w:r>
        <w:rPr>
          <w:rFonts w:ascii="Century Gothic" w:hAnsi="Century Gothic"/>
        </w:rPr>
        <w:t xml:space="preserve"> l</w:t>
      </w:r>
      <w:r w:rsidRPr="68CCED1C">
        <w:rPr>
          <w:rFonts w:ascii="Century Gothic" w:hAnsi="Century Gothic"/>
        </w:rPr>
        <w:t xml:space="preserve">es conditions </w:t>
      </w:r>
      <w:r w:rsidRPr="00535BA0">
        <w:rPr>
          <w:rFonts w:ascii="Century Gothic" w:hAnsi="Century Gothic"/>
        </w:rPr>
        <w:t>d’introduction des</w:t>
      </w:r>
      <w:r w:rsidRPr="68CCED1C">
        <w:rPr>
          <w:rFonts w:ascii="Century Gothic" w:hAnsi="Century Gothic"/>
        </w:rPr>
        <w:t xml:space="preserve"> réclamations</w:t>
      </w:r>
      <w:r>
        <w:rPr>
          <w:rFonts w:ascii="Century Gothic" w:hAnsi="Century Gothic"/>
        </w:rPr>
        <w:t xml:space="preserve"> prévues au point </w:t>
      </w:r>
      <w:r w:rsidR="008648A6">
        <w:rPr>
          <w:rFonts w:ascii="Century Gothic" w:hAnsi="Century Gothic"/>
        </w:rPr>
        <w:t>C</w:t>
      </w:r>
      <w:r>
        <w:rPr>
          <w:rFonts w:ascii="Century Gothic" w:hAnsi="Century Gothic"/>
        </w:rPr>
        <w:t>.</w:t>
      </w:r>
      <w:r w:rsidR="00087BF3">
        <w:rPr>
          <w:rFonts w:ascii="Century Gothic" w:hAnsi="Century Gothic"/>
        </w:rPr>
        <w:t>9</w:t>
      </w:r>
      <w:r>
        <w:rPr>
          <w:rFonts w:ascii="Century Gothic" w:hAnsi="Century Gothic"/>
        </w:rPr>
        <w:t xml:space="preserve"> ci-après,</w:t>
      </w:r>
      <w:r w:rsidRPr="68CCED1C">
        <w:rPr>
          <w:rFonts w:ascii="Century Gothic" w:hAnsi="Century Gothic"/>
        </w:rPr>
        <w:t xml:space="preserve"> </w:t>
      </w:r>
      <w:r>
        <w:rPr>
          <w:rFonts w:ascii="Century Gothic" w:hAnsi="Century Gothic"/>
        </w:rPr>
        <w:t xml:space="preserve">doivent être respectées. </w:t>
      </w:r>
    </w:p>
    <w:p w14:paraId="066B1A8D" w14:textId="77777777" w:rsidR="003E4972" w:rsidRPr="007F160E" w:rsidRDefault="003E4972" w:rsidP="003E4972">
      <w:pPr>
        <w:pStyle w:val="Titre3"/>
        <w:numPr>
          <w:ilvl w:val="0"/>
          <w:numId w:val="0"/>
        </w:numPr>
        <w:rPr>
          <w:rFonts w:ascii="Century Gothic" w:hAnsi="Century Gothic"/>
          <w:b w:val="0"/>
          <w:sz w:val="21"/>
          <w:szCs w:val="21"/>
          <w:u w:val="none"/>
        </w:rPr>
      </w:pPr>
    </w:p>
    <w:p w14:paraId="7EA18D59" w14:textId="388B46C3" w:rsidR="003E4972" w:rsidRPr="000A3CE1" w:rsidRDefault="006E1B9B" w:rsidP="00E1535D">
      <w:pPr>
        <w:pStyle w:val="N4"/>
        <w:ind w:left="0"/>
      </w:pPr>
      <w:bookmarkStart w:id="208" w:name="_Toc513030815"/>
      <w:bookmarkStart w:id="209" w:name="_Toc83989309"/>
      <w:r>
        <w:t>C</w:t>
      </w:r>
      <w:r w:rsidR="008B3BC4" w:rsidRPr="000A3CE1">
        <w:t>.</w:t>
      </w:r>
      <w:r w:rsidR="00087BF3">
        <w:t>7</w:t>
      </w:r>
      <w:r w:rsidR="008B3BC4" w:rsidRPr="000A3CE1">
        <w:t>.</w:t>
      </w:r>
      <w:r w:rsidR="008B3BC4" w:rsidRPr="000A3CE1">
        <w:tab/>
      </w:r>
      <w:r w:rsidR="003E4972" w:rsidRPr="000A3CE1">
        <w:t>Faits du pouvoir adjudicateur et de l’adjudicatair</w:t>
      </w:r>
      <w:bookmarkEnd w:id="208"/>
      <w:r w:rsidR="003E4972" w:rsidRPr="000A3CE1">
        <w:t>e</w:t>
      </w:r>
      <w:r w:rsidR="00055896">
        <w:t xml:space="preserve"> (art. 38/11 RGE)</w:t>
      </w:r>
      <w:bookmarkEnd w:id="209"/>
    </w:p>
    <w:p w14:paraId="16B88F63" w14:textId="77777777" w:rsidR="003E4972" w:rsidRPr="007F160E" w:rsidRDefault="003E4972" w:rsidP="003E4972">
      <w:pPr>
        <w:jc w:val="both"/>
        <w:rPr>
          <w:sz w:val="21"/>
          <w:szCs w:val="21"/>
        </w:rPr>
      </w:pPr>
    </w:p>
    <w:p w14:paraId="41618CC6" w14:textId="5EB8B7F0" w:rsidR="003E4972" w:rsidRPr="007F160E" w:rsidRDefault="003E4972" w:rsidP="003E4972">
      <w:pPr>
        <w:jc w:val="both"/>
        <w:rPr>
          <w:sz w:val="21"/>
          <w:szCs w:val="21"/>
        </w:rPr>
      </w:pPr>
      <w:r w:rsidRPr="007F160E">
        <w:rPr>
          <w:sz w:val="21"/>
          <w:szCs w:val="21"/>
        </w:rPr>
        <w:t xml:space="preserve">Le marché peut être révisé lorsque l’adjudicataire ou le pouvoir adjudicateur a subi un retard ou un préjudice </w:t>
      </w:r>
      <w:r w:rsidR="00591148" w:rsidRPr="007F160E">
        <w:rPr>
          <w:sz w:val="21"/>
          <w:szCs w:val="21"/>
        </w:rPr>
        <w:t>à la suite des</w:t>
      </w:r>
      <w:r w:rsidRPr="007F160E">
        <w:rPr>
          <w:sz w:val="21"/>
          <w:szCs w:val="21"/>
        </w:rPr>
        <w:t xml:space="preserve"> carences, lenteurs ou faits quelconques de l’autre.</w:t>
      </w:r>
    </w:p>
    <w:p w14:paraId="56627087" w14:textId="77777777" w:rsidR="003E4972" w:rsidRPr="007F160E" w:rsidRDefault="003E4972" w:rsidP="003E4972">
      <w:pPr>
        <w:jc w:val="both"/>
        <w:rPr>
          <w:sz w:val="21"/>
          <w:szCs w:val="21"/>
        </w:rPr>
      </w:pPr>
    </w:p>
    <w:p w14:paraId="1983DAC4" w14:textId="41718B4D" w:rsidR="003E4972" w:rsidRDefault="003E4972" w:rsidP="003E4972">
      <w:pPr>
        <w:jc w:val="both"/>
        <w:rPr>
          <w:sz w:val="21"/>
          <w:szCs w:val="21"/>
        </w:rPr>
      </w:pPr>
      <w:r w:rsidRPr="007F160E">
        <w:rPr>
          <w:sz w:val="21"/>
          <w:szCs w:val="21"/>
        </w:rPr>
        <w:t>La révision peut consister</w:t>
      </w:r>
      <w:r w:rsidR="009B15E5" w:rsidRPr="007F160E">
        <w:rPr>
          <w:sz w:val="21"/>
          <w:szCs w:val="21"/>
        </w:rPr>
        <w:t xml:space="preserve"> en</w:t>
      </w:r>
      <w:r w:rsidR="001656A5" w:rsidRPr="007F160E">
        <w:rPr>
          <w:sz w:val="21"/>
          <w:szCs w:val="21"/>
        </w:rPr>
        <w:t xml:space="preserve"> une ou plusieurs </w:t>
      </w:r>
      <w:r w:rsidR="00854BF2" w:rsidRPr="007F160E">
        <w:rPr>
          <w:sz w:val="21"/>
          <w:szCs w:val="21"/>
        </w:rPr>
        <w:t>des mesures suivantes</w:t>
      </w:r>
      <w:r w:rsidR="00591148">
        <w:rPr>
          <w:sz w:val="21"/>
          <w:szCs w:val="21"/>
        </w:rPr>
        <w:t xml:space="preserve"> </w:t>
      </w:r>
      <w:r w:rsidRPr="007F160E">
        <w:rPr>
          <w:sz w:val="21"/>
          <w:szCs w:val="21"/>
        </w:rPr>
        <w:t>:</w:t>
      </w:r>
    </w:p>
    <w:p w14:paraId="3BF9EBF4" w14:textId="77777777" w:rsidR="00E1535D" w:rsidRPr="007F160E" w:rsidRDefault="00E1535D" w:rsidP="003E4972">
      <w:pPr>
        <w:jc w:val="both"/>
        <w:rPr>
          <w:sz w:val="21"/>
          <w:szCs w:val="21"/>
        </w:rPr>
      </w:pPr>
    </w:p>
    <w:p w14:paraId="726C3E02" w14:textId="03976C0F" w:rsidR="003E4972" w:rsidRPr="007F160E" w:rsidRDefault="003E4972" w:rsidP="00DD5FD9">
      <w:pPr>
        <w:pStyle w:val="Paragraphedeliste"/>
        <w:numPr>
          <w:ilvl w:val="0"/>
          <w:numId w:val="8"/>
        </w:numPr>
        <w:jc w:val="both"/>
        <w:rPr>
          <w:sz w:val="21"/>
          <w:szCs w:val="21"/>
        </w:rPr>
      </w:pPr>
      <w:proofErr w:type="gramStart"/>
      <w:r w:rsidRPr="007F160E">
        <w:rPr>
          <w:sz w:val="21"/>
          <w:szCs w:val="21"/>
        </w:rPr>
        <w:t>révision</w:t>
      </w:r>
      <w:proofErr w:type="gramEnd"/>
      <w:r w:rsidRPr="007F160E">
        <w:rPr>
          <w:sz w:val="21"/>
          <w:szCs w:val="21"/>
        </w:rPr>
        <w:t xml:space="preserve"> des dispositions contractuelles</w:t>
      </w:r>
      <w:r w:rsidR="00E1535D">
        <w:rPr>
          <w:sz w:val="21"/>
          <w:szCs w:val="21"/>
        </w:rPr>
        <w:t xml:space="preserve"> (dont notamment </w:t>
      </w:r>
      <w:r w:rsidRPr="007F160E">
        <w:rPr>
          <w:sz w:val="21"/>
          <w:szCs w:val="21"/>
        </w:rPr>
        <w:t>prolongation</w:t>
      </w:r>
      <w:r w:rsidR="00E1535D">
        <w:rPr>
          <w:sz w:val="21"/>
          <w:szCs w:val="21"/>
        </w:rPr>
        <w:t>/</w:t>
      </w:r>
      <w:r w:rsidRPr="007F160E">
        <w:rPr>
          <w:sz w:val="21"/>
          <w:szCs w:val="21"/>
        </w:rPr>
        <w:t>réduction des délais d’exécution</w:t>
      </w:r>
      <w:r w:rsidR="00E1535D">
        <w:rPr>
          <w:sz w:val="21"/>
          <w:szCs w:val="21"/>
        </w:rPr>
        <w:t>)</w:t>
      </w:r>
      <w:r w:rsidR="00477EEF" w:rsidRPr="007F160E">
        <w:rPr>
          <w:sz w:val="21"/>
          <w:szCs w:val="21"/>
        </w:rPr>
        <w:t>;</w:t>
      </w:r>
    </w:p>
    <w:p w14:paraId="68E21F4B" w14:textId="1AABA51D" w:rsidR="007448FB" w:rsidRPr="007F160E" w:rsidRDefault="003E4972" w:rsidP="00DD5FD9">
      <w:pPr>
        <w:pStyle w:val="Paragraphedeliste"/>
        <w:numPr>
          <w:ilvl w:val="0"/>
          <w:numId w:val="8"/>
        </w:numPr>
        <w:jc w:val="both"/>
        <w:rPr>
          <w:sz w:val="21"/>
          <w:szCs w:val="21"/>
        </w:rPr>
      </w:pPr>
      <w:proofErr w:type="gramStart"/>
      <w:r w:rsidRPr="007F160E">
        <w:rPr>
          <w:sz w:val="21"/>
          <w:szCs w:val="21"/>
        </w:rPr>
        <w:t>dommages</w:t>
      </w:r>
      <w:proofErr w:type="gramEnd"/>
      <w:r w:rsidRPr="007F160E">
        <w:rPr>
          <w:sz w:val="21"/>
          <w:szCs w:val="21"/>
        </w:rPr>
        <w:t xml:space="preserve"> et intérêts</w:t>
      </w:r>
      <w:r w:rsidR="00477EEF" w:rsidRPr="007F160E">
        <w:rPr>
          <w:sz w:val="21"/>
          <w:szCs w:val="21"/>
        </w:rPr>
        <w:t>;</w:t>
      </w:r>
    </w:p>
    <w:p w14:paraId="7775ECCD" w14:textId="69D30C7D" w:rsidR="003E4972" w:rsidRPr="007F160E" w:rsidRDefault="003E4972" w:rsidP="00DD5FD9">
      <w:pPr>
        <w:pStyle w:val="Paragraphedeliste"/>
        <w:numPr>
          <w:ilvl w:val="0"/>
          <w:numId w:val="8"/>
        </w:numPr>
        <w:jc w:val="both"/>
        <w:rPr>
          <w:sz w:val="21"/>
          <w:szCs w:val="21"/>
        </w:rPr>
      </w:pPr>
      <w:proofErr w:type="gramStart"/>
      <w:r w:rsidRPr="007F160E">
        <w:rPr>
          <w:sz w:val="21"/>
          <w:szCs w:val="21"/>
        </w:rPr>
        <w:t>résiliation</w:t>
      </w:r>
      <w:proofErr w:type="gramEnd"/>
      <w:r w:rsidRPr="007F160E">
        <w:rPr>
          <w:sz w:val="21"/>
          <w:szCs w:val="21"/>
        </w:rPr>
        <w:t xml:space="preserve"> du marché. </w:t>
      </w:r>
    </w:p>
    <w:p w14:paraId="020A5FA0" w14:textId="77777777" w:rsidR="003E4972" w:rsidRPr="007F160E" w:rsidRDefault="003E4972" w:rsidP="003E4972">
      <w:pPr>
        <w:jc w:val="both"/>
        <w:rPr>
          <w:sz w:val="21"/>
          <w:szCs w:val="21"/>
        </w:rPr>
      </w:pPr>
    </w:p>
    <w:p w14:paraId="51DDD260" w14:textId="77777777" w:rsidR="00E1535D" w:rsidRPr="004954BF" w:rsidRDefault="00E1535D" w:rsidP="00E1535D">
      <w:pPr>
        <w:jc w:val="both"/>
        <w:rPr>
          <w:sz w:val="21"/>
          <w:szCs w:val="21"/>
        </w:rPr>
      </w:pPr>
      <w:r w:rsidRPr="00E1535D">
        <w:rPr>
          <w:b/>
          <w:bCs/>
          <w:color w:val="FF0000"/>
          <w:sz w:val="21"/>
          <w:szCs w:val="21"/>
        </w:rPr>
        <w:t>Attention,</w:t>
      </w:r>
      <w:r>
        <w:rPr>
          <w:sz w:val="21"/>
          <w:szCs w:val="21"/>
        </w:rPr>
        <w:t xml:space="preserve"> l</w:t>
      </w:r>
      <w:r w:rsidRPr="004954BF">
        <w:rPr>
          <w:sz w:val="21"/>
          <w:szCs w:val="21"/>
        </w:rPr>
        <w:t xml:space="preserve">'adjudicataire ne peut pas se prévaloir des discussions en cours concernant l’application de cette clause de réexamen pour ralentir le rythme d’exécution, interrompre l’exécution du marché ou ne pas reprendre l’exécution du marché. </w:t>
      </w:r>
    </w:p>
    <w:p w14:paraId="45DC7BED" w14:textId="77777777" w:rsidR="00E1535D" w:rsidRPr="004954BF" w:rsidRDefault="00E1535D" w:rsidP="00E1535D">
      <w:pPr>
        <w:jc w:val="both"/>
        <w:rPr>
          <w:sz w:val="21"/>
          <w:szCs w:val="21"/>
        </w:rPr>
      </w:pPr>
    </w:p>
    <w:p w14:paraId="368AFEC7" w14:textId="5C4BEEC2" w:rsidR="00E1535D" w:rsidRPr="00E172E8" w:rsidRDefault="00E1535D" w:rsidP="00E1535D">
      <w:pPr>
        <w:pStyle w:val="Sansinterligne"/>
        <w:jc w:val="both"/>
        <w:rPr>
          <w:rFonts w:ascii="Century Gothic" w:hAnsi="Century Gothic"/>
        </w:rPr>
      </w:pPr>
      <w:r w:rsidRPr="00521281">
        <w:rPr>
          <w:rFonts w:ascii="Century Gothic" w:hAnsi="Century Gothic"/>
          <w:b/>
          <w:bCs/>
          <w:color w:val="FF0000"/>
        </w:rPr>
        <w:t>Attention,</w:t>
      </w:r>
      <w:r>
        <w:rPr>
          <w:rFonts w:ascii="Century Gothic" w:hAnsi="Century Gothic"/>
        </w:rPr>
        <w:t xml:space="preserve"> l</w:t>
      </w:r>
      <w:r w:rsidRPr="68CCED1C">
        <w:rPr>
          <w:rFonts w:ascii="Century Gothic" w:hAnsi="Century Gothic"/>
        </w:rPr>
        <w:t xml:space="preserve">es conditions </w:t>
      </w:r>
      <w:r w:rsidRPr="00535BA0">
        <w:rPr>
          <w:rFonts w:ascii="Century Gothic" w:hAnsi="Century Gothic"/>
        </w:rPr>
        <w:t>d’introduction des</w:t>
      </w:r>
      <w:r w:rsidRPr="68CCED1C">
        <w:rPr>
          <w:rFonts w:ascii="Century Gothic" w:hAnsi="Century Gothic"/>
        </w:rPr>
        <w:t xml:space="preserve"> réclamations</w:t>
      </w:r>
      <w:r>
        <w:rPr>
          <w:rFonts w:ascii="Century Gothic" w:hAnsi="Century Gothic"/>
        </w:rPr>
        <w:t xml:space="preserve"> prévues au point </w:t>
      </w:r>
      <w:r w:rsidR="008648A6">
        <w:rPr>
          <w:rFonts w:ascii="Century Gothic" w:hAnsi="Century Gothic"/>
        </w:rPr>
        <w:t>C</w:t>
      </w:r>
      <w:r>
        <w:rPr>
          <w:rFonts w:ascii="Century Gothic" w:hAnsi="Century Gothic"/>
        </w:rPr>
        <w:t>.</w:t>
      </w:r>
      <w:r w:rsidR="00087BF3">
        <w:rPr>
          <w:rFonts w:ascii="Century Gothic" w:hAnsi="Century Gothic"/>
        </w:rPr>
        <w:t>9</w:t>
      </w:r>
      <w:r>
        <w:rPr>
          <w:rFonts w:ascii="Century Gothic" w:hAnsi="Century Gothic"/>
        </w:rPr>
        <w:t xml:space="preserve"> ci-après,</w:t>
      </w:r>
      <w:r w:rsidRPr="68CCED1C">
        <w:rPr>
          <w:rFonts w:ascii="Century Gothic" w:hAnsi="Century Gothic"/>
        </w:rPr>
        <w:t xml:space="preserve"> </w:t>
      </w:r>
      <w:r>
        <w:rPr>
          <w:rFonts w:ascii="Century Gothic" w:hAnsi="Century Gothic"/>
        </w:rPr>
        <w:t xml:space="preserve">doivent être respectées. </w:t>
      </w:r>
    </w:p>
    <w:p w14:paraId="676DDCF3" w14:textId="77777777" w:rsidR="003E4972" w:rsidRPr="007F160E" w:rsidRDefault="003E4972" w:rsidP="003E4972">
      <w:pPr>
        <w:jc w:val="both"/>
        <w:rPr>
          <w:sz w:val="21"/>
          <w:szCs w:val="21"/>
        </w:rPr>
      </w:pPr>
    </w:p>
    <w:p w14:paraId="7CC23FA0" w14:textId="2871586A" w:rsidR="003E4972" w:rsidRPr="000A3CE1" w:rsidRDefault="006E1B9B" w:rsidP="00E1535D">
      <w:pPr>
        <w:pStyle w:val="N4"/>
        <w:ind w:left="0"/>
        <w:outlineLvl w:val="1"/>
      </w:pPr>
      <w:bookmarkStart w:id="210" w:name="_Toc83989310"/>
      <w:r>
        <w:t>C</w:t>
      </w:r>
      <w:r w:rsidR="008B3BC4" w:rsidRPr="000A3CE1">
        <w:t>.</w:t>
      </w:r>
      <w:r w:rsidR="00087BF3">
        <w:t>8</w:t>
      </w:r>
      <w:r w:rsidR="008B3BC4" w:rsidRPr="000A3CE1">
        <w:t>.</w:t>
      </w:r>
      <w:r w:rsidR="008B3BC4" w:rsidRPr="000A3CE1">
        <w:tab/>
      </w:r>
      <w:hyperlink r:id="rId174" w:anchor="LNKR0050" w:history="1">
        <w:r w:rsidR="003E4972" w:rsidRPr="000A3CE1">
          <w:t xml:space="preserve">Indemnités </w:t>
        </w:r>
        <w:r w:rsidR="00E1535D" w:rsidRPr="000A3CE1">
          <w:t>à la suite des</w:t>
        </w:r>
        <w:r w:rsidR="003E4972" w:rsidRPr="000A3CE1">
          <w:t xml:space="preserve"> suspensions ordonnées par le pouvoir adjudicateur</w:t>
        </w:r>
      </w:hyperlink>
      <w:r w:rsidR="00055896">
        <w:t xml:space="preserve"> (art. 38/12, §1</w:t>
      </w:r>
      <w:r w:rsidR="00055896" w:rsidRPr="00055896">
        <w:rPr>
          <w:vertAlign w:val="superscript"/>
        </w:rPr>
        <w:t>er</w:t>
      </w:r>
      <w:r w:rsidR="00055896">
        <w:t xml:space="preserve"> RGE)</w:t>
      </w:r>
      <w:bookmarkEnd w:id="210"/>
    </w:p>
    <w:p w14:paraId="430FC5CD" w14:textId="77777777" w:rsidR="003E4972" w:rsidRPr="007F160E" w:rsidRDefault="003E4972" w:rsidP="003E4972">
      <w:pPr>
        <w:jc w:val="both"/>
        <w:rPr>
          <w:sz w:val="21"/>
          <w:szCs w:val="21"/>
        </w:rPr>
      </w:pPr>
    </w:p>
    <w:p w14:paraId="4F2419DF" w14:textId="1FB4CE8B" w:rsidR="003E4972" w:rsidRDefault="003E4972" w:rsidP="003E4972">
      <w:pPr>
        <w:jc w:val="both"/>
        <w:rPr>
          <w:sz w:val="21"/>
          <w:szCs w:val="21"/>
        </w:rPr>
      </w:pPr>
      <w:r w:rsidRPr="007F160E">
        <w:rPr>
          <w:sz w:val="21"/>
          <w:szCs w:val="21"/>
        </w:rPr>
        <w:t xml:space="preserve">L'adjudicataire a droit à des dommages et intérêts pour les suspensions ordonnées par le pouvoir adjudicateur </w:t>
      </w:r>
      <w:r w:rsidR="00CD2DDD" w:rsidRPr="007F160E">
        <w:rPr>
          <w:sz w:val="21"/>
          <w:szCs w:val="21"/>
        </w:rPr>
        <w:t>dans les conditions cumulatives suivantes</w:t>
      </w:r>
      <w:r w:rsidR="00591148">
        <w:rPr>
          <w:sz w:val="21"/>
          <w:szCs w:val="21"/>
        </w:rPr>
        <w:t xml:space="preserve"> </w:t>
      </w:r>
      <w:r w:rsidR="0051499A" w:rsidRPr="007F160E">
        <w:rPr>
          <w:sz w:val="21"/>
          <w:szCs w:val="21"/>
        </w:rPr>
        <w:t>:</w:t>
      </w:r>
    </w:p>
    <w:p w14:paraId="76646F94" w14:textId="77777777" w:rsidR="00E1535D" w:rsidRPr="007F160E" w:rsidRDefault="00E1535D" w:rsidP="003E4972">
      <w:pPr>
        <w:jc w:val="both"/>
        <w:rPr>
          <w:sz w:val="21"/>
          <w:szCs w:val="21"/>
        </w:rPr>
      </w:pPr>
    </w:p>
    <w:p w14:paraId="37015608" w14:textId="06AA9D1B" w:rsidR="003E4972" w:rsidRPr="007F160E" w:rsidRDefault="00CD2DDD" w:rsidP="00DD5FD9">
      <w:pPr>
        <w:pStyle w:val="Paragraphedeliste"/>
        <w:numPr>
          <w:ilvl w:val="0"/>
          <w:numId w:val="9"/>
        </w:numPr>
        <w:jc w:val="both"/>
        <w:rPr>
          <w:sz w:val="21"/>
          <w:szCs w:val="21"/>
        </w:rPr>
      </w:pPr>
      <w:proofErr w:type="gramStart"/>
      <w:r w:rsidRPr="007F160E">
        <w:rPr>
          <w:sz w:val="21"/>
          <w:szCs w:val="21"/>
        </w:rPr>
        <w:lastRenderedPageBreak/>
        <w:t>la</w:t>
      </w:r>
      <w:proofErr w:type="gramEnd"/>
      <w:r w:rsidRPr="007F160E">
        <w:rPr>
          <w:sz w:val="21"/>
          <w:szCs w:val="21"/>
        </w:rPr>
        <w:t xml:space="preserve"> suspension </w:t>
      </w:r>
      <w:r w:rsidR="003E4972" w:rsidRPr="007F160E">
        <w:rPr>
          <w:sz w:val="21"/>
          <w:szCs w:val="21"/>
        </w:rPr>
        <w:t xml:space="preserve">dépasse au total </w:t>
      </w:r>
      <w:r w:rsidR="00CB0D76" w:rsidRPr="007F160E">
        <w:rPr>
          <w:sz w:val="21"/>
          <w:szCs w:val="21"/>
        </w:rPr>
        <w:t>1/</w:t>
      </w:r>
      <w:r w:rsidR="00E41590" w:rsidRPr="007F160E">
        <w:rPr>
          <w:sz w:val="21"/>
          <w:szCs w:val="21"/>
        </w:rPr>
        <w:t>20</w:t>
      </w:r>
      <w:r w:rsidR="00E41590" w:rsidRPr="007F160E">
        <w:rPr>
          <w:sz w:val="21"/>
          <w:szCs w:val="21"/>
          <w:vertAlign w:val="superscript"/>
        </w:rPr>
        <w:t>ème</w:t>
      </w:r>
      <w:r w:rsidR="003E4972" w:rsidRPr="007F160E">
        <w:rPr>
          <w:sz w:val="21"/>
          <w:szCs w:val="21"/>
        </w:rPr>
        <w:t xml:space="preserve"> du délai d'exécution et au moins </w:t>
      </w:r>
      <w:r w:rsidR="0051499A" w:rsidRPr="007F160E">
        <w:rPr>
          <w:sz w:val="21"/>
          <w:szCs w:val="21"/>
        </w:rPr>
        <w:t>10 jours</w:t>
      </w:r>
      <w:r w:rsidR="003E4972" w:rsidRPr="007F160E">
        <w:rPr>
          <w:sz w:val="21"/>
          <w:szCs w:val="21"/>
        </w:rPr>
        <w:t xml:space="preserve"> ouvrables ou </w:t>
      </w:r>
      <w:r w:rsidR="0051499A" w:rsidRPr="007F160E">
        <w:rPr>
          <w:sz w:val="21"/>
          <w:szCs w:val="21"/>
        </w:rPr>
        <w:t>15 jours</w:t>
      </w:r>
      <w:r w:rsidR="003E4972" w:rsidRPr="007F160E">
        <w:rPr>
          <w:sz w:val="21"/>
          <w:szCs w:val="21"/>
        </w:rPr>
        <w:t xml:space="preserve"> de calendrier, selon que le délai d'exécution est exprimé en jours ouvrables ou en jours de calendrier;</w:t>
      </w:r>
    </w:p>
    <w:p w14:paraId="494E3876" w14:textId="7EA69ED9" w:rsidR="003E4972" w:rsidRPr="007F160E" w:rsidRDefault="00CD2DDD" w:rsidP="00DD5FD9">
      <w:pPr>
        <w:pStyle w:val="Paragraphedeliste"/>
        <w:numPr>
          <w:ilvl w:val="0"/>
          <w:numId w:val="9"/>
        </w:numPr>
        <w:jc w:val="both"/>
        <w:rPr>
          <w:sz w:val="21"/>
          <w:szCs w:val="21"/>
        </w:rPr>
      </w:pPr>
      <w:proofErr w:type="gramStart"/>
      <w:r w:rsidRPr="007F160E">
        <w:rPr>
          <w:sz w:val="21"/>
          <w:szCs w:val="21"/>
        </w:rPr>
        <w:t>la</w:t>
      </w:r>
      <w:proofErr w:type="gramEnd"/>
      <w:r w:rsidRPr="007F160E">
        <w:rPr>
          <w:sz w:val="21"/>
          <w:szCs w:val="21"/>
        </w:rPr>
        <w:t xml:space="preserve"> suspension </w:t>
      </w:r>
      <w:r w:rsidR="003E4972" w:rsidRPr="007F160E">
        <w:rPr>
          <w:sz w:val="21"/>
          <w:szCs w:val="21"/>
        </w:rPr>
        <w:t xml:space="preserve">n'est pas due à des conditions météorologiques </w:t>
      </w:r>
      <w:r w:rsidR="0051499A" w:rsidRPr="007F160E">
        <w:rPr>
          <w:sz w:val="21"/>
          <w:szCs w:val="21"/>
        </w:rPr>
        <w:t>défavorables;</w:t>
      </w:r>
    </w:p>
    <w:p w14:paraId="58D8F29D" w14:textId="482CDF34" w:rsidR="003E4972" w:rsidRPr="007F160E" w:rsidRDefault="00CD2DDD" w:rsidP="00DD5FD9">
      <w:pPr>
        <w:pStyle w:val="Paragraphedeliste"/>
        <w:numPr>
          <w:ilvl w:val="0"/>
          <w:numId w:val="9"/>
        </w:numPr>
        <w:jc w:val="both"/>
        <w:rPr>
          <w:sz w:val="21"/>
          <w:szCs w:val="21"/>
        </w:rPr>
      </w:pPr>
      <w:proofErr w:type="gramStart"/>
      <w:r w:rsidRPr="007F160E">
        <w:rPr>
          <w:sz w:val="21"/>
          <w:szCs w:val="21"/>
        </w:rPr>
        <w:t>la</w:t>
      </w:r>
      <w:proofErr w:type="gramEnd"/>
      <w:r w:rsidRPr="007F160E">
        <w:rPr>
          <w:sz w:val="21"/>
          <w:szCs w:val="21"/>
        </w:rPr>
        <w:t xml:space="preserve"> suspension </w:t>
      </w:r>
      <w:r w:rsidR="003E4972" w:rsidRPr="007F160E">
        <w:rPr>
          <w:sz w:val="21"/>
          <w:szCs w:val="21"/>
        </w:rPr>
        <w:t xml:space="preserve">n’est pas due à d'autres circonstances étrangères au pouvoir adjudicateur qui, à sa discrétion, constituent un obstacle à continuer l'exécution du </w:t>
      </w:r>
      <w:r w:rsidR="0051499A" w:rsidRPr="007F160E">
        <w:rPr>
          <w:sz w:val="21"/>
          <w:szCs w:val="21"/>
        </w:rPr>
        <w:t>marché;</w:t>
      </w:r>
    </w:p>
    <w:p w14:paraId="15E05285" w14:textId="733DFC2D" w:rsidR="003E4972" w:rsidRPr="007F160E" w:rsidRDefault="00CD2DDD" w:rsidP="00DD5FD9">
      <w:pPr>
        <w:pStyle w:val="Paragraphedeliste"/>
        <w:numPr>
          <w:ilvl w:val="0"/>
          <w:numId w:val="9"/>
        </w:numPr>
        <w:jc w:val="both"/>
        <w:rPr>
          <w:sz w:val="21"/>
          <w:szCs w:val="21"/>
        </w:rPr>
      </w:pPr>
      <w:proofErr w:type="gramStart"/>
      <w:r w:rsidRPr="007F160E">
        <w:rPr>
          <w:sz w:val="21"/>
          <w:szCs w:val="21"/>
        </w:rPr>
        <w:t>la</w:t>
      </w:r>
      <w:proofErr w:type="gramEnd"/>
      <w:r w:rsidRPr="007F160E">
        <w:rPr>
          <w:sz w:val="21"/>
          <w:szCs w:val="21"/>
        </w:rPr>
        <w:t xml:space="preserve"> suspension </w:t>
      </w:r>
      <w:r w:rsidR="003E4972" w:rsidRPr="007F160E">
        <w:rPr>
          <w:sz w:val="21"/>
          <w:szCs w:val="21"/>
        </w:rPr>
        <w:t>a lieu dans le délai d'exécution du marché.</w:t>
      </w:r>
    </w:p>
    <w:p w14:paraId="4764E799" w14:textId="77777777" w:rsidR="00D34022" w:rsidRPr="007F160E" w:rsidRDefault="00D34022" w:rsidP="00D34022">
      <w:pPr>
        <w:jc w:val="both"/>
        <w:rPr>
          <w:b/>
          <w:sz w:val="21"/>
          <w:szCs w:val="21"/>
        </w:rPr>
      </w:pPr>
    </w:p>
    <w:p w14:paraId="06196CBE" w14:textId="77777777" w:rsidR="00E1535D" w:rsidRPr="004954BF" w:rsidRDefault="00E1535D" w:rsidP="00E1535D">
      <w:pPr>
        <w:jc w:val="both"/>
        <w:rPr>
          <w:sz w:val="21"/>
          <w:szCs w:val="21"/>
        </w:rPr>
      </w:pPr>
      <w:r w:rsidRPr="00E1535D">
        <w:rPr>
          <w:b/>
          <w:bCs/>
          <w:color w:val="FF0000"/>
          <w:sz w:val="21"/>
          <w:szCs w:val="21"/>
        </w:rPr>
        <w:t>Attention,</w:t>
      </w:r>
      <w:r>
        <w:rPr>
          <w:sz w:val="21"/>
          <w:szCs w:val="21"/>
        </w:rPr>
        <w:t xml:space="preserve"> l</w:t>
      </w:r>
      <w:r w:rsidRPr="004954BF">
        <w:rPr>
          <w:sz w:val="21"/>
          <w:szCs w:val="21"/>
        </w:rPr>
        <w:t xml:space="preserve">'adjudicataire ne peut pas se prévaloir des discussions en cours concernant l’application de cette clause de réexamen pour ralentir le rythme d’exécution, interrompre l’exécution du marché ou ne pas reprendre l’exécution du marché. </w:t>
      </w:r>
    </w:p>
    <w:p w14:paraId="186D5EC3" w14:textId="77777777" w:rsidR="00E1535D" w:rsidRPr="004954BF" w:rsidRDefault="00E1535D" w:rsidP="00E1535D">
      <w:pPr>
        <w:jc w:val="both"/>
        <w:rPr>
          <w:sz w:val="21"/>
          <w:szCs w:val="21"/>
        </w:rPr>
      </w:pPr>
    </w:p>
    <w:p w14:paraId="36D918FC" w14:textId="42AB78B4" w:rsidR="00E1535D" w:rsidRPr="00E172E8" w:rsidRDefault="00E1535D" w:rsidP="00E1535D">
      <w:pPr>
        <w:pStyle w:val="Sansinterligne"/>
        <w:jc w:val="both"/>
        <w:rPr>
          <w:rFonts w:ascii="Century Gothic" w:hAnsi="Century Gothic"/>
        </w:rPr>
      </w:pPr>
      <w:r w:rsidRPr="00521281">
        <w:rPr>
          <w:rFonts w:ascii="Century Gothic" w:hAnsi="Century Gothic"/>
          <w:b/>
          <w:bCs/>
          <w:color w:val="FF0000"/>
        </w:rPr>
        <w:t>Attention,</w:t>
      </w:r>
      <w:r>
        <w:rPr>
          <w:rFonts w:ascii="Century Gothic" w:hAnsi="Century Gothic"/>
        </w:rPr>
        <w:t xml:space="preserve"> l</w:t>
      </w:r>
      <w:r w:rsidRPr="68CCED1C">
        <w:rPr>
          <w:rFonts w:ascii="Century Gothic" w:hAnsi="Century Gothic"/>
        </w:rPr>
        <w:t xml:space="preserve">es conditions </w:t>
      </w:r>
      <w:r w:rsidRPr="00535BA0">
        <w:rPr>
          <w:rFonts w:ascii="Century Gothic" w:hAnsi="Century Gothic"/>
        </w:rPr>
        <w:t>d’introduction des</w:t>
      </w:r>
      <w:r w:rsidRPr="68CCED1C">
        <w:rPr>
          <w:rFonts w:ascii="Century Gothic" w:hAnsi="Century Gothic"/>
        </w:rPr>
        <w:t xml:space="preserve"> réclamations</w:t>
      </w:r>
      <w:r>
        <w:rPr>
          <w:rFonts w:ascii="Century Gothic" w:hAnsi="Century Gothic"/>
        </w:rPr>
        <w:t xml:space="preserve"> prévues au point </w:t>
      </w:r>
      <w:r w:rsidR="008648A6">
        <w:rPr>
          <w:rFonts w:ascii="Century Gothic" w:hAnsi="Century Gothic"/>
        </w:rPr>
        <w:t>C</w:t>
      </w:r>
      <w:r>
        <w:rPr>
          <w:rFonts w:ascii="Century Gothic" w:hAnsi="Century Gothic"/>
        </w:rPr>
        <w:t>.</w:t>
      </w:r>
      <w:r w:rsidR="00087BF3">
        <w:rPr>
          <w:rFonts w:ascii="Century Gothic" w:hAnsi="Century Gothic"/>
        </w:rPr>
        <w:t>9</w:t>
      </w:r>
      <w:r>
        <w:rPr>
          <w:rFonts w:ascii="Century Gothic" w:hAnsi="Century Gothic"/>
        </w:rPr>
        <w:t xml:space="preserve"> ci-après,</w:t>
      </w:r>
      <w:r w:rsidRPr="68CCED1C">
        <w:rPr>
          <w:rFonts w:ascii="Century Gothic" w:hAnsi="Century Gothic"/>
        </w:rPr>
        <w:t xml:space="preserve"> </w:t>
      </w:r>
      <w:r>
        <w:rPr>
          <w:rFonts w:ascii="Century Gothic" w:hAnsi="Century Gothic"/>
        </w:rPr>
        <w:t xml:space="preserve">doivent être respectées. </w:t>
      </w:r>
    </w:p>
    <w:p w14:paraId="51196F9E" w14:textId="77777777" w:rsidR="00054874" w:rsidRDefault="00054874" w:rsidP="00CD2DDD">
      <w:pPr>
        <w:jc w:val="both"/>
        <w:rPr>
          <w:sz w:val="21"/>
          <w:szCs w:val="21"/>
        </w:rPr>
      </w:pPr>
    </w:p>
    <w:p w14:paraId="523EFDB4" w14:textId="48AA296B" w:rsidR="00DE4734" w:rsidRPr="00DC0039" w:rsidRDefault="008648A6" w:rsidP="00E1535D">
      <w:pPr>
        <w:pStyle w:val="N3"/>
        <w:outlineLvl w:val="1"/>
      </w:pPr>
      <w:bookmarkStart w:id="211" w:name="_Toc83989311"/>
      <w:r>
        <w:t>C</w:t>
      </w:r>
      <w:r w:rsidR="00DE4734" w:rsidRPr="00DC0039">
        <w:t>.</w:t>
      </w:r>
      <w:r w:rsidR="00087BF3">
        <w:t>9</w:t>
      </w:r>
      <w:r w:rsidR="00DE4734" w:rsidRPr="00DC0039">
        <w:t>. Conditions d’introduction des réclamations</w:t>
      </w:r>
      <w:bookmarkEnd w:id="211"/>
    </w:p>
    <w:p w14:paraId="5597BE8E" w14:textId="77777777" w:rsidR="00DE4734" w:rsidRPr="007F160E" w:rsidRDefault="00DE4734" w:rsidP="003E4972">
      <w:pPr>
        <w:jc w:val="both"/>
        <w:rPr>
          <w:sz w:val="21"/>
          <w:szCs w:val="21"/>
        </w:rPr>
      </w:pPr>
    </w:p>
    <w:tbl>
      <w:tblPr>
        <w:tblStyle w:val="Grilledutableau"/>
        <w:tblW w:w="10799" w:type="dxa"/>
        <w:tblInd w:w="-5" w:type="dxa"/>
        <w:tblLayout w:type="fixed"/>
        <w:tblLook w:val="04A0" w:firstRow="1" w:lastRow="0" w:firstColumn="1" w:lastColumn="0" w:noHBand="0" w:noVBand="1"/>
      </w:tblPr>
      <w:tblGrid>
        <w:gridCol w:w="2694"/>
        <w:gridCol w:w="850"/>
        <w:gridCol w:w="4394"/>
        <w:gridCol w:w="567"/>
        <w:gridCol w:w="567"/>
        <w:gridCol w:w="567"/>
        <w:gridCol w:w="567"/>
        <w:gridCol w:w="567"/>
        <w:gridCol w:w="26"/>
      </w:tblGrid>
      <w:tr w:rsidR="00087BF3" w:rsidRPr="0021783F" w14:paraId="4E83C7F9" w14:textId="77777777" w:rsidTr="008648A6">
        <w:trPr>
          <w:trHeight w:val="834"/>
        </w:trPr>
        <w:tc>
          <w:tcPr>
            <w:tcW w:w="2694" w:type="dxa"/>
            <w:vMerge w:val="restart"/>
            <w:tcBorders>
              <w:top w:val="single" w:sz="12" w:space="0" w:color="4F81BD" w:themeColor="accent1"/>
              <w:left w:val="single" w:sz="4" w:space="0" w:color="0070C0"/>
              <w:bottom w:val="single" w:sz="12" w:space="0" w:color="4F81BD" w:themeColor="accent1"/>
              <w:right w:val="single" w:sz="4" w:space="0" w:color="0070C0"/>
            </w:tcBorders>
            <w:shd w:val="clear" w:color="auto" w:fill="F2F2F2" w:themeFill="background1" w:themeFillShade="F2"/>
          </w:tcPr>
          <w:p w14:paraId="0694A3E6" w14:textId="77777777" w:rsidR="00087BF3" w:rsidRPr="0021783F" w:rsidRDefault="00087BF3" w:rsidP="00087BF3">
            <w:pPr>
              <w:pStyle w:val="Paragraphedeliste"/>
              <w:autoSpaceDE w:val="0"/>
              <w:autoSpaceDN w:val="0"/>
              <w:adjustRightInd w:val="0"/>
              <w:ind w:left="0"/>
              <w:contextualSpacing w:val="0"/>
              <w:jc w:val="center"/>
              <w:rPr>
                <w:rFonts w:eastAsiaTheme="majorEastAsia" w:cstheme="majorBidi"/>
                <w:bCs/>
                <w:lang w:val="fr-FR" w:eastAsia="fr-FR"/>
              </w:rPr>
            </w:pPr>
          </w:p>
          <w:p w14:paraId="0F605572" w14:textId="77777777" w:rsidR="00087BF3" w:rsidRPr="0021783F" w:rsidRDefault="00087BF3" w:rsidP="00087BF3">
            <w:pPr>
              <w:pStyle w:val="Paragraphedeliste"/>
              <w:autoSpaceDE w:val="0"/>
              <w:autoSpaceDN w:val="0"/>
              <w:adjustRightInd w:val="0"/>
              <w:ind w:left="0"/>
              <w:contextualSpacing w:val="0"/>
              <w:jc w:val="center"/>
              <w:rPr>
                <w:rFonts w:eastAsiaTheme="majorEastAsia" w:cstheme="majorBidi"/>
                <w:bCs/>
                <w:lang w:val="fr-FR" w:eastAsia="fr-FR"/>
              </w:rPr>
            </w:pPr>
            <w:r w:rsidRPr="0021783F">
              <w:rPr>
                <w:rFonts w:eastAsiaTheme="majorEastAsia" w:cstheme="majorBidi"/>
                <w:bCs/>
                <w:lang w:val="fr-FR" w:eastAsia="fr-FR"/>
              </w:rPr>
              <w:t>Quoi ?</w:t>
            </w:r>
          </w:p>
        </w:tc>
        <w:tc>
          <w:tcPr>
            <w:tcW w:w="850" w:type="dxa"/>
            <w:vMerge w:val="restart"/>
            <w:tcBorders>
              <w:top w:val="single" w:sz="12" w:space="0" w:color="4F81BD" w:themeColor="accent1"/>
              <w:left w:val="single" w:sz="4" w:space="0" w:color="0070C0"/>
              <w:bottom w:val="single" w:sz="12" w:space="0" w:color="4F81BD" w:themeColor="accent1"/>
              <w:right w:val="single" w:sz="4" w:space="0" w:color="0070C0"/>
            </w:tcBorders>
            <w:shd w:val="clear" w:color="auto" w:fill="F2F2F2" w:themeFill="background1" w:themeFillShade="F2"/>
          </w:tcPr>
          <w:p w14:paraId="7DBAB44D" w14:textId="77777777" w:rsidR="00087BF3" w:rsidRPr="0021783F" w:rsidRDefault="00087BF3" w:rsidP="00087BF3">
            <w:pPr>
              <w:pStyle w:val="Paragraphedeliste"/>
              <w:autoSpaceDE w:val="0"/>
              <w:autoSpaceDN w:val="0"/>
              <w:adjustRightInd w:val="0"/>
              <w:ind w:left="0"/>
              <w:contextualSpacing w:val="0"/>
              <w:jc w:val="center"/>
              <w:rPr>
                <w:rFonts w:eastAsiaTheme="majorEastAsia" w:cstheme="majorBidi"/>
                <w:bCs/>
                <w:lang w:val="fr-FR" w:eastAsia="fr-FR"/>
              </w:rPr>
            </w:pPr>
          </w:p>
          <w:p w14:paraId="7EA3EF85" w14:textId="77777777" w:rsidR="00087BF3" w:rsidRPr="0021783F" w:rsidRDefault="00087BF3" w:rsidP="00087BF3">
            <w:pPr>
              <w:autoSpaceDE w:val="0"/>
              <w:autoSpaceDN w:val="0"/>
              <w:adjustRightInd w:val="0"/>
              <w:jc w:val="center"/>
              <w:rPr>
                <w:rFonts w:eastAsiaTheme="majorEastAsia" w:cstheme="majorBidi"/>
                <w:bCs/>
                <w:lang w:val="fr-FR" w:eastAsia="fr-FR"/>
              </w:rPr>
            </w:pPr>
            <w:r w:rsidRPr="0021783F">
              <w:rPr>
                <w:rFonts w:eastAsiaTheme="majorEastAsia" w:cstheme="majorBidi"/>
                <w:bCs/>
                <w:lang w:val="fr-FR" w:eastAsia="fr-FR"/>
              </w:rPr>
              <w:t>Qui ?</w:t>
            </w:r>
          </w:p>
        </w:tc>
        <w:tc>
          <w:tcPr>
            <w:tcW w:w="4394" w:type="dxa"/>
            <w:vMerge w:val="restart"/>
            <w:tcBorders>
              <w:top w:val="single" w:sz="12" w:space="0" w:color="4F81BD" w:themeColor="accent1"/>
              <w:left w:val="single" w:sz="4" w:space="0" w:color="0070C0"/>
              <w:bottom w:val="single" w:sz="12" w:space="0" w:color="4F81BD" w:themeColor="accent1"/>
              <w:right w:val="single" w:sz="4" w:space="0" w:color="0070C0"/>
            </w:tcBorders>
            <w:shd w:val="clear" w:color="auto" w:fill="F2F2F2" w:themeFill="background1" w:themeFillShade="F2"/>
          </w:tcPr>
          <w:p w14:paraId="7228C3C4" w14:textId="77777777" w:rsidR="00087BF3" w:rsidRPr="0021783F" w:rsidRDefault="00087BF3" w:rsidP="00087BF3">
            <w:pPr>
              <w:pStyle w:val="Paragraphedeliste"/>
              <w:autoSpaceDE w:val="0"/>
              <w:autoSpaceDN w:val="0"/>
              <w:adjustRightInd w:val="0"/>
              <w:ind w:left="0"/>
              <w:contextualSpacing w:val="0"/>
              <w:jc w:val="center"/>
              <w:rPr>
                <w:rFonts w:eastAsiaTheme="majorEastAsia" w:cstheme="majorBidi"/>
                <w:bCs/>
                <w:lang w:val="fr-FR" w:eastAsia="fr-FR"/>
              </w:rPr>
            </w:pPr>
          </w:p>
          <w:p w14:paraId="20EB1930" w14:textId="77777777" w:rsidR="00087BF3" w:rsidRPr="0021783F" w:rsidRDefault="00087BF3" w:rsidP="00087BF3">
            <w:pPr>
              <w:pStyle w:val="Paragraphedeliste"/>
              <w:autoSpaceDE w:val="0"/>
              <w:autoSpaceDN w:val="0"/>
              <w:adjustRightInd w:val="0"/>
              <w:ind w:left="0"/>
              <w:contextualSpacing w:val="0"/>
              <w:jc w:val="center"/>
              <w:rPr>
                <w:rFonts w:eastAsiaTheme="majorEastAsia" w:cstheme="majorBidi"/>
                <w:bCs/>
                <w:lang w:val="fr-FR" w:eastAsia="fr-FR"/>
              </w:rPr>
            </w:pPr>
            <w:r w:rsidRPr="0021783F">
              <w:rPr>
                <w:rFonts w:eastAsiaTheme="majorEastAsia" w:cstheme="majorBidi"/>
                <w:bCs/>
                <w:lang w:val="fr-FR" w:eastAsia="fr-FR"/>
              </w:rPr>
              <w:t>Quand ? Comment ?</w:t>
            </w:r>
          </w:p>
        </w:tc>
        <w:tc>
          <w:tcPr>
            <w:tcW w:w="2861" w:type="dxa"/>
            <w:gridSpan w:val="6"/>
            <w:tcBorders>
              <w:top w:val="single" w:sz="12" w:space="0" w:color="4F81BD" w:themeColor="accent1"/>
              <w:left w:val="single" w:sz="4" w:space="0" w:color="0070C0"/>
              <w:right w:val="single" w:sz="4" w:space="0" w:color="0070C0"/>
            </w:tcBorders>
            <w:shd w:val="clear" w:color="auto" w:fill="F2F2F2" w:themeFill="background1" w:themeFillShade="F2"/>
          </w:tcPr>
          <w:p w14:paraId="7631F7F6" w14:textId="77777777" w:rsidR="00087BF3" w:rsidRPr="0021783F" w:rsidRDefault="00087BF3" w:rsidP="00087BF3">
            <w:pPr>
              <w:pStyle w:val="Paragraphedeliste"/>
              <w:autoSpaceDE w:val="0"/>
              <w:autoSpaceDN w:val="0"/>
              <w:adjustRightInd w:val="0"/>
              <w:ind w:left="0"/>
              <w:contextualSpacing w:val="0"/>
              <w:jc w:val="center"/>
              <w:rPr>
                <w:rFonts w:eastAsiaTheme="majorEastAsia" w:cstheme="majorBidi"/>
                <w:bCs/>
                <w:lang w:val="fr-FR" w:eastAsia="fr-FR"/>
              </w:rPr>
            </w:pPr>
          </w:p>
          <w:p w14:paraId="76029B0A" w14:textId="77777777" w:rsidR="00087BF3" w:rsidRDefault="00087BF3" w:rsidP="00087BF3">
            <w:pPr>
              <w:pStyle w:val="Paragraphedeliste"/>
              <w:autoSpaceDE w:val="0"/>
              <w:autoSpaceDN w:val="0"/>
              <w:adjustRightInd w:val="0"/>
              <w:ind w:left="0"/>
              <w:contextualSpacing w:val="0"/>
              <w:jc w:val="center"/>
              <w:rPr>
                <w:rFonts w:eastAsiaTheme="majorEastAsia" w:cstheme="majorBidi"/>
                <w:bCs/>
                <w:lang w:val="fr-FR" w:eastAsia="fr-FR"/>
              </w:rPr>
            </w:pPr>
            <w:r>
              <w:rPr>
                <w:rFonts w:eastAsiaTheme="majorEastAsia" w:cstheme="majorBidi"/>
                <w:bCs/>
                <w:lang w:val="fr-FR" w:eastAsia="fr-FR"/>
              </w:rPr>
              <w:t>Quelle c</w:t>
            </w:r>
            <w:r w:rsidRPr="0021783F">
              <w:rPr>
                <w:rFonts w:eastAsiaTheme="majorEastAsia" w:cstheme="majorBidi"/>
                <w:bCs/>
                <w:lang w:val="fr-FR" w:eastAsia="fr-FR"/>
              </w:rPr>
              <w:t>lause de réexamen</w:t>
            </w:r>
            <w:r>
              <w:rPr>
                <w:rFonts w:eastAsiaTheme="majorEastAsia" w:cstheme="majorBidi"/>
                <w:bCs/>
                <w:lang w:val="fr-FR" w:eastAsia="fr-FR"/>
              </w:rPr>
              <w:t> ?</w:t>
            </w:r>
          </w:p>
          <w:p w14:paraId="5D02C671" w14:textId="77777777" w:rsidR="00087BF3" w:rsidRPr="0021783F" w:rsidRDefault="00087BF3" w:rsidP="00087BF3">
            <w:pPr>
              <w:pStyle w:val="Paragraphedeliste"/>
              <w:autoSpaceDE w:val="0"/>
              <w:autoSpaceDN w:val="0"/>
              <w:adjustRightInd w:val="0"/>
              <w:ind w:left="0"/>
              <w:contextualSpacing w:val="0"/>
              <w:jc w:val="center"/>
              <w:rPr>
                <w:rFonts w:eastAsiaTheme="majorEastAsia" w:cstheme="majorBidi"/>
                <w:bCs/>
                <w:lang w:val="fr-FR" w:eastAsia="fr-FR"/>
              </w:rPr>
            </w:pPr>
          </w:p>
        </w:tc>
      </w:tr>
      <w:tr w:rsidR="00087BF3" w:rsidRPr="0021783F" w14:paraId="61DA8849" w14:textId="77777777" w:rsidTr="008648A6">
        <w:trPr>
          <w:gridAfter w:val="1"/>
          <w:wAfter w:w="26" w:type="dxa"/>
          <w:cantSplit/>
          <w:trHeight w:val="2170"/>
        </w:trPr>
        <w:tc>
          <w:tcPr>
            <w:tcW w:w="2694" w:type="dxa"/>
            <w:vMerge/>
            <w:tcBorders>
              <w:left w:val="single" w:sz="4" w:space="0" w:color="0070C0"/>
              <w:bottom w:val="single" w:sz="12" w:space="0" w:color="4F81BD" w:themeColor="accent1"/>
              <w:right w:val="single" w:sz="4" w:space="0" w:color="0070C0"/>
            </w:tcBorders>
          </w:tcPr>
          <w:p w14:paraId="309B7D04" w14:textId="77777777" w:rsidR="00087BF3" w:rsidRPr="0021783F" w:rsidRDefault="00087BF3" w:rsidP="00087BF3">
            <w:pPr>
              <w:pStyle w:val="Paragraphedeliste"/>
              <w:autoSpaceDE w:val="0"/>
              <w:autoSpaceDN w:val="0"/>
              <w:adjustRightInd w:val="0"/>
              <w:ind w:left="0"/>
              <w:contextualSpacing w:val="0"/>
              <w:rPr>
                <w:rFonts w:eastAsiaTheme="majorEastAsia" w:cstheme="majorBidi"/>
                <w:b/>
                <w:bCs/>
                <w:lang w:val="fr-FR" w:eastAsia="fr-FR"/>
              </w:rPr>
            </w:pPr>
          </w:p>
        </w:tc>
        <w:tc>
          <w:tcPr>
            <w:tcW w:w="850" w:type="dxa"/>
            <w:vMerge/>
            <w:tcBorders>
              <w:left w:val="single" w:sz="4" w:space="0" w:color="0070C0"/>
              <w:bottom w:val="single" w:sz="12" w:space="0" w:color="4F81BD" w:themeColor="accent1"/>
              <w:right w:val="single" w:sz="4" w:space="0" w:color="0070C0"/>
            </w:tcBorders>
          </w:tcPr>
          <w:p w14:paraId="5817C8F6" w14:textId="77777777" w:rsidR="00087BF3" w:rsidRPr="0021783F" w:rsidRDefault="00087BF3" w:rsidP="00087BF3">
            <w:pPr>
              <w:pStyle w:val="Paragraphedeliste"/>
              <w:autoSpaceDE w:val="0"/>
              <w:autoSpaceDN w:val="0"/>
              <w:adjustRightInd w:val="0"/>
              <w:ind w:left="0"/>
              <w:contextualSpacing w:val="0"/>
              <w:jc w:val="center"/>
              <w:rPr>
                <w:rFonts w:eastAsiaTheme="majorEastAsia" w:cstheme="majorBidi"/>
                <w:bCs/>
                <w:lang w:val="fr-FR" w:eastAsia="fr-FR"/>
              </w:rPr>
            </w:pPr>
          </w:p>
        </w:tc>
        <w:tc>
          <w:tcPr>
            <w:tcW w:w="4394" w:type="dxa"/>
            <w:vMerge/>
            <w:tcBorders>
              <w:left w:val="single" w:sz="4" w:space="0" w:color="0070C0"/>
              <w:bottom w:val="single" w:sz="12" w:space="0" w:color="4F81BD" w:themeColor="accent1"/>
              <w:right w:val="single" w:sz="4" w:space="0" w:color="0070C0"/>
            </w:tcBorders>
          </w:tcPr>
          <w:p w14:paraId="23855C49" w14:textId="77777777" w:rsidR="00087BF3" w:rsidRPr="0021783F" w:rsidRDefault="00087BF3" w:rsidP="00087BF3">
            <w:pPr>
              <w:pStyle w:val="Paragraphedeliste"/>
              <w:autoSpaceDE w:val="0"/>
              <w:autoSpaceDN w:val="0"/>
              <w:adjustRightInd w:val="0"/>
              <w:ind w:left="0"/>
              <w:contextualSpacing w:val="0"/>
              <w:rPr>
                <w:rFonts w:eastAsiaTheme="majorEastAsia" w:cstheme="majorBidi"/>
                <w:bCs/>
                <w:lang w:val="fr-FR" w:eastAsia="fr-FR"/>
              </w:rPr>
            </w:pPr>
          </w:p>
        </w:tc>
        <w:tc>
          <w:tcPr>
            <w:tcW w:w="567" w:type="dxa"/>
            <w:tcBorders>
              <w:top w:val="single" w:sz="12" w:space="0" w:color="4F81BD" w:themeColor="accent1"/>
              <w:left w:val="single" w:sz="4" w:space="0" w:color="0070C0"/>
              <w:bottom w:val="single" w:sz="12" w:space="0" w:color="4F81BD" w:themeColor="accent1"/>
              <w:right w:val="dashSmallGap" w:sz="4" w:space="0" w:color="4F81BD" w:themeColor="accent1"/>
            </w:tcBorders>
            <w:shd w:val="clear" w:color="auto" w:fill="F2F2F2" w:themeFill="background1" w:themeFillShade="F2"/>
            <w:textDirection w:val="tbRl"/>
            <w:vAlign w:val="center"/>
          </w:tcPr>
          <w:p w14:paraId="4E322AF8" w14:textId="4ADC6061" w:rsidR="00087BF3" w:rsidRPr="009523B7" w:rsidRDefault="006E1B9B" w:rsidP="00087BF3">
            <w:pPr>
              <w:pStyle w:val="Paragraphedeliste"/>
              <w:autoSpaceDE w:val="0"/>
              <w:autoSpaceDN w:val="0"/>
              <w:adjustRightInd w:val="0"/>
              <w:ind w:left="113" w:right="113"/>
              <w:contextualSpacing w:val="0"/>
              <w:jc w:val="center"/>
              <w:rPr>
                <w:rFonts w:eastAsiaTheme="majorEastAsia" w:cstheme="majorBidi"/>
                <w:b/>
                <w:bCs/>
                <w:color w:val="0070C0"/>
                <w:lang w:val="fr-FR" w:eastAsia="fr-FR"/>
              </w:rPr>
            </w:pPr>
            <w:r>
              <w:rPr>
                <w:rFonts w:eastAsiaTheme="majorEastAsia" w:cstheme="majorBidi"/>
                <w:b/>
                <w:bCs/>
                <w:color w:val="0070C0"/>
                <w:lang w:val="fr-FR" w:eastAsia="fr-FR"/>
              </w:rPr>
              <w:t>C</w:t>
            </w:r>
            <w:r w:rsidR="00DD5FD9">
              <w:rPr>
                <w:rFonts w:eastAsiaTheme="majorEastAsia" w:cstheme="majorBidi"/>
                <w:b/>
                <w:bCs/>
                <w:color w:val="0070C0"/>
                <w:lang w:val="fr-FR" w:eastAsia="fr-FR"/>
              </w:rPr>
              <w:t>.5.</w:t>
            </w:r>
            <w:r w:rsidR="00087BF3" w:rsidRPr="009523B7">
              <w:rPr>
                <w:rFonts w:eastAsiaTheme="majorEastAsia" w:cstheme="majorBidi"/>
                <w:b/>
                <w:bCs/>
                <w:color w:val="0070C0"/>
                <w:lang w:val="fr-FR" w:eastAsia="fr-FR"/>
              </w:rPr>
              <w:t xml:space="preserve"> </w:t>
            </w:r>
            <w:r w:rsidR="00087BF3" w:rsidRPr="009523B7">
              <w:rPr>
                <w:rFonts w:eastAsiaTheme="majorEastAsia" w:cstheme="majorBidi"/>
                <w:lang w:val="fr-FR" w:eastAsia="fr-FR"/>
              </w:rPr>
              <w:t>- 38/8</w:t>
            </w:r>
          </w:p>
        </w:tc>
        <w:tc>
          <w:tcPr>
            <w:tcW w:w="567" w:type="dxa"/>
            <w:tcBorders>
              <w:top w:val="single" w:sz="12" w:space="0" w:color="4F81BD" w:themeColor="accent1"/>
              <w:left w:val="dashSmallGap" w:sz="4" w:space="0" w:color="4F81BD" w:themeColor="accent1"/>
              <w:right w:val="dashSmallGap" w:sz="4" w:space="0" w:color="4F81BD" w:themeColor="accent1"/>
            </w:tcBorders>
            <w:shd w:val="clear" w:color="auto" w:fill="F2F2F2" w:themeFill="background1" w:themeFillShade="F2"/>
            <w:textDirection w:val="tbRl"/>
            <w:vAlign w:val="center"/>
          </w:tcPr>
          <w:p w14:paraId="75A74CC0" w14:textId="58D8BF97" w:rsidR="00087BF3" w:rsidRPr="009523B7" w:rsidRDefault="008648A6" w:rsidP="00087BF3">
            <w:pPr>
              <w:autoSpaceDE w:val="0"/>
              <w:autoSpaceDN w:val="0"/>
              <w:adjustRightInd w:val="0"/>
              <w:ind w:left="113" w:right="113"/>
              <w:jc w:val="center"/>
              <w:rPr>
                <w:rFonts w:eastAsiaTheme="majorEastAsia" w:cstheme="majorBidi"/>
                <w:b/>
                <w:color w:val="0070C0"/>
                <w:lang w:val="fr-FR" w:eastAsia="fr-FR"/>
              </w:rPr>
            </w:pPr>
            <w:r>
              <w:rPr>
                <w:rFonts w:eastAsiaTheme="majorEastAsia" w:cstheme="majorBidi"/>
                <w:b/>
                <w:color w:val="0070C0"/>
                <w:lang w:val="fr-FR" w:eastAsia="fr-FR"/>
              </w:rPr>
              <w:t>C</w:t>
            </w:r>
            <w:r w:rsidR="00DD5FD9">
              <w:rPr>
                <w:rFonts w:eastAsiaTheme="majorEastAsia" w:cstheme="majorBidi"/>
                <w:b/>
                <w:color w:val="0070C0"/>
                <w:lang w:val="fr-FR" w:eastAsia="fr-FR"/>
              </w:rPr>
              <w:t>.6.</w:t>
            </w:r>
            <w:r w:rsidR="00087BF3" w:rsidRPr="009523B7">
              <w:rPr>
                <w:rFonts w:eastAsiaTheme="majorEastAsia" w:cstheme="majorBidi"/>
                <w:b/>
                <w:color w:val="0070C0"/>
                <w:lang w:val="fr-FR" w:eastAsia="fr-FR"/>
              </w:rPr>
              <w:t xml:space="preserve"> </w:t>
            </w:r>
            <w:r w:rsidR="00087BF3" w:rsidRPr="009523B7">
              <w:rPr>
                <w:rFonts w:eastAsiaTheme="majorEastAsia" w:cstheme="majorBidi"/>
                <w:bCs/>
                <w:lang w:val="fr-FR" w:eastAsia="fr-FR"/>
              </w:rPr>
              <w:t>- 38/9</w:t>
            </w:r>
          </w:p>
        </w:tc>
        <w:tc>
          <w:tcPr>
            <w:tcW w:w="567" w:type="dxa"/>
            <w:tcBorders>
              <w:top w:val="single" w:sz="12" w:space="0" w:color="4F81BD" w:themeColor="accent1"/>
              <w:left w:val="dashSmallGap" w:sz="4" w:space="0" w:color="4F81BD" w:themeColor="accent1"/>
              <w:right w:val="dashSmallGap" w:sz="4" w:space="0" w:color="4F81BD" w:themeColor="accent1"/>
            </w:tcBorders>
            <w:shd w:val="clear" w:color="auto" w:fill="F2F2F2" w:themeFill="background1" w:themeFillShade="F2"/>
            <w:textDirection w:val="tbRl"/>
            <w:vAlign w:val="center"/>
          </w:tcPr>
          <w:p w14:paraId="2E3847BB" w14:textId="05EA09B9" w:rsidR="00087BF3" w:rsidRPr="009523B7" w:rsidRDefault="008648A6" w:rsidP="00087BF3">
            <w:pPr>
              <w:pStyle w:val="Paragraphedeliste"/>
              <w:autoSpaceDE w:val="0"/>
              <w:autoSpaceDN w:val="0"/>
              <w:adjustRightInd w:val="0"/>
              <w:ind w:left="-46" w:right="113"/>
              <w:contextualSpacing w:val="0"/>
              <w:jc w:val="center"/>
              <w:rPr>
                <w:rFonts w:eastAsiaTheme="majorEastAsia" w:cstheme="majorBidi"/>
                <w:b/>
                <w:color w:val="0070C0"/>
                <w:lang w:val="fr-FR" w:eastAsia="fr-FR"/>
              </w:rPr>
            </w:pPr>
            <w:r>
              <w:rPr>
                <w:rFonts w:eastAsiaTheme="majorEastAsia" w:cstheme="majorBidi"/>
                <w:b/>
                <w:color w:val="0070C0"/>
                <w:lang w:val="fr-FR" w:eastAsia="fr-FR"/>
              </w:rPr>
              <w:t>C</w:t>
            </w:r>
            <w:r w:rsidR="00DD5FD9">
              <w:rPr>
                <w:rFonts w:eastAsiaTheme="majorEastAsia" w:cstheme="majorBidi"/>
                <w:b/>
                <w:color w:val="0070C0"/>
                <w:lang w:val="fr-FR" w:eastAsia="fr-FR"/>
              </w:rPr>
              <w:t>.6</w:t>
            </w:r>
            <w:r w:rsidR="00087BF3" w:rsidRPr="009523B7">
              <w:rPr>
                <w:rFonts w:eastAsiaTheme="majorEastAsia" w:cstheme="majorBidi"/>
                <w:b/>
                <w:color w:val="0070C0"/>
                <w:lang w:val="fr-FR" w:eastAsia="fr-FR"/>
              </w:rPr>
              <w:t xml:space="preserve">. </w:t>
            </w:r>
            <w:r w:rsidR="00087BF3" w:rsidRPr="009523B7">
              <w:rPr>
                <w:rFonts w:eastAsiaTheme="majorEastAsia" w:cstheme="majorBidi"/>
                <w:bCs/>
                <w:lang w:val="fr-FR" w:eastAsia="fr-FR"/>
              </w:rPr>
              <w:t>- 38/10</w:t>
            </w:r>
          </w:p>
        </w:tc>
        <w:tc>
          <w:tcPr>
            <w:tcW w:w="567" w:type="dxa"/>
            <w:tcBorders>
              <w:top w:val="single" w:sz="12" w:space="0" w:color="4F81BD" w:themeColor="accent1"/>
              <w:left w:val="dashSmallGap" w:sz="4" w:space="0" w:color="4F81BD" w:themeColor="accent1"/>
              <w:right w:val="dashSmallGap" w:sz="4" w:space="0" w:color="4F81BD" w:themeColor="accent1"/>
            </w:tcBorders>
            <w:shd w:val="clear" w:color="auto" w:fill="F2F2F2" w:themeFill="background1" w:themeFillShade="F2"/>
            <w:textDirection w:val="tbRl"/>
            <w:vAlign w:val="center"/>
          </w:tcPr>
          <w:p w14:paraId="40248CA7" w14:textId="1F805E83" w:rsidR="00087BF3" w:rsidRPr="009523B7" w:rsidRDefault="008648A6" w:rsidP="00087BF3">
            <w:pPr>
              <w:pStyle w:val="Paragraphedeliste"/>
              <w:autoSpaceDE w:val="0"/>
              <w:autoSpaceDN w:val="0"/>
              <w:adjustRightInd w:val="0"/>
              <w:ind w:left="113" w:right="113"/>
              <w:contextualSpacing w:val="0"/>
              <w:jc w:val="center"/>
              <w:rPr>
                <w:rFonts w:eastAsiaTheme="majorEastAsia" w:cstheme="majorBidi"/>
                <w:b/>
                <w:bCs/>
                <w:color w:val="0070C0"/>
                <w:lang w:val="fr-FR" w:eastAsia="fr-FR"/>
              </w:rPr>
            </w:pPr>
            <w:r>
              <w:rPr>
                <w:rFonts w:eastAsiaTheme="majorEastAsia" w:cstheme="majorBidi"/>
                <w:b/>
                <w:bCs/>
                <w:color w:val="0070C0"/>
                <w:lang w:val="fr-FR" w:eastAsia="fr-FR"/>
              </w:rPr>
              <w:t>C</w:t>
            </w:r>
            <w:r w:rsidR="00087BF3" w:rsidRPr="009523B7">
              <w:rPr>
                <w:rFonts w:eastAsiaTheme="majorEastAsia" w:cstheme="majorBidi"/>
                <w:b/>
                <w:bCs/>
                <w:color w:val="0070C0"/>
                <w:lang w:val="fr-FR" w:eastAsia="fr-FR"/>
              </w:rPr>
              <w:t>.</w:t>
            </w:r>
            <w:r w:rsidR="00DD5FD9">
              <w:rPr>
                <w:rFonts w:eastAsiaTheme="majorEastAsia" w:cstheme="majorBidi"/>
                <w:b/>
                <w:bCs/>
                <w:color w:val="0070C0"/>
                <w:lang w:val="fr-FR" w:eastAsia="fr-FR"/>
              </w:rPr>
              <w:t>7</w:t>
            </w:r>
            <w:r w:rsidR="00087BF3" w:rsidRPr="009523B7">
              <w:rPr>
                <w:rFonts w:eastAsiaTheme="majorEastAsia" w:cstheme="majorBidi"/>
                <w:b/>
                <w:bCs/>
                <w:color w:val="0070C0"/>
                <w:lang w:val="fr-FR" w:eastAsia="fr-FR"/>
              </w:rPr>
              <w:t xml:space="preserve">. </w:t>
            </w:r>
            <w:r w:rsidR="00087BF3" w:rsidRPr="009523B7">
              <w:rPr>
                <w:rFonts w:eastAsiaTheme="majorEastAsia" w:cstheme="majorBidi"/>
                <w:lang w:val="fr-FR" w:eastAsia="fr-FR"/>
              </w:rPr>
              <w:t>- 38/11</w:t>
            </w:r>
          </w:p>
        </w:tc>
        <w:tc>
          <w:tcPr>
            <w:tcW w:w="567" w:type="dxa"/>
            <w:tcBorders>
              <w:top w:val="single" w:sz="12" w:space="0" w:color="4F81BD" w:themeColor="accent1"/>
              <w:left w:val="dashSmallGap" w:sz="4" w:space="0" w:color="4F81BD" w:themeColor="accent1"/>
              <w:bottom w:val="single" w:sz="12" w:space="0" w:color="4F81BD" w:themeColor="accent1"/>
              <w:right w:val="single" w:sz="4" w:space="0" w:color="0070C0"/>
            </w:tcBorders>
            <w:shd w:val="clear" w:color="auto" w:fill="F2F2F2" w:themeFill="background1" w:themeFillShade="F2"/>
            <w:textDirection w:val="tbRl"/>
            <w:vAlign w:val="center"/>
          </w:tcPr>
          <w:p w14:paraId="5534B397" w14:textId="32804A9A" w:rsidR="00087BF3" w:rsidRPr="009523B7" w:rsidRDefault="008648A6" w:rsidP="00087BF3">
            <w:pPr>
              <w:pStyle w:val="Paragraphedeliste"/>
              <w:autoSpaceDE w:val="0"/>
              <w:autoSpaceDN w:val="0"/>
              <w:adjustRightInd w:val="0"/>
              <w:ind w:left="113" w:right="113"/>
              <w:contextualSpacing w:val="0"/>
              <w:jc w:val="center"/>
              <w:rPr>
                <w:rFonts w:eastAsiaTheme="majorEastAsia" w:cstheme="majorBidi"/>
                <w:b/>
                <w:bCs/>
                <w:color w:val="0070C0"/>
                <w:lang w:val="fr-FR" w:eastAsia="fr-FR"/>
              </w:rPr>
            </w:pPr>
            <w:r>
              <w:rPr>
                <w:rFonts w:eastAsiaTheme="majorEastAsia" w:cstheme="majorBidi"/>
                <w:b/>
                <w:bCs/>
                <w:color w:val="0070C0"/>
                <w:lang w:val="fr-FR" w:eastAsia="fr-FR"/>
              </w:rPr>
              <w:t>C</w:t>
            </w:r>
            <w:r w:rsidR="00DD5FD9">
              <w:rPr>
                <w:rFonts w:eastAsiaTheme="majorEastAsia" w:cstheme="majorBidi"/>
                <w:b/>
                <w:bCs/>
                <w:color w:val="0070C0"/>
                <w:lang w:val="fr-FR" w:eastAsia="fr-FR"/>
              </w:rPr>
              <w:t xml:space="preserve">.8 et </w:t>
            </w:r>
            <w:r>
              <w:rPr>
                <w:rFonts w:eastAsiaTheme="majorEastAsia" w:cstheme="majorBidi"/>
                <w:b/>
                <w:bCs/>
                <w:color w:val="0070C0"/>
                <w:lang w:val="fr-FR" w:eastAsia="fr-FR"/>
              </w:rPr>
              <w:t>C</w:t>
            </w:r>
            <w:r w:rsidR="00DD5FD9">
              <w:rPr>
                <w:rFonts w:eastAsiaTheme="majorEastAsia" w:cstheme="majorBidi"/>
                <w:b/>
                <w:bCs/>
                <w:color w:val="0070C0"/>
                <w:lang w:val="fr-FR" w:eastAsia="fr-FR"/>
              </w:rPr>
              <w:t>.3</w:t>
            </w:r>
            <w:r w:rsidR="00087BF3" w:rsidRPr="009523B7">
              <w:rPr>
                <w:rFonts w:eastAsiaTheme="majorEastAsia" w:cstheme="majorBidi"/>
                <w:b/>
                <w:bCs/>
                <w:color w:val="0070C0"/>
                <w:lang w:val="fr-FR" w:eastAsia="fr-FR"/>
              </w:rPr>
              <w:t xml:space="preserve">. </w:t>
            </w:r>
            <w:r w:rsidR="00087BF3" w:rsidRPr="009523B7">
              <w:rPr>
                <w:rFonts w:eastAsiaTheme="majorEastAsia" w:cstheme="majorBidi"/>
                <w:lang w:val="fr-FR" w:eastAsia="fr-FR"/>
              </w:rPr>
              <w:t>- 38/12</w:t>
            </w:r>
          </w:p>
        </w:tc>
      </w:tr>
      <w:tr w:rsidR="00087BF3" w:rsidRPr="0021783F" w14:paraId="2EF999FF" w14:textId="77777777" w:rsidTr="008648A6">
        <w:trPr>
          <w:gridAfter w:val="1"/>
          <w:wAfter w:w="26" w:type="dxa"/>
          <w:cantSplit/>
          <w:trHeight w:val="522"/>
        </w:trPr>
        <w:tc>
          <w:tcPr>
            <w:tcW w:w="2694" w:type="dxa"/>
            <w:tcBorders>
              <w:top w:val="single" w:sz="12" w:space="0" w:color="4F81BD" w:themeColor="accent1"/>
              <w:left w:val="dashSmallGap" w:sz="4" w:space="0" w:color="0070C0"/>
              <w:bottom w:val="single" w:sz="12" w:space="0" w:color="4F81BD" w:themeColor="accent1"/>
              <w:right w:val="dashSmallGap" w:sz="4" w:space="0" w:color="4F81BD" w:themeColor="accent1"/>
            </w:tcBorders>
            <w:vAlign w:val="center"/>
          </w:tcPr>
          <w:p w14:paraId="17AB4FF5"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r w:rsidRPr="0021783F">
              <w:rPr>
                <w:rFonts w:eastAsiaTheme="majorEastAsia" w:cstheme="majorBidi"/>
                <w:b/>
                <w:bCs/>
                <w:lang w:val="fr-FR" w:eastAsia="fr-FR"/>
              </w:rPr>
              <w:t xml:space="preserve">Dénonciation </w:t>
            </w:r>
            <w:r w:rsidRPr="00FE123D">
              <w:rPr>
                <w:rFonts w:eastAsiaTheme="majorEastAsia" w:cstheme="majorBidi"/>
                <w:lang w:val="fr-FR" w:eastAsia="fr-FR"/>
              </w:rPr>
              <w:t>des faits ou circonstances</w:t>
            </w:r>
          </w:p>
        </w:tc>
        <w:tc>
          <w:tcPr>
            <w:tcW w:w="850"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22273203"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Cs/>
                <w:lang w:val="fr-FR" w:eastAsia="fr-FR"/>
              </w:rPr>
            </w:pPr>
            <w:r w:rsidRPr="0021783F">
              <w:rPr>
                <w:rFonts w:eastAsiaTheme="majorEastAsia" w:cstheme="majorBidi"/>
                <w:bCs/>
                <w:lang w:val="fr-FR" w:eastAsia="fr-FR"/>
              </w:rPr>
              <w:t>Adj</w:t>
            </w:r>
          </w:p>
          <w:p w14:paraId="54B665EB"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Cs/>
                <w:lang w:val="fr-FR" w:eastAsia="fr-FR"/>
              </w:rPr>
            </w:pPr>
            <w:r w:rsidRPr="0021783F">
              <w:rPr>
                <w:rFonts w:eastAsiaTheme="majorEastAsia" w:cstheme="majorBidi"/>
                <w:bCs/>
                <w:lang w:val="fr-FR" w:eastAsia="fr-FR"/>
              </w:rPr>
              <w:t>PA</w:t>
            </w:r>
          </w:p>
        </w:tc>
        <w:tc>
          <w:tcPr>
            <w:tcW w:w="4394"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tcPr>
          <w:p w14:paraId="7470D77D" w14:textId="77777777" w:rsidR="00087BF3" w:rsidRPr="0021783F" w:rsidRDefault="00087BF3" w:rsidP="00087BF3">
            <w:pPr>
              <w:pStyle w:val="Paragraphedeliste"/>
              <w:autoSpaceDE w:val="0"/>
              <w:autoSpaceDN w:val="0"/>
              <w:adjustRightInd w:val="0"/>
              <w:spacing w:after="60"/>
              <w:ind w:left="0"/>
              <w:contextualSpacing w:val="0"/>
              <w:rPr>
                <w:rFonts w:eastAsiaTheme="majorEastAsia" w:cstheme="majorBidi"/>
                <w:bCs/>
                <w:lang w:val="fr-FR" w:eastAsia="fr-FR"/>
              </w:rPr>
            </w:pPr>
            <w:r w:rsidRPr="0021783F">
              <w:rPr>
                <w:rFonts w:eastAsiaTheme="majorEastAsia" w:cstheme="majorBidi"/>
                <w:bCs/>
                <w:lang w:val="fr-FR" w:eastAsia="fr-FR"/>
              </w:rPr>
              <w:t>Par écrit.</w:t>
            </w:r>
            <w:r>
              <w:rPr>
                <w:rFonts w:eastAsiaTheme="majorEastAsia" w:cstheme="majorBidi"/>
                <w:bCs/>
                <w:lang w:val="fr-FR" w:eastAsia="fr-FR"/>
              </w:rPr>
              <w:t xml:space="preserve"> </w:t>
            </w:r>
            <w:r w:rsidRPr="0021783F">
              <w:rPr>
                <w:rFonts w:eastAsiaTheme="majorEastAsia" w:cstheme="majorBidi"/>
                <w:bCs/>
                <w:lang w:val="fr-FR" w:eastAsia="fr-FR"/>
              </w:rPr>
              <w:t>Dans les 30 j de leur survenance / de la date où l’autre partie aurait normalement dû en avoir connaissance.</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2807BE90" w14:textId="77777777" w:rsidR="00087BF3" w:rsidRPr="0021783F" w:rsidRDefault="00087BF3" w:rsidP="00087BF3">
            <w:pPr>
              <w:pStyle w:val="Paragraphedeliste"/>
              <w:autoSpaceDE w:val="0"/>
              <w:autoSpaceDN w:val="0"/>
              <w:adjustRightInd w:val="0"/>
              <w:spacing w:after="60"/>
              <w:ind w:left="93"/>
              <w:contextualSpacing w:val="0"/>
              <w:jc w:val="center"/>
              <w:rPr>
                <w:rFonts w:eastAsiaTheme="majorEastAsia" w:cstheme="majorBidi"/>
                <w:b/>
                <w:bCs/>
                <w:lang w:val="fr-FR" w:eastAsia="fr-FR"/>
              </w:rPr>
            </w:pP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4C26605F" w14:textId="77777777" w:rsidR="00087BF3" w:rsidRPr="0021783F" w:rsidRDefault="00087BF3" w:rsidP="00087BF3">
            <w:pPr>
              <w:pStyle w:val="Paragraphedeliste"/>
              <w:autoSpaceDE w:val="0"/>
              <w:autoSpaceDN w:val="0"/>
              <w:adjustRightInd w:val="0"/>
              <w:spacing w:after="60"/>
              <w:ind w:left="93"/>
              <w:contextualSpacing w:val="0"/>
              <w:jc w:val="center"/>
              <w:rPr>
                <w:rFonts w:eastAsiaTheme="majorEastAsia" w:cstheme="majorBidi"/>
                <w:b/>
                <w:bCs/>
                <w:lang w:val="fr-FR" w:eastAsia="fr-FR"/>
              </w:rPr>
            </w:pPr>
            <w:r w:rsidRPr="0021783F">
              <w:rPr>
                <w:rFonts w:eastAsiaTheme="majorEastAsia" w:cstheme="majorBidi"/>
                <w:b/>
                <w:bCs/>
                <w:lang w:val="fr-FR" w:eastAsia="fr-FR"/>
              </w:rPr>
              <w:t>X</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774BEFFB" w14:textId="77777777" w:rsidR="00087BF3" w:rsidRPr="00DD4172" w:rsidRDefault="00087BF3" w:rsidP="00087BF3">
            <w:pPr>
              <w:autoSpaceDE w:val="0"/>
              <w:autoSpaceDN w:val="0"/>
              <w:adjustRightInd w:val="0"/>
              <w:spacing w:after="60"/>
              <w:jc w:val="center"/>
              <w:rPr>
                <w:rFonts w:eastAsiaTheme="majorEastAsia" w:cstheme="majorBidi"/>
                <w:b/>
                <w:bCs/>
                <w:lang w:val="fr-FR" w:eastAsia="fr-FR"/>
              </w:rPr>
            </w:pPr>
            <w:r w:rsidRPr="00DD4172">
              <w:rPr>
                <w:rFonts w:eastAsiaTheme="majorEastAsia" w:cstheme="majorBidi"/>
                <w:b/>
                <w:bCs/>
                <w:lang w:val="fr-FR" w:eastAsia="fr-FR"/>
              </w:rPr>
              <w:t>X</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3742575C"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r w:rsidRPr="0021783F">
              <w:rPr>
                <w:rFonts w:eastAsiaTheme="majorEastAsia" w:cstheme="majorBidi"/>
                <w:b/>
                <w:bCs/>
                <w:lang w:val="fr-FR" w:eastAsia="fr-FR"/>
              </w:rPr>
              <w:t>X</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071E42E9"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r w:rsidRPr="0021783F">
              <w:rPr>
                <w:rFonts w:eastAsiaTheme="majorEastAsia" w:cstheme="majorBidi"/>
                <w:b/>
                <w:bCs/>
                <w:lang w:val="fr-FR" w:eastAsia="fr-FR"/>
              </w:rPr>
              <w:t>X</w:t>
            </w:r>
          </w:p>
        </w:tc>
      </w:tr>
      <w:tr w:rsidR="00087BF3" w:rsidRPr="0021783F" w14:paraId="34E8CF7B" w14:textId="77777777" w:rsidTr="008648A6">
        <w:trPr>
          <w:gridAfter w:val="1"/>
          <w:wAfter w:w="26" w:type="dxa"/>
          <w:cantSplit/>
          <w:trHeight w:val="1134"/>
        </w:trPr>
        <w:tc>
          <w:tcPr>
            <w:tcW w:w="2694" w:type="dxa"/>
            <w:tcBorders>
              <w:top w:val="single" w:sz="12" w:space="0" w:color="4F81BD" w:themeColor="accent1"/>
              <w:left w:val="dashSmallGap" w:sz="4" w:space="0" w:color="0070C0"/>
              <w:bottom w:val="single" w:sz="12" w:space="0" w:color="4F81BD" w:themeColor="accent1"/>
              <w:right w:val="dashSmallGap" w:sz="4" w:space="0" w:color="4F81BD" w:themeColor="accent1"/>
            </w:tcBorders>
            <w:vAlign w:val="center"/>
          </w:tcPr>
          <w:p w14:paraId="38958BB4"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Cs/>
                <w:lang w:val="fr-FR" w:eastAsia="fr-FR"/>
              </w:rPr>
            </w:pPr>
            <w:r w:rsidRPr="0021783F">
              <w:rPr>
                <w:rFonts w:eastAsiaTheme="majorEastAsia" w:cstheme="majorBidi"/>
                <w:b/>
                <w:bCs/>
                <w:lang w:val="fr-FR" w:eastAsia="fr-FR"/>
              </w:rPr>
              <w:t xml:space="preserve">Information succincte </w:t>
            </w:r>
            <w:r w:rsidRPr="005F0F7E">
              <w:rPr>
                <w:rFonts w:eastAsiaTheme="majorEastAsia" w:cstheme="majorBidi"/>
                <w:lang w:val="fr-FR" w:eastAsia="fr-FR"/>
              </w:rPr>
              <w:t>sur l’influence des faits ou circonstances sur le déroulement et le coût du marché</w:t>
            </w:r>
          </w:p>
        </w:tc>
        <w:tc>
          <w:tcPr>
            <w:tcW w:w="850"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5C1D377B" w14:textId="77777777" w:rsidR="00087BF3" w:rsidRPr="0021783F" w:rsidRDefault="00087BF3" w:rsidP="00087BF3">
            <w:pPr>
              <w:autoSpaceDE w:val="0"/>
              <w:autoSpaceDN w:val="0"/>
              <w:adjustRightInd w:val="0"/>
              <w:spacing w:after="60"/>
              <w:jc w:val="center"/>
              <w:rPr>
                <w:rFonts w:eastAsiaTheme="majorEastAsia" w:cstheme="majorBidi"/>
                <w:bCs/>
                <w:lang w:val="fr-FR" w:eastAsia="fr-FR"/>
              </w:rPr>
            </w:pPr>
            <w:r w:rsidRPr="0021783F">
              <w:rPr>
                <w:rFonts w:eastAsiaTheme="majorEastAsia" w:cstheme="majorBidi"/>
                <w:bCs/>
                <w:lang w:val="fr-FR" w:eastAsia="fr-FR"/>
              </w:rPr>
              <w:t>Adj</w:t>
            </w:r>
          </w:p>
        </w:tc>
        <w:tc>
          <w:tcPr>
            <w:tcW w:w="4394"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tcPr>
          <w:p w14:paraId="67E64146" w14:textId="77777777" w:rsidR="00087BF3" w:rsidRPr="0021783F" w:rsidRDefault="00087BF3" w:rsidP="00087BF3">
            <w:pPr>
              <w:pStyle w:val="Paragraphedeliste"/>
              <w:autoSpaceDE w:val="0"/>
              <w:autoSpaceDN w:val="0"/>
              <w:adjustRightInd w:val="0"/>
              <w:spacing w:after="60"/>
              <w:ind w:left="0"/>
              <w:contextualSpacing w:val="0"/>
              <w:jc w:val="both"/>
              <w:rPr>
                <w:rFonts w:eastAsiaTheme="majorEastAsia" w:cstheme="majorBidi"/>
                <w:bCs/>
                <w:lang w:val="fr-FR" w:eastAsia="fr-FR"/>
              </w:rPr>
            </w:pPr>
            <w:r w:rsidRPr="00520D04">
              <w:rPr>
                <w:rFonts w:eastAsiaTheme="majorEastAsia" w:cstheme="majorBidi"/>
                <w:bCs/>
                <w:color w:val="FF0000"/>
                <w:lang w:val="fr-FR" w:eastAsia="fr-FR"/>
              </w:rPr>
              <w:t>A peine de déchéance</w:t>
            </w:r>
            <w:r>
              <w:rPr>
                <w:rFonts w:eastAsiaTheme="majorEastAsia" w:cstheme="majorBidi"/>
                <w:bCs/>
                <w:lang w:val="fr-FR" w:eastAsia="fr-FR"/>
              </w:rPr>
              <w:t>, n</w:t>
            </w:r>
            <w:r w:rsidRPr="0021783F">
              <w:rPr>
                <w:rFonts w:eastAsiaTheme="majorEastAsia" w:cstheme="majorBidi"/>
                <w:bCs/>
                <w:lang w:val="fr-FR" w:eastAsia="fr-FR"/>
              </w:rPr>
              <w:t>otification au PA dans les 30 j de leur survenance ou de la date où il aurait normalement dû en avoir connaissance</w:t>
            </w:r>
            <w:r w:rsidRPr="2090FBBA">
              <w:rPr>
                <w:rFonts w:eastAsiaTheme="majorEastAsia" w:cstheme="majorBidi"/>
                <w:lang w:val="fr-FR" w:eastAsia="fr-FR"/>
              </w:rPr>
              <w:t>.</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0763013C" w14:textId="77777777" w:rsidR="00087BF3" w:rsidRPr="0021783F" w:rsidRDefault="00087BF3" w:rsidP="00087BF3">
            <w:pPr>
              <w:pStyle w:val="Paragraphedeliste"/>
              <w:autoSpaceDE w:val="0"/>
              <w:autoSpaceDN w:val="0"/>
              <w:adjustRightInd w:val="0"/>
              <w:spacing w:after="60"/>
              <w:ind w:left="93"/>
              <w:contextualSpacing w:val="0"/>
              <w:jc w:val="center"/>
              <w:rPr>
                <w:rFonts w:eastAsiaTheme="majorEastAsia" w:cstheme="majorBidi"/>
                <w:b/>
                <w:bCs/>
                <w:lang w:val="fr-FR" w:eastAsia="fr-FR"/>
              </w:rPr>
            </w:pP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7C33165D" w14:textId="77777777" w:rsidR="00087BF3" w:rsidRPr="0021783F" w:rsidRDefault="00087BF3" w:rsidP="00087BF3">
            <w:pPr>
              <w:pStyle w:val="Paragraphedeliste"/>
              <w:autoSpaceDE w:val="0"/>
              <w:autoSpaceDN w:val="0"/>
              <w:adjustRightInd w:val="0"/>
              <w:spacing w:after="60"/>
              <w:ind w:left="93"/>
              <w:contextualSpacing w:val="0"/>
              <w:jc w:val="center"/>
              <w:rPr>
                <w:rFonts w:eastAsiaTheme="majorEastAsia" w:cstheme="majorBidi"/>
                <w:b/>
                <w:bCs/>
                <w:lang w:val="fr-FR" w:eastAsia="fr-FR"/>
              </w:rPr>
            </w:pPr>
            <w:r w:rsidRPr="0021783F">
              <w:rPr>
                <w:rFonts w:eastAsiaTheme="majorEastAsia" w:cstheme="majorBidi"/>
                <w:b/>
                <w:bCs/>
                <w:lang w:val="fr-FR" w:eastAsia="fr-FR"/>
              </w:rPr>
              <w:t>X</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4EEDD722" w14:textId="77777777" w:rsidR="00087BF3" w:rsidRPr="00DD4172" w:rsidRDefault="00087BF3" w:rsidP="00087BF3">
            <w:pPr>
              <w:autoSpaceDE w:val="0"/>
              <w:autoSpaceDN w:val="0"/>
              <w:adjustRightInd w:val="0"/>
              <w:spacing w:after="60"/>
              <w:jc w:val="center"/>
              <w:rPr>
                <w:rFonts w:eastAsiaTheme="majorEastAsia" w:cstheme="majorBidi"/>
                <w:b/>
                <w:bCs/>
                <w:lang w:val="fr-FR" w:eastAsia="fr-FR"/>
              </w:rPr>
            </w:pPr>
            <w:r w:rsidRPr="00DD4172">
              <w:rPr>
                <w:rFonts w:eastAsiaTheme="majorEastAsia" w:cstheme="majorBidi"/>
                <w:b/>
                <w:bCs/>
                <w:lang w:val="fr-FR" w:eastAsia="fr-FR"/>
              </w:rPr>
              <w:t>X</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15631C2E"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r w:rsidRPr="0021783F">
              <w:rPr>
                <w:rFonts w:eastAsiaTheme="majorEastAsia" w:cstheme="majorBidi"/>
                <w:b/>
                <w:bCs/>
                <w:lang w:val="fr-FR" w:eastAsia="fr-FR"/>
              </w:rPr>
              <w:t>X</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163CC89C"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p>
        </w:tc>
      </w:tr>
      <w:tr w:rsidR="00087BF3" w:rsidRPr="0021783F" w14:paraId="56FA2B1D" w14:textId="77777777" w:rsidTr="008648A6">
        <w:trPr>
          <w:gridAfter w:val="1"/>
          <w:wAfter w:w="26" w:type="dxa"/>
        </w:trPr>
        <w:tc>
          <w:tcPr>
            <w:tcW w:w="2694" w:type="dxa"/>
            <w:tcBorders>
              <w:top w:val="single" w:sz="12" w:space="0" w:color="4F81BD" w:themeColor="accent1"/>
              <w:left w:val="dashSmallGap" w:sz="4" w:space="0" w:color="0070C0"/>
              <w:bottom w:val="single" w:sz="12" w:space="0" w:color="4F81BD" w:themeColor="accent1"/>
              <w:right w:val="dashSmallGap" w:sz="4" w:space="0" w:color="4F81BD" w:themeColor="accent1"/>
            </w:tcBorders>
            <w:vAlign w:val="center"/>
          </w:tcPr>
          <w:p w14:paraId="626C6E1C"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r w:rsidRPr="0021783F">
              <w:rPr>
                <w:rFonts w:eastAsiaTheme="majorEastAsia" w:cstheme="majorBidi"/>
                <w:b/>
                <w:bCs/>
                <w:lang w:val="fr-FR" w:eastAsia="fr-FR"/>
              </w:rPr>
              <w:t>Justification chiffrée de la demande</w:t>
            </w:r>
          </w:p>
          <w:p w14:paraId="74C90C7F"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Cs/>
                <w:lang w:val="fr-FR" w:eastAsia="fr-FR"/>
              </w:rPr>
            </w:pPr>
          </w:p>
          <w:p w14:paraId="5FF16CA8"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Cs/>
                <w:lang w:val="fr-FR" w:eastAsia="fr-FR"/>
              </w:rPr>
            </w:pPr>
          </w:p>
          <w:p w14:paraId="4BE24112" w14:textId="77777777" w:rsidR="00087BF3" w:rsidRPr="0021783F" w:rsidRDefault="00087BF3" w:rsidP="00087BF3">
            <w:pPr>
              <w:autoSpaceDE w:val="0"/>
              <w:autoSpaceDN w:val="0"/>
              <w:adjustRightInd w:val="0"/>
              <w:spacing w:after="60"/>
              <w:ind w:left="-47"/>
              <w:jc w:val="center"/>
              <w:rPr>
                <w:rFonts w:eastAsiaTheme="majorEastAsia" w:cstheme="majorBidi"/>
                <w:bCs/>
                <w:lang w:val="fr-FR" w:eastAsia="fr-FR"/>
              </w:rPr>
            </w:pPr>
          </w:p>
        </w:tc>
        <w:tc>
          <w:tcPr>
            <w:tcW w:w="850"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41E739CA" w14:textId="77777777" w:rsidR="00087BF3" w:rsidRPr="0021783F" w:rsidRDefault="00087BF3" w:rsidP="00087BF3">
            <w:pPr>
              <w:autoSpaceDE w:val="0"/>
              <w:autoSpaceDN w:val="0"/>
              <w:adjustRightInd w:val="0"/>
              <w:spacing w:after="60"/>
              <w:jc w:val="center"/>
              <w:rPr>
                <w:rFonts w:eastAsiaTheme="majorEastAsia" w:cstheme="majorBidi"/>
                <w:bCs/>
                <w:lang w:val="fr-FR" w:eastAsia="fr-FR"/>
              </w:rPr>
            </w:pPr>
            <w:r w:rsidRPr="0021783F">
              <w:rPr>
                <w:rFonts w:eastAsiaTheme="majorEastAsia" w:cstheme="majorBidi"/>
                <w:bCs/>
                <w:lang w:val="fr-FR" w:eastAsia="fr-FR"/>
              </w:rPr>
              <w:t>Adj</w:t>
            </w:r>
          </w:p>
        </w:tc>
        <w:tc>
          <w:tcPr>
            <w:tcW w:w="4394"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tcPr>
          <w:p w14:paraId="5EA0C396" w14:textId="77777777" w:rsidR="00087BF3" w:rsidRDefault="00087BF3" w:rsidP="00087BF3">
            <w:pPr>
              <w:autoSpaceDE w:val="0"/>
              <w:autoSpaceDN w:val="0"/>
              <w:adjustRightInd w:val="0"/>
              <w:spacing w:after="60"/>
              <w:ind w:left="-51"/>
              <w:jc w:val="both"/>
              <w:rPr>
                <w:rFonts w:eastAsiaTheme="majorEastAsia" w:cstheme="majorBidi"/>
                <w:bCs/>
                <w:lang w:val="fr-FR" w:eastAsia="fr-FR"/>
              </w:rPr>
            </w:pPr>
            <w:r w:rsidRPr="0021783F">
              <w:rPr>
                <w:rFonts w:eastAsiaTheme="majorEastAsia" w:cstheme="majorBidi"/>
                <w:bCs/>
                <w:lang w:val="fr-FR" w:eastAsia="fr-FR"/>
              </w:rPr>
              <w:t>Par écrit.</w:t>
            </w:r>
          </w:p>
          <w:p w14:paraId="587C3D17" w14:textId="77777777" w:rsidR="00087BF3" w:rsidRDefault="00087BF3" w:rsidP="00087BF3">
            <w:pPr>
              <w:autoSpaceDE w:val="0"/>
              <w:autoSpaceDN w:val="0"/>
              <w:adjustRightInd w:val="0"/>
              <w:spacing w:after="60"/>
              <w:ind w:left="-51"/>
              <w:jc w:val="both"/>
              <w:rPr>
                <w:rFonts w:eastAsiaTheme="majorEastAsia" w:cstheme="majorBidi"/>
                <w:bCs/>
                <w:lang w:val="fr-FR" w:eastAsia="fr-FR"/>
              </w:rPr>
            </w:pPr>
            <w:r w:rsidRPr="00327E0C">
              <w:rPr>
                <w:rFonts w:eastAsiaTheme="majorEastAsia" w:cstheme="majorBidi"/>
                <w:bCs/>
                <w:color w:val="FF0000"/>
                <w:lang w:val="fr-FR" w:eastAsia="fr-FR"/>
              </w:rPr>
              <w:t>A peine de déchéance</w:t>
            </w:r>
            <w:r w:rsidRPr="00327E0C">
              <w:rPr>
                <w:rFonts w:eastAsiaTheme="majorEastAsia" w:cstheme="majorBidi"/>
                <w:bCs/>
                <w:lang w:val="fr-FR" w:eastAsia="fr-FR"/>
              </w:rPr>
              <w:t xml:space="preserve">, </w:t>
            </w:r>
            <w:r w:rsidRPr="00327E0C">
              <w:rPr>
                <w:rFonts w:eastAsiaTheme="majorEastAsia" w:cstheme="majorBidi"/>
                <w:bCs/>
                <w:u w:val="single"/>
                <w:lang w:val="fr-FR" w:eastAsia="fr-FR"/>
              </w:rPr>
              <w:t>pour une prolongation des délais d’exécution ou une résiliation du marché</w:t>
            </w:r>
            <w:r w:rsidRPr="00327E0C">
              <w:rPr>
                <w:rFonts w:eastAsiaTheme="majorEastAsia" w:cstheme="majorBidi"/>
                <w:bCs/>
                <w:lang w:val="fr-FR" w:eastAsia="fr-FR"/>
              </w:rPr>
              <w:t> : avant l’expiration des délais contractuels.</w:t>
            </w:r>
          </w:p>
          <w:p w14:paraId="31406EE7" w14:textId="77777777" w:rsidR="00087BF3" w:rsidRPr="00327E0C" w:rsidRDefault="00087BF3" w:rsidP="00087BF3">
            <w:pPr>
              <w:autoSpaceDE w:val="0"/>
              <w:autoSpaceDN w:val="0"/>
              <w:adjustRightInd w:val="0"/>
              <w:spacing w:after="60"/>
              <w:ind w:left="-51"/>
              <w:jc w:val="both"/>
              <w:rPr>
                <w:rFonts w:eastAsiaTheme="majorEastAsia" w:cstheme="majorBidi"/>
                <w:bCs/>
                <w:lang w:val="fr-FR" w:eastAsia="fr-FR"/>
              </w:rPr>
            </w:pPr>
            <w:r w:rsidRPr="00327E0C">
              <w:rPr>
                <w:rFonts w:eastAsiaTheme="majorEastAsia" w:cstheme="majorBidi"/>
                <w:bCs/>
                <w:color w:val="FF0000"/>
                <w:lang w:val="fr-FR" w:eastAsia="fr-FR"/>
              </w:rPr>
              <w:t>A peine de déchéance</w:t>
            </w:r>
            <w:r w:rsidRPr="00327E0C">
              <w:rPr>
                <w:rFonts w:eastAsiaTheme="majorEastAsia" w:cstheme="majorBidi"/>
                <w:bCs/>
                <w:lang w:val="fr-FR" w:eastAsia="fr-FR"/>
              </w:rPr>
              <w:t xml:space="preserve">, </w:t>
            </w:r>
            <w:r w:rsidRPr="00327E0C">
              <w:rPr>
                <w:rFonts w:eastAsiaTheme="majorEastAsia" w:cstheme="majorBidi"/>
                <w:bCs/>
                <w:u w:val="single"/>
                <w:lang w:val="fr-FR" w:eastAsia="fr-FR"/>
              </w:rPr>
              <w:t>pour une autre révision du marché ou pour des dommages et intérêts</w:t>
            </w:r>
            <w:r w:rsidRPr="00327E0C">
              <w:rPr>
                <w:rFonts w:eastAsiaTheme="majorEastAsia" w:cstheme="majorBidi"/>
                <w:bCs/>
                <w:lang w:val="fr-FR" w:eastAsia="fr-FR"/>
              </w:rPr>
              <w:t xml:space="preserve"> :      </w:t>
            </w:r>
          </w:p>
          <w:p w14:paraId="0FEB5BB4" w14:textId="77777777" w:rsidR="00087BF3" w:rsidRPr="0021783F" w:rsidRDefault="00087BF3" w:rsidP="00DD5FD9">
            <w:pPr>
              <w:pStyle w:val="Paragraphedeliste"/>
              <w:numPr>
                <w:ilvl w:val="0"/>
                <w:numId w:val="40"/>
              </w:numPr>
              <w:autoSpaceDE w:val="0"/>
              <w:autoSpaceDN w:val="0"/>
              <w:adjustRightInd w:val="0"/>
              <w:spacing w:after="60"/>
              <w:ind w:left="650" w:hanging="284"/>
              <w:contextualSpacing w:val="0"/>
              <w:jc w:val="both"/>
              <w:rPr>
                <w:rFonts w:eastAsiaTheme="majorEastAsia" w:cstheme="majorBidi"/>
                <w:bCs/>
                <w:lang w:val="fr-FR" w:eastAsia="fr-FR"/>
              </w:rPr>
            </w:pPr>
            <w:proofErr w:type="gramStart"/>
            <w:r w:rsidRPr="0021783F">
              <w:rPr>
                <w:rFonts w:eastAsiaTheme="majorEastAsia" w:cstheme="majorBidi"/>
                <w:bCs/>
                <w:lang w:val="fr-FR" w:eastAsia="fr-FR"/>
              </w:rPr>
              <w:t>dans</w:t>
            </w:r>
            <w:proofErr w:type="gramEnd"/>
            <w:r w:rsidRPr="0021783F">
              <w:rPr>
                <w:rFonts w:eastAsiaTheme="majorEastAsia" w:cstheme="majorBidi"/>
                <w:bCs/>
                <w:lang w:val="fr-FR" w:eastAsia="fr-FR"/>
              </w:rPr>
              <w:t xml:space="preserve"> les 90 j. </w:t>
            </w:r>
            <w:r>
              <w:rPr>
                <w:rFonts w:eastAsiaTheme="majorEastAsia" w:cstheme="majorBidi"/>
                <w:bCs/>
                <w:lang w:val="fr-FR" w:eastAsia="fr-FR"/>
              </w:rPr>
              <w:t xml:space="preserve">à compter de </w:t>
            </w:r>
            <w:r w:rsidRPr="0021783F">
              <w:rPr>
                <w:rFonts w:eastAsiaTheme="majorEastAsia" w:cstheme="majorBidi"/>
                <w:bCs/>
                <w:lang w:val="fr-FR" w:eastAsia="fr-FR"/>
              </w:rPr>
              <w:t>la date de notification du PV de réception provisoire</w:t>
            </w:r>
            <w:r w:rsidRPr="027701E7">
              <w:rPr>
                <w:rFonts w:eastAsiaTheme="majorEastAsia" w:cstheme="majorBidi"/>
                <w:lang w:val="fr-FR" w:eastAsia="fr-FR"/>
              </w:rPr>
              <w:t>.</w:t>
            </w:r>
          </w:p>
          <w:p w14:paraId="5329BC51" w14:textId="77777777" w:rsidR="00087BF3" w:rsidRPr="0021783F" w:rsidRDefault="00087BF3" w:rsidP="00DD5FD9">
            <w:pPr>
              <w:pStyle w:val="Paragraphedeliste"/>
              <w:numPr>
                <w:ilvl w:val="0"/>
                <w:numId w:val="40"/>
              </w:numPr>
              <w:autoSpaceDE w:val="0"/>
              <w:autoSpaceDN w:val="0"/>
              <w:adjustRightInd w:val="0"/>
              <w:spacing w:after="60"/>
              <w:ind w:left="650" w:hanging="284"/>
              <w:contextualSpacing w:val="0"/>
              <w:jc w:val="both"/>
              <w:rPr>
                <w:rFonts w:eastAsiaTheme="majorEastAsia" w:cstheme="majorBidi"/>
                <w:bCs/>
                <w:lang w:val="fr-FR" w:eastAsia="fr-FR"/>
              </w:rPr>
            </w:pPr>
            <w:proofErr w:type="gramStart"/>
            <w:r w:rsidRPr="0021783F">
              <w:rPr>
                <w:rFonts w:eastAsiaTheme="majorEastAsia" w:cstheme="majorBidi"/>
                <w:bCs/>
                <w:lang w:val="fr-FR" w:eastAsia="fr-FR"/>
              </w:rPr>
              <w:t>dans</w:t>
            </w:r>
            <w:proofErr w:type="gramEnd"/>
            <w:r w:rsidRPr="0021783F">
              <w:rPr>
                <w:rFonts w:eastAsiaTheme="majorEastAsia" w:cstheme="majorBidi"/>
                <w:bCs/>
                <w:lang w:val="fr-FR" w:eastAsia="fr-FR"/>
              </w:rPr>
              <w:t xml:space="preserve"> les 90 j. suivant l’expiration de la période de garantie lorsque les faits/ circonstances </w:t>
            </w:r>
            <w:r w:rsidRPr="0021783F">
              <w:rPr>
                <w:rFonts w:eastAsiaTheme="majorEastAsia" w:cstheme="majorBidi"/>
                <w:bCs/>
                <w:lang w:val="fr-FR" w:eastAsia="fr-FR"/>
              </w:rPr>
              <w:lastRenderedPageBreak/>
              <w:t>sont survenus lors de cette période</w:t>
            </w:r>
            <w:r w:rsidRPr="57CA3995">
              <w:rPr>
                <w:rFonts w:eastAsiaTheme="majorEastAsia" w:cstheme="majorBidi"/>
                <w:lang w:val="fr-FR" w:eastAsia="fr-FR"/>
              </w:rPr>
              <w:t>.</w:t>
            </w:r>
            <w:r w:rsidRPr="0021783F">
              <w:rPr>
                <w:rFonts w:eastAsiaTheme="majorEastAsia" w:cstheme="majorBidi"/>
                <w:bCs/>
                <w:lang w:val="fr-FR" w:eastAsia="fr-FR"/>
              </w:rPr>
              <w:t xml:space="preserve"> </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032A448C" w14:textId="77777777" w:rsidR="00087BF3" w:rsidRPr="00487D77" w:rsidRDefault="00087BF3" w:rsidP="00087BF3">
            <w:pPr>
              <w:autoSpaceDE w:val="0"/>
              <w:autoSpaceDN w:val="0"/>
              <w:adjustRightInd w:val="0"/>
              <w:spacing w:after="60"/>
              <w:jc w:val="center"/>
              <w:rPr>
                <w:rFonts w:eastAsiaTheme="majorEastAsia" w:cstheme="majorBidi"/>
                <w:b/>
                <w:bCs/>
                <w:lang w:val="fr-FR" w:eastAsia="fr-FR"/>
              </w:rPr>
            </w:pPr>
            <w:r w:rsidRPr="00487D77">
              <w:rPr>
                <w:rFonts w:eastAsiaTheme="majorEastAsia" w:cstheme="majorBidi"/>
                <w:b/>
                <w:bCs/>
                <w:lang w:val="fr-FR" w:eastAsia="fr-FR"/>
              </w:rPr>
              <w:lastRenderedPageBreak/>
              <w:t>X</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07946F87" w14:textId="77777777" w:rsidR="00087BF3" w:rsidRPr="00487D77" w:rsidRDefault="00087BF3" w:rsidP="00087BF3">
            <w:pPr>
              <w:autoSpaceDE w:val="0"/>
              <w:autoSpaceDN w:val="0"/>
              <w:adjustRightInd w:val="0"/>
              <w:spacing w:after="60"/>
              <w:jc w:val="center"/>
              <w:rPr>
                <w:rFonts w:eastAsiaTheme="majorEastAsia" w:cstheme="majorBidi"/>
                <w:b/>
                <w:bCs/>
                <w:lang w:val="fr-FR" w:eastAsia="fr-FR"/>
              </w:rPr>
            </w:pPr>
            <w:r w:rsidRPr="00487D77">
              <w:rPr>
                <w:rFonts w:eastAsiaTheme="majorEastAsia" w:cstheme="majorBidi"/>
                <w:b/>
                <w:bCs/>
                <w:lang w:val="fr-FR" w:eastAsia="fr-FR"/>
              </w:rPr>
              <w:t>X</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64873827" w14:textId="77777777" w:rsidR="00087BF3" w:rsidRPr="0021783F" w:rsidRDefault="00087BF3" w:rsidP="00087BF3">
            <w:pPr>
              <w:pStyle w:val="Paragraphedeliste"/>
              <w:autoSpaceDE w:val="0"/>
              <w:autoSpaceDN w:val="0"/>
              <w:adjustRightInd w:val="0"/>
              <w:spacing w:after="60"/>
              <w:ind w:left="93"/>
              <w:contextualSpacing w:val="0"/>
              <w:jc w:val="center"/>
              <w:rPr>
                <w:rFonts w:eastAsiaTheme="majorEastAsia" w:cstheme="majorBidi"/>
                <w:b/>
                <w:bCs/>
                <w:lang w:val="fr-FR" w:eastAsia="fr-FR"/>
              </w:rPr>
            </w:pPr>
          </w:p>
          <w:p w14:paraId="32822426" w14:textId="77777777" w:rsidR="00087BF3" w:rsidRPr="0021783F" w:rsidRDefault="00087BF3" w:rsidP="00087BF3">
            <w:pPr>
              <w:pStyle w:val="Paragraphedeliste"/>
              <w:autoSpaceDE w:val="0"/>
              <w:autoSpaceDN w:val="0"/>
              <w:adjustRightInd w:val="0"/>
              <w:spacing w:after="60"/>
              <w:contextualSpacing w:val="0"/>
              <w:jc w:val="center"/>
              <w:rPr>
                <w:rFonts w:eastAsiaTheme="majorEastAsia" w:cstheme="majorBidi"/>
                <w:b/>
                <w:bCs/>
                <w:lang w:val="fr-FR" w:eastAsia="fr-FR"/>
              </w:rPr>
            </w:pPr>
          </w:p>
          <w:p w14:paraId="45B19740" w14:textId="77777777" w:rsidR="00087BF3" w:rsidRPr="0021783F" w:rsidRDefault="00087BF3" w:rsidP="00087BF3">
            <w:pPr>
              <w:pStyle w:val="Paragraphedeliste"/>
              <w:autoSpaceDE w:val="0"/>
              <w:autoSpaceDN w:val="0"/>
              <w:adjustRightInd w:val="0"/>
              <w:spacing w:after="60"/>
              <w:contextualSpacing w:val="0"/>
              <w:jc w:val="center"/>
              <w:rPr>
                <w:rFonts w:eastAsiaTheme="majorEastAsia" w:cstheme="majorBidi"/>
                <w:b/>
                <w:bCs/>
                <w:lang w:val="fr-FR" w:eastAsia="fr-FR"/>
              </w:rPr>
            </w:pP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49045D19"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r w:rsidRPr="0021783F">
              <w:rPr>
                <w:rFonts w:eastAsiaTheme="majorEastAsia" w:cstheme="majorBidi"/>
                <w:b/>
                <w:bCs/>
                <w:lang w:val="fr-FR" w:eastAsia="fr-FR"/>
              </w:rPr>
              <w:t>X</w:t>
            </w:r>
          </w:p>
        </w:tc>
        <w:tc>
          <w:tcPr>
            <w:tcW w:w="567" w:type="dxa"/>
            <w:tcBorders>
              <w:top w:val="single" w:sz="12" w:space="0" w:color="4F81BD" w:themeColor="accent1"/>
              <w:left w:val="dashSmallGap" w:sz="4" w:space="0" w:color="4F81BD" w:themeColor="accent1"/>
              <w:bottom w:val="single" w:sz="12" w:space="0" w:color="4F81BD" w:themeColor="accent1"/>
              <w:right w:val="dashSmallGap" w:sz="4" w:space="0" w:color="4F81BD" w:themeColor="accent1"/>
            </w:tcBorders>
            <w:vAlign w:val="center"/>
          </w:tcPr>
          <w:p w14:paraId="477462AC"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r w:rsidRPr="0021783F">
              <w:rPr>
                <w:rFonts w:eastAsiaTheme="majorEastAsia" w:cstheme="majorBidi"/>
                <w:b/>
                <w:bCs/>
                <w:lang w:val="fr-FR" w:eastAsia="fr-FR"/>
              </w:rPr>
              <w:t>X</w:t>
            </w:r>
          </w:p>
        </w:tc>
      </w:tr>
      <w:tr w:rsidR="00087BF3" w:rsidRPr="0021783F" w14:paraId="6100C679" w14:textId="77777777" w:rsidTr="008648A6">
        <w:trPr>
          <w:gridAfter w:val="1"/>
          <w:wAfter w:w="26" w:type="dxa"/>
        </w:trPr>
        <w:tc>
          <w:tcPr>
            <w:tcW w:w="2694" w:type="dxa"/>
            <w:tcBorders>
              <w:top w:val="single" w:sz="12" w:space="0" w:color="4F81BD" w:themeColor="accent1"/>
              <w:left w:val="dashSmallGap" w:sz="4" w:space="0" w:color="0070C0"/>
              <w:bottom w:val="single" w:sz="4" w:space="0" w:color="4F81BD" w:themeColor="accent1"/>
              <w:right w:val="dashSmallGap" w:sz="4" w:space="0" w:color="4F81BD" w:themeColor="accent1"/>
            </w:tcBorders>
            <w:vAlign w:val="center"/>
          </w:tcPr>
          <w:p w14:paraId="5654CE14"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r w:rsidRPr="0021783F">
              <w:rPr>
                <w:rFonts w:eastAsiaTheme="majorEastAsia" w:cstheme="majorBidi"/>
                <w:b/>
                <w:bCs/>
                <w:lang w:val="fr-FR" w:eastAsia="fr-FR"/>
              </w:rPr>
              <w:t>Demande de révision du marché</w:t>
            </w:r>
          </w:p>
        </w:tc>
        <w:tc>
          <w:tcPr>
            <w:tcW w:w="850" w:type="dxa"/>
            <w:tcBorders>
              <w:top w:val="single" w:sz="12" w:space="0" w:color="4F81BD" w:themeColor="accent1"/>
              <w:left w:val="dashSmallGap" w:sz="4" w:space="0" w:color="4F81BD" w:themeColor="accent1"/>
              <w:bottom w:val="single" w:sz="4" w:space="0" w:color="4F81BD" w:themeColor="accent1"/>
              <w:right w:val="dashSmallGap" w:sz="4" w:space="0" w:color="4F81BD" w:themeColor="accent1"/>
            </w:tcBorders>
          </w:tcPr>
          <w:p w14:paraId="0E72A73E" w14:textId="77777777" w:rsidR="00087BF3" w:rsidRPr="0021783F" w:rsidRDefault="00087BF3" w:rsidP="00087BF3">
            <w:pPr>
              <w:autoSpaceDE w:val="0"/>
              <w:autoSpaceDN w:val="0"/>
              <w:adjustRightInd w:val="0"/>
              <w:spacing w:after="60"/>
              <w:jc w:val="center"/>
              <w:rPr>
                <w:rFonts w:eastAsiaTheme="majorEastAsia" w:cstheme="majorBidi"/>
                <w:bCs/>
                <w:lang w:val="fr-FR" w:eastAsia="fr-FR"/>
              </w:rPr>
            </w:pPr>
            <w:r w:rsidRPr="0021783F">
              <w:rPr>
                <w:rFonts w:eastAsiaTheme="majorEastAsia" w:cstheme="majorBidi"/>
                <w:bCs/>
                <w:lang w:val="fr-FR" w:eastAsia="fr-FR"/>
              </w:rPr>
              <w:t>PA</w:t>
            </w:r>
          </w:p>
        </w:tc>
        <w:tc>
          <w:tcPr>
            <w:tcW w:w="4394" w:type="dxa"/>
            <w:tcBorders>
              <w:top w:val="single" w:sz="12" w:space="0" w:color="4F81BD" w:themeColor="accent1"/>
              <w:left w:val="dashSmallGap" w:sz="4" w:space="0" w:color="4F81BD" w:themeColor="accent1"/>
              <w:bottom w:val="single" w:sz="4" w:space="0" w:color="4F81BD" w:themeColor="accent1"/>
              <w:right w:val="dashSmallGap" w:sz="4" w:space="0" w:color="4F81BD" w:themeColor="accent1"/>
            </w:tcBorders>
          </w:tcPr>
          <w:p w14:paraId="5F869E0F" w14:textId="77777777" w:rsidR="00087BF3" w:rsidRPr="0021783F" w:rsidRDefault="00087BF3" w:rsidP="00087BF3">
            <w:pPr>
              <w:pStyle w:val="Paragraphedeliste"/>
              <w:autoSpaceDE w:val="0"/>
              <w:autoSpaceDN w:val="0"/>
              <w:adjustRightInd w:val="0"/>
              <w:spacing w:after="60"/>
              <w:ind w:left="0"/>
              <w:contextualSpacing w:val="0"/>
              <w:jc w:val="both"/>
              <w:rPr>
                <w:rFonts w:eastAsiaTheme="majorEastAsia" w:cstheme="majorBidi"/>
                <w:bCs/>
                <w:lang w:val="fr-FR" w:eastAsia="fr-FR"/>
              </w:rPr>
            </w:pPr>
            <w:r w:rsidRPr="0021783F">
              <w:rPr>
                <w:rFonts w:eastAsiaTheme="majorEastAsia" w:cstheme="majorBidi"/>
                <w:bCs/>
                <w:lang w:val="fr-FR" w:eastAsia="fr-FR"/>
              </w:rPr>
              <w:t>Par écrit.</w:t>
            </w:r>
            <w:r>
              <w:rPr>
                <w:rFonts w:eastAsiaTheme="majorEastAsia" w:cstheme="majorBidi"/>
                <w:bCs/>
                <w:lang w:val="fr-FR" w:eastAsia="fr-FR"/>
              </w:rPr>
              <w:t xml:space="preserve"> </w:t>
            </w:r>
            <w:r w:rsidRPr="0021783F">
              <w:rPr>
                <w:rFonts w:eastAsiaTheme="majorEastAsia" w:cstheme="majorBidi"/>
                <w:bCs/>
                <w:lang w:val="fr-FR" w:eastAsia="fr-FR"/>
              </w:rPr>
              <w:t>Dans les 90 j. à compter de la date de notification à l’adjudicataire du PV de réception provisoire</w:t>
            </w:r>
            <w:r>
              <w:rPr>
                <w:rFonts w:eastAsiaTheme="majorEastAsia" w:cstheme="majorBidi"/>
                <w:bCs/>
                <w:lang w:val="fr-FR" w:eastAsia="fr-FR"/>
              </w:rPr>
              <w:t>.</w:t>
            </w:r>
          </w:p>
        </w:tc>
        <w:tc>
          <w:tcPr>
            <w:tcW w:w="567" w:type="dxa"/>
            <w:tcBorders>
              <w:top w:val="single" w:sz="12" w:space="0" w:color="4F81BD" w:themeColor="accent1"/>
              <w:left w:val="dashSmallGap" w:sz="4" w:space="0" w:color="4F81BD" w:themeColor="accent1"/>
              <w:bottom w:val="single" w:sz="4" w:space="0" w:color="4F81BD" w:themeColor="accent1"/>
              <w:right w:val="dashSmallGap" w:sz="4" w:space="0" w:color="4F81BD" w:themeColor="accent1"/>
            </w:tcBorders>
            <w:vAlign w:val="center"/>
          </w:tcPr>
          <w:p w14:paraId="4A6A898E"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p>
        </w:tc>
        <w:tc>
          <w:tcPr>
            <w:tcW w:w="567" w:type="dxa"/>
            <w:tcBorders>
              <w:top w:val="single" w:sz="12" w:space="0" w:color="4F81BD" w:themeColor="accent1"/>
              <w:left w:val="dashSmallGap" w:sz="4" w:space="0" w:color="4F81BD" w:themeColor="accent1"/>
              <w:bottom w:val="single" w:sz="4" w:space="0" w:color="4F81BD" w:themeColor="accent1"/>
              <w:right w:val="dashSmallGap" w:sz="4" w:space="0" w:color="4F81BD" w:themeColor="accent1"/>
            </w:tcBorders>
            <w:vAlign w:val="center"/>
          </w:tcPr>
          <w:p w14:paraId="742BD9D6"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
                <w:bCs/>
                <w:lang w:val="fr-FR" w:eastAsia="fr-FR"/>
              </w:rPr>
            </w:pPr>
          </w:p>
        </w:tc>
        <w:tc>
          <w:tcPr>
            <w:tcW w:w="567" w:type="dxa"/>
            <w:tcBorders>
              <w:top w:val="single" w:sz="12" w:space="0" w:color="4F81BD" w:themeColor="accent1"/>
              <w:left w:val="dashSmallGap" w:sz="4" w:space="0" w:color="4F81BD" w:themeColor="accent1"/>
              <w:bottom w:val="single" w:sz="4" w:space="0" w:color="4F81BD" w:themeColor="accent1"/>
              <w:right w:val="dashSmallGap" w:sz="4" w:space="0" w:color="4F81BD" w:themeColor="accent1"/>
            </w:tcBorders>
            <w:vAlign w:val="center"/>
          </w:tcPr>
          <w:p w14:paraId="5150CAFF" w14:textId="77777777" w:rsidR="00087BF3" w:rsidRPr="00487D77" w:rsidRDefault="00087BF3" w:rsidP="00087BF3">
            <w:pPr>
              <w:autoSpaceDE w:val="0"/>
              <w:autoSpaceDN w:val="0"/>
              <w:adjustRightInd w:val="0"/>
              <w:spacing w:after="60"/>
              <w:jc w:val="center"/>
              <w:rPr>
                <w:rFonts w:eastAsiaTheme="majorEastAsia" w:cstheme="majorBidi"/>
                <w:b/>
                <w:bCs/>
                <w:lang w:val="fr-FR" w:eastAsia="fr-FR"/>
              </w:rPr>
            </w:pPr>
            <w:r w:rsidRPr="00487D77">
              <w:rPr>
                <w:rFonts w:eastAsiaTheme="majorEastAsia" w:cstheme="majorBidi"/>
                <w:b/>
                <w:bCs/>
                <w:lang w:val="fr-FR" w:eastAsia="fr-FR"/>
              </w:rPr>
              <w:t>X</w:t>
            </w:r>
          </w:p>
        </w:tc>
        <w:tc>
          <w:tcPr>
            <w:tcW w:w="567" w:type="dxa"/>
            <w:tcBorders>
              <w:top w:val="single" w:sz="12" w:space="0" w:color="4F81BD" w:themeColor="accent1"/>
              <w:left w:val="dashSmallGap" w:sz="4" w:space="0" w:color="4F81BD" w:themeColor="accent1"/>
              <w:bottom w:val="single" w:sz="4" w:space="0" w:color="4F81BD" w:themeColor="accent1"/>
              <w:right w:val="dashSmallGap" w:sz="4" w:space="0" w:color="4F81BD" w:themeColor="accent1"/>
            </w:tcBorders>
            <w:vAlign w:val="center"/>
          </w:tcPr>
          <w:p w14:paraId="238873FA"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Cs/>
                <w:lang w:val="fr-FR" w:eastAsia="fr-FR"/>
              </w:rPr>
            </w:pPr>
          </w:p>
        </w:tc>
        <w:tc>
          <w:tcPr>
            <w:tcW w:w="567" w:type="dxa"/>
            <w:tcBorders>
              <w:top w:val="single" w:sz="12" w:space="0" w:color="4F81BD" w:themeColor="accent1"/>
              <w:left w:val="dashSmallGap" w:sz="4" w:space="0" w:color="4F81BD" w:themeColor="accent1"/>
              <w:bottom w:val="single" w:sz="4" w:space="0" w:color="4F81BD" w:themeColor="accent1"/>
              <w:right w:val="dashSmallGap" w:sz="4" w:space="0" w:color="4F81BD" w:themeColor="accent1"/>
            </w:tcBorders>
            <w:vAlign w:val="center"/>
          </w:tcPr>
          <w:p w14:paraId="44D60168" w14:textId="77777777" w:rsidR="00087BF3" w:rsidRPr="0021783F" w:rsidRDefault="00087BF3" w:rsidP="00087BF3">
            <w:pPr>
              <w:pStyle w:val="Paragraphedeliste"/>
              <w:autoSpaceDE w:val="0"/>
              <w:autoSpaceDN w:val="0"/>
              <w:adjustRightInd w:val="0"/>
              <w:spacing w:after="60"/>
              <w:ind w:left="0"/>
              <w:contextualSpacing w:val="0"/>
              <w:jc w:val="center"/>
              <w:rPr>
                <w:rFonts w:eastAsiaTheme="majorEastAsia" w:cstheme="majorBidi"/>
                <w:bCs/>
                <w:lang w:val="fr-FR" w:eastAsia="fr-FR"/>
              </w:rPr>
            </w:pPr>
          </w:p>
        </w:tc>
      </w:tr>
    </w:tbl>
    <w:p w14:paraId="370DB477" w14:textId="77777777" w:rsidR="00087BF3" w:rsidRDefault="00087BF3" w:rsidP="00474C55">
      <w:pPr>
        <w:pStyle w:val="N2"/>
      </w:pPr>
    </w:p>
    <w:p w14:paraId="59301B1B" w14:textId="3D64DAE6" w:rsidR="008648A6" w:rsidRDefault="008648A6">
      <w:pPr>
        <w:rPr>
          <w:rFonts w:cs="Tahoma"/>
          <w:b/>
          <w:color w:val="0070C0"/>
          <w:sz w:val="24"/>
          <w:szCs w:val="24"/>
        </w:rPr>
      </w:pPr>
    </w:p>
    <w:p w14:paraId="34D1B496" w14:textId="5277CE3F" w:rsidR="003E4972" w:rsidRPr="008648A6" w:rsidRDefault="008648A6" w:rsidP="008648A6">
      <w:pPr>
        <w:pStyle w:val="N2"/>
        <w:jc w:val="both"/>
        <w:rPr>
          <w:sz w:val="24"/>
          <w:szCs w:val="24"/>
        </w:rPr>
      </w:pPr>
      <w:bookmarkStart w:id="212" w:name="_Toc83989312"/>
      <w:r>
        <w:rPr>
          <w:sz w:val="24"/>
          <w:szCs w:val="24"/>
        </w:rPr>
        <w:t>D</w:t>
      </w:r>
      <w:r w:rsidR="003E4972" w:rsidRPr="008648A6">
        <w:rPr>
          <w:sz w:val="24"/>
          <w:szCs w:val="24"/>
        </w:rPr>
        <w:t xml:space="preserve">. QUELLES </w:t>
      </w:r>
      <w:r w:rsidR="00F6790F" w:rsidRPr="008648A6">
        <w:rPr>
          <w:sz w:val="24"/>
          <w:szCs w:val="24"/>
        </w:rPr>
        <w:t xml:space="preserve">SONT LES </w:t>
      </w:r>
      <w:r w:rsidR="003E4972" w:rsidRPr="008648A6">
        <w:rPr>
          <w:sz w:val="24"/>
          <w:szCs w:val="24"/>
        </w:rPr>
        <w:t xml:space="preserve">SANCTIONS EN CAS DE DEFAUTS </w:t>
      </w:r>
      <w:r w:rsidR="006841BF" w:rsidRPr="008648A6">
        <w:rPr>
          <w:sz w:val="24"/>
          <w:szCs w:val="24"/>
        </w:rPr>
        <w:t>D’EXECUTION</w:t>
      </w:r>
      <w:r w:rsidR="006953AF" w:rsidRPr="008648A6">
        <w:rPr>
          <w:sz w:val="24"/>
          <w:szCs w:val="24"/>
        </w:rPr>
        <w:t xml:space="preserve"> </w:t>
      </w:r>
      <w:r w:rsidR="006841BF" w:rsidRPr="008648A6">
        <w:rPr>
          <w:sz w:val="24"/>
          <w:szCs w:val="24"/>
        </w:rPr>
        <w:t>?</w:t>
      </w:r>
      <w:bookmarkEnd w:id="212"/>
    </w:p>
    <w:p w14:paraId="6C09A898" w14:textId="27B0612E" w:rsidR="003E4972" w:rsidRPr="007F160E" w:rsidRDefault="003E4972" w:rsidP="003E4972">
      <w:pPr>
        <w:jc w:val="both"/>
        <w:rPr>
          <w:sz w:val="21"/>
          <w:szCs w:val="21"/>
        </w:rPr>
      </w:pPr>
    </w:p>
    <w:p w14:paraId="348CE479" w14:textId="77777777" w:rsidR="00A77408" w:rsidRPr="007F160E" w:rsidRDefault="00A77408" w:rsidP="003E4972">
      <w:pPr>
        <w:jc w:val="both"/>
        <w:rPr>
          <w:sz w:val="21"/>
          <w:szCs w:val="21"/>
        </w:rPr>
      </w:pPr>
    </w:p>
    <w:p w14:paraId="4995C1B5" w14:textId="6A4C9FD2" w:rsidR="00536B83" w:rsidRDefault="00536B83" w:rsidP="00536B83">
      <w:pPr>
        <w:pStyle w:val="Corpsdetexte"/>
        <w:rPr>
          <w:rFonts w:ascii="Century Gothic" w:hAnsi="Century Gothic"/>
          <w:bCs/>
          <w:sz w:val="21"/>
          <w:szCs w:val="21"/>
        </w:rPr>
      </w:pPr>
      <w:r w:rsidRPr="007F160E">
        <w:rPr>
          <w:rFonts w:ascii="Century Gothic" w:hAnsi="Century Gothic"/>
          <w:bCs/>
          <w:sz w:val="21"/>
          <w:szCs w:val="21"/>
        </w:rPr>
        <w:t xml:space="preserve">L'adjudicataire est considéré en défaut d'exécution du marché </w:t>
      </w:r>
      <w:r w:rsidR="0051499A" w:rsidRPr="007F160E">
        <w:rPr>
          <w:rFonts w:ascii="Century Gothic" w:hAnsi="Century Gothic"/>
          <w:bCs/>
          <w:sz w:val="21"/>
          <w:szCs w:val="21"/>
        </w:rPr>
        <w:t>lorsque</w:t>
      </w:r>
      <w:r w:rsidR="006953AF">
        <w:rPr>
          <w:rFonts w:ascii="Century Gothic" w:hAnsi="Century Gothic"/>
          <w:bCs/>
          <w:sz w:val="21"/>
          <w:szCs w:val="21"/>
        </w:rPr>
        <w:t xml:space="preserve"> </w:t>
      </w:r>
      <w:r w:rsidR="0051499A" w:rsidRPr="007F160E">
        <w:rPr>
          <w:rFonts w:ascii="Century Gothic" w:hAnsi="Century Gothic"/>
          <w:bCs/>
          <w:sz w:val="21"/>
          <w:szCs w:val="21"/>
        </w:rPr>
        <w:t>:</w:t>
      </w:r>
      <w:r w:rsidRPr="007F160E">
        <w:rPr>
          <w:rFonts w:ascii="Century Gothic" w:hAnsi="Century Gothic"/>
          <w:bCs/>
          <w:sz w:val="21"/>
          <w:szCs w:val="21"/>
        </w:rPr>
        <w:t xml:space="preserve"> </w:t>
      </w:r>
    </w:p>
    <w:p w14:paraId="189C223E" w14:textId="77777777" w:rsidR="004448BE" w:rsidRPr="007F160E" w:rsidRDefault="004448BE" w:rsidP="00536B83">
      <w:pPr>
        <w:pStyle w:val="Corpsdetexte"/>
        <w:rPr>
          <w:rFonts w:ascii="Century Gothic" w:hAnsi="Century Gothic"/>
          <w:bCs/>
          <w:sz w:val="21"/>
          <w:szCs w:val="21"/>
        </w:rPr>
      </w:pPr>
    </w:p>
    <w:p w14:paraId="11352B93" w14:textId="384AA5D6" w:rsidR="00536B83" w:rsidRPr="007F160E" w:rsidRDefault="00536B83" w:rsidP="00DD5FD9">
      <w:pPr>
        <w:pStyle w:val="Corpsdetexte"/>
        <w:numPr>
          <w:ilvl w:val="0"/>
          <w:numId w:val="19"/>
        </w:numPr>
        <w:rPr>
          <w:rFonts w:ascii="Century Gothic" w:hAnsi="Century Gothic"/>
          <w:bCs/>
          <w:sz w:val="21"/>
          <w:szCs w:val="21"/>
        </w:rPr>
      </w:pPr>
      <w:proofErr w:type="gramStart"/>
      <w:r w:rsidRPr="007F160E">
        <w:rPr>
          <w:rFonts w:ascii="Century Gothic" w:hAnsi="Century Gothic"/>
          <w:bCs/>
          <w:sz w:val="21"/>
          <w:szCs w:val="21"/>
        </w:rPr>
        <w:t>les</w:t>
      </w:r>
      <w:proofErr w:type="gramEnd"/>
      <w:r w:rsidRPr="007F160E">
        <w:rPr>
          <w:rFonts w:ascii="Century Gothic" w:hAnsi="Century Gothic"/>
          <w:bCs/>
          <w:sz w:val="21"/>
          <w:szCs w:val="21"/>
        </w:rPr>
        <w:t xml:space="preserve"> prestations ne sont pas exécutées dans les conditions définies par les documents du </w:t>
      </w:r>
      <w:r w:rsidR="0051499A" w:rsidRPr="007F160E">
        <w:rPr>
          <w:rFonts w:ascii="Century Gothic" w:hAnsi="Century Gothic"/>
          <w:bCs/>
          <w:sz w:val="21"/>
          <w:szCs w:val="21"/>
        </w:rPr>
        <w:t>marché</w:t>
      </w:r>
      <w:r w:rsidR="002201D4">
        <w:rPr>
          <w:rFonts w:ascii="Century Gothic" w:hAnsi="Century Gothic"/>
          <w:bCs/>
          <w:sz w:val="21"/>
          <w:szCs w:val="21"/>
        </w:rPr>
        <w:t xml:space="preserve">, ou </w:t>
      </w:r>
      <w:r w:rsidR="0051499A" w:rsidRPr="007F160E">
        <w:rPr>
          <w:rFonts w:ascii="Century Gothic" w:hAnsi="Century Gothic"/>
          <w:bCs/>
          <w:sz w:val="21"/>
          <w:szCs w:val="21"/>
        </w:rPr>
        <w:t>;</w:t>
      </w:r>
    </w:p>
    <w:p w14:paraId="7A9D539A" w14:textId="1D2B7B00" w:rsidR="00536B83" w:rsidRPr="007F160E" w:rsidRDefault="00536B83" w:rsidP="00DD5FD9">
      <w:pPr>
        <w:pStyle w:val="Corpsdetexte"/>
        <w:numPr>
          <w:ilvl w:val="0"/>
          <w:numId w:val="19"/>
        </w:numPr>
        <w:rPr>
          <w:rFonts w:ascii="Century Gothic" w:hAnsi="Century Gothic"/>
          <w:bCs/>
          <w:sz w:val="21"/>
          <w:szCs w:val="21"/>
        </w:rPr>
      </w:pPr>
      <w:proofErr w:type="gramStart"/>
      <w:r w:rsidRPr="007F160E">
        <w:rPr>
          <w:rFonts w:ascii="Century Gothic" w:hAnsi="Century Gothic"/>
          <w:bCs/>
          <w:sz w:val="21"/>
          <w:szCs w:val="21"/>
        </w:rPr>
        <w:t>les</w:t>
      </w:r>
      <w:proofErr w:type="gramEnd"/>
      <w:r w:rsidRPr="007F160E">
        <w:rPr>
          <w:rFonts w:ascii="Century Gothic" w:hAnsi="Century Gothic"/>
          <w:bCs/>
          <w:sz w:val="21"/>
          <w:szCs w:val="21"/>
        </w:rPr>
        <w:t xml:space="preserve"> prestations ne sont pas poursuivies de telle manière qu'elles puissent être entièrement terminées aux dates </w:t>
      </w:r>
      <w:r w:rsidR="0051499A" w:rsidRPr="007F160E">
        <w:rPr>
          <w:rFonts w:ascii="Century Gothic" w:hAnsi="Century Gothic"/>
          <w:bCs/>
          <w:sz w:val="21"/>
          <w:szCs w:val="21"/>
        </w:rPr>
        <w:t>fixées</w:t>
      </w:r>
      <w:r w:rsidR="002201D4">
        <w:rPr>
          <w:rFonts w:ascii="Century Gothic" w:hAnsi="Century Gothic"/>
          <w:bCs/>
          <w:sz w:val="21"/>
          <w:szCs w:val="21"/>
        </w:rPr>
        <w:t xml:space="preserve">, ou </w:t>
      </w:r>
      <w:r w:rsidR="0051499A" w:rsidRPr="007F160E">
        <w:rPr>
          <w:rFonts w:ascii="Century Gothic" w:hAnsi="Century Gothic"/>
          <w:bCs/>
          <w:sz w:val="21"/>
          <w:szCs w:val="21"/>
        </w:rPr>
        <w:t>;</w:t>
      </w:r>
      <w:r w:rsidRPr="007F160E">
        <w:rPr>
          <w:rFonts w:ascii="Century Gothic" w:hAnsi="Century Gothic"/>
          <w:bCs/>
          <w:sz w:val="21"/>
          <w:szCs w:val="21"/>
        </w:rPr>
        <w:t xml:space="preserve"> </w:t>
      </w:r>
    </w:p>
    <w:p w14:paraId="27AE781D" w14:textId="54163B09" w:rsidR="00536B83" w:rsidRPr="007F160E" w:rsidRDefault="00536B83" w:rsidP="00DD5FD9">
      <w:pPr>
        <w:pStyle w:val="Corpsdetexte"/>
        <w:numPr>
          <w:ilvl w:val="0"/>
          <w:numId w:val="19"/>
        </w:numPr>
        <w:rPr>
          <w:rFonts w:ascii="Century Gothic" w:hAnsi="Century Gothic"/>
          <w:bCs/>
          <w:sz w:val="21"/>
          <w:szCs w:val="21"/>
        </w:rPr>
      </w:pPr>
      <w:proofErr w:type="gramStart"/>
      <w:r w:rsidRPr="007F160E">
        <w:rPr>
          <w:rFonts w:ascii="Century Gothic" w:hAnsi="Century Gothic"/>
          <w:bCs/>
          <w:sz w:val="21"/>
          <w:szCs w:val="21"/>
        </w:rPr>
        <w:t>il</w:t>
      </w:r>
      <w:proofErr w:type="gramEnd"/>
      <w:r w:rsidRPr="007F160E">
        <w:rPr>
          <w:rFonts w:ascii="Century Gothic" w:hAnsi="Century Gothic"/>
          <w:bCs/>
          <w:sz w:val="21"/>
          <w:szCs w:val="21"/>
        </w:rPr>
        <w:t xml:space="preserve"> ne suit pas les ordres écrits, valablement donnés par l'adjudicateur. </w:t>
      </w:r>
    </w:p>
    <w:p w14:paraId="6B42AD87" w14:textId="384EAC83" w:rsidR="00536B83" w:rsidRPr="007F160E" w:rsidRDefault="00536B83" w:rsidP="00536B83">
      <w:pPr>
        <w:pStyle w:val="Corpsdetexte"/>
        <w:rPr>
          <w:rFonts w:ascii="Century Gothic" w:hAnsi="Century Gothic"/>
          <w:bCs/>
          <w:sz w:val="21"/>
          <w:szCs w:val="21"/>
        </w:rPr>
      </w:pPr>
    </w:p>
    <w:p w14:paraId="7807F3D6" w14:textId="6C195E83" w:rsidR="003E4972" w:rsidRPr="00DC0039" w:rsidRDefault="008648A6" w:rsidP="00474C55">
      <w:pPr>
        <w:pStyle w:val="N3"/>
      </w:pPr>
      <w:bookmarkStart w:id="213" w:name="_Toc83989313"/>
      <w:r>
        <w:t>D</w:t>
      </w:r>
      <w:r w:rsidR="009626A3" w:rsidRPr="00DC0039">
        <w:t>.1.</w:t>
      </w:r>
      <w:r w:rsidR="009626A3" w:rsidRPr="00DC0039">
        <w:tab/>
      </w:r>
      <w:r w:rsidR="003E4972" w:rsidRPr="00DC0039">
        <w:t>Constat de défauts d’exécution</w:t>
      </w:r>
      <w:bookmarkEnd w:id="213"/>
    </w:p>
    <w:p w14:paraId="64224E9A" w14:textId="77777777" w:rsidR="003E4972" w:rsidRPr="007F160E" w:rsidRDefault="003E4972" w:rsidP="003E4972">
      <w:pPr>
        <w:jc w:val="both"/>
        <w:rPr>
          <w:sz w:val="21"/>
          <w:szCs w:val="21"/>
        </w:rPr>
      </w:pPr>
    </w:p>
    <w:p w14:paraId="132E5F83" w14:textId="49F5D916" w:rsidR="003E4972" w:rsidRPr="007F160E" w:rsidRDefault="003E4972" w:rsidP="003E4972">
      <w:pPr>
        <w:pStyle w:val="Corpsdetexte"/>
        <w:rPr>
          <w:rFonts w:ascii="Century Gothic" w:hAnsi="Century Gothic"/>
          <w:bCs/>
          <w:sz w:val="21"/>
          <w:szCs w:val="21"/>
        </w:rPr>
      </w:pPr>
      <w:r w:rsidRPr="007F160E">
        <w:rPr>
          <w:rFonts w:ascii="Century Gothic" w:hAnsi="Century Gothic"/>
          <w:bCs/>
          <w:sz w:val="21"/>
          <w:szCs w:val="21"/>
        </w:rPr>
        <w:t>Tous les défauts d’exécution à ce marché sont constatés par un procès-verbal</w:t>
      </w:r>
      <w:r w:rsidR="002201D4">
        <w:rPr>
          <w:rFonts w:ascii="Century Gothic" w:hAnsi="Century Gothic"/>
          <w:bCs/>
          <w:sz w:val="21"/>
          <w:szCs w:val="21"/>
        </w:rPr>
        <w:t xml:space="preserve"> dont u</w:t>
      </w:r>
      <w:r w:rsidRPr="007F160E">
        <w:rPr>
          <w:rFonts w:ascii="Century Gothic" w:hAnsi="Century Gothic"/>
          <w:bCs/>
          <w:sz w:val="21"/>
          <w:szCs w:val="21"/>
        </w:rPr>
        <w:t>ne copie est transmise immédiatement à l'adjudicataire par envoi recommandé ou par mail.</w:t>
      </w:r>
    </w:p>
    <w:p w14:paraId="7512D7D6" w14:textId="77777777" w:rsidR="003E4972" w:rsidRPr="007F160E" w:rsidRDefault="003E4972" w:rsidP="003E4972">
      <w:pPr>
        <w:pStyle w:val="Corpsdetexte"/>
        <w:rPr>
          <w:rFonts w:ascii="Century Gothic" w:hAnsi="Century Gothic"/>
          <w:bCs/>
          <w:sz w:val="21"/>
          <w:szCs w:val="21"/>
        </w:rPr>
      </w:pPr>
    </w:p>
    <w:p w14:paraId="6EEF363C" w14:textId="77777777" w:rsidR="003E4972" w:rsidRPr="007F160E" w:rsidRDefault="003E4972" w:rsidP="003E4972">
      <w:pPr>
        <w:pStyle w:val="Corpsdetexte"/>
        <w:rPr>
          <w:rFonts w:ascii="Century Gothic" w:hAnsi="Century Gothic"/>
          <w:bCs/>
          <w:sz w:val="21"/>
          <w:szCs w:val="21"/>
        </w:rPr>
      </w:pPr>
      <w:r w:rsidRPr="007F160E">
        <w:rPr>
          <w:rFonts w:ascii="Century Gothic" w:hAnsi="Century Gothic"/>
          <w:bCs/>
          <w:sz w:val="21"/>
          <w:szCs w:val="21"/>
        </w:rPr>
        <w:t xml:space="preserve">L'adjudicataire est tenu de réparer sans délai ses manquements. </w:t>
      </w:r>
    </w:p>
    <w:p w14:paraId="49DA61F1" w14:textId="77777777" w:rsidR="002201D4" w:rsidRDefault="002201D4" w:rsidP="002201D4">
      <w:pPr>
        <w:jc w:val="both"/>
      </w:pPr>
    </w:p>
    <w:p w14:paraId="6A00819F" w14:textId="30FDD2CB" w:rsidR="003E4972" w:rsidRPr="007F160E" w:rsidRDefault="003E4972" w:rsidP="003E4972">
      <w:pPr>
        <w:pStyle w:val="Corpsdetexte"/>
        <w:rPr>
          <w:rFonts w:ascii="Century Gothic" w:hAnsi="Century Gothic"/>
          <w:bCs/>
          <w:sz w:val="21"/>
          <w:szCs w:val="21"/>
        </w:rPr>
      </w:pPr>
      <w:r w:rsidRPr="007F160E">
        <w:rPr>
          <w:rFonts w:ascii="Century Gothic" w:hAnsi="Century Gothic"/>
          <w:bCs/>
          <w:sz w:val="21"/>
          <w:szCs w:val="21"/>
        </w:rPr>
        <w:t xml:space="preserve">Dans les quinze jours suivant la date de l'envoi du procès-verbal, l’adjudicataire peut transmettre ses moyens de défense auprès du pouvoir adjudicateur par envoi recommandé ou par mail. </w:t>
      </w:r>
      <w:r w:rsidR="002201D4" w:rsidRPr="002201D4">
        <w:rPr>
          <w:rFonts w:ascii="Century Gothic" w:hAnsi="Century Gothic"/>
          <w:b/>
          <w:color w:val="FF0000"/>
          <w:sz w:val="21"/>
          <w:szCs w:val="21"/>
        </w:rPr>
        <w:t>Attention,</w:t>
      </w:r>
      <w:r w:rsidR="002201D4">
        <w:rPr>
          <w:rFonts w:ascii="Century Gothic" w:hAnsi="Century Gothic"/>
          <w:bCs/>
          <w:sz w:val="21"/>
          <w:szCs w:val="21"/>
        </w:rPr>
        <w:t xml:space="preserve"> a</w:t>
      </w:r>
      <w:r w:rsidRPr="007F160E">
        <w:rPr>
          <w:rFonts w:ascii="Century Gothic" w:hAnsi="Century Gothic"/>
          <w:bCs/>
          <w:sz w:val="21"/>
          <w:szCs w:val="21"/>
        </w:rPr>
        <w:t>près ce délai, son silence est considéré comme une reconnaissance des faits constatés.</w:t>
      </w:r>
    </w:p>
    <w:p w14:paraId="1A2AE10E" w14:textId="77777777" w:rsidR="00C07D01" w:rsidRPr="007F160E" w:rsidRDefault="00C07D01" w:rsidP="003E4972">
      <w:pPr>
        <w:pStyle w:val="Corpsdetexte"/>
        <w:rPr>
          <w:rFonts w:ascii="Century Gothic" w:hAnsi="Century Gothic"/>
          <w:bCs/>
          <w:sz w:val="21"/>
          <w:szCs w:val="21"/>
        </w:rPr>
      </w:pPr>
    </w:p>
    <w:p w14:paraId="3079AB45" w14:textId="12F18144" w:rsidR="003E4972" w:rsidRPr="007F160E" w:rsidRDefault="003E4972" w:rsidP="003E4972">
      <w:pPr>
        <w:pStyle w:val="Corpsdetexte"/>
        <w:rPr>
          <w:rFonts w:ascii="Century Gothic" w:hAnsi="Century Gothic"/>
          <w:bCs/>
          <w:sz w:val="21"/>
          <w:szCs w:val="21"/>
        </w:rPr>
      </w:pPr>
      <w:r w:rsidRPr="007F160E">
        <w:rPr>
          <w:rFonts w:ascii="Century Gothic" w:hAnsi="Century Gothic"/>
          <w:bCs/>
          <w:sz w:val="21"/>
          <w:szCs w:val="21"/>
        </w:rPr>
        <w:t xml:space="preserve">Lorsque des défauts d’exécution à charge de l'adjudicataire sont constatés, le pouvoir adjudicateur peut prendre une ou plusieurs </w:t>
      </w:r>
      <w:r w:rsidR="006841BF" w:rsidRPr="007F160E">
        <w:rPr>
          <w:rFonts w:ascii="Century Gothic" w:hAnsi="Century Gothic"/>
          <w:bCs/>
          <w:sz w:val="21"/>
          <w:szCs w:val="21"/>
        </w:rPr>
        <w:t xml:space="preserve">des </w:t>
      </w:r>
      <w:r w:rsidRPr="007F160E">
        <w:rPr>
          <w:rFonts w:ascii="Century Gothic" w:hAnsi="Century Gothic"/>
          <w:bCs/>
          <w:sz w:val="21"/>
          <w:szCs w:val="21"/>
        </w:rPr>
        <w:t xml:space="preserve">mesures </w:t>
      </w:r>
      <w:r w:rsidR="0051499A" w:rsidRPr="007F160E">
        <w:rPr>
          <w:rFonts w:ascii="Century Gothic" w:hAnsi="Century Gothic"/>
          <w:bCs/>
          <w:sz w:val="21"/>
          <w:szCs w:val="21"/>
        </w:rPr>
        <w:t>suivantes</w:t>
      </w:r>
      <w:r w:rsidR="006953AF">
        <w:rPr>
          <w:rFonts w:ascii="Century Gothic" w:hAnsi="Century Gothic"/>
          <w:bCs/>
          <w:sz w:val="21"/>
          <w:szCs w:val="21"/>
        </w:rPr>
        <w:t xml:space="preserve"> </w:t>
      </w:r>
      <w:r w:rsidR="0051499A" w:rsidRPr="007F160E">
        <w:rPr>
          <w:rFonts w:ascii="Century Gothic" w:hAnsi="Century Gothic"/>
          <w:bCs/>
          <w:sz w:val="21"/>
          <w:szCs w:val="21"/>
        </w:rPr>
        <w:t>:</w:t>
      </w:r>
      <w:r w:rsidRPr="007F160E">
        <w:rPr>
          <w:rFonts w:ascii="Century Gothic" w:hAnsi="Century Gothic"/>
          <w:bCs/>
          <w:sz w:val="21"/>
          <w:szCs w:val="21"/>
        </w:rPr>
        <w:t xml:space="preserve"> </w:t>
      </w:r>
    </w:p>
    <w:p w14:paraId="46AC4F3B" w14:textId="7821F899" w:rsidR="003E4972" w:rsidRPr="007F160E" w:rsidRDefault="0051499A" w:rsidP="00DD5FD9">
      <w:pPr>
        <w:pStyle w:val="Corpsdetexte"/>
        <w:numPr>
          <w:ilvl w:val="0"/>
          <w:numId w:val="18"/>
        </w:numPr>
        <w:rPr>
          <w:rFonts w:ascii="Century Gothic" w:hAnsi="Century Gothic"/>
          <w:bCs/>
          <w:sz w:val="21"/>
          <w:szCs w:val="21"/>
        </w:rPr>
      </w:pPr>
      <w:proofErr w:type="gramStart"/>
      <w:r w:rsidRPr="007F160E">
        <w:rPr>
          <w:rFonts w:ascii="Century Gothic" w:hAnsi="Century Gothic"/>
          <w:bCs/>
          <w:sz w:val="21"/>
          <w:szCs w:val="21"/>
        </w:rPr>
        <w:t>pénalités;</w:t>
      </w:r>
      <w:proofErr w:type="gramEnd"/>
    </w:p>
    <w:p w14:paraId="5B686A1E" w14:textId="4A4B07CF" w:rsidR="003E4972" w:rsidRPr="007F160E" w:rsidRDefault="003E4972" w:rsidP="00DD5FD9">
      <w:pPr>
        <w:pStyle w:val="Corpsdetexte"/>
        <w:numPr>
          <w:ilvl w:val="0"/>
          <w:numId w:val="18"/>
        </w:numPr>
        <w:rPr>
          <w:rFonts w:ascii="Century Gothic" w:hAnsi="Century Gothic"/>
          <w:bCs/>
          <w:sz w:val="21"/>
          <w:szCs w:val="21"/>
        </w:rPr>
      </w:pPr>
      <w:proofErr w:type="gramStart"/>
      <w:r w:rsidRPr="007F160E">
        <w:rPr>
          <w:rFonts w:ascii="Century Gothic" w:hAnsi="Century Gothic"/>
          <w:bCs/>
          <w:sz w:val="21"/>
          <w:szCs w:val="21"/>
        </w:rPr>
        <w:t>amende</w:t>
      </w:r>
      <w:r w:rsidR="005C431E" w:rsidRPr="007F160E">
        <w:rPr>
          <w:rFonts w:ascii="Century Gothic" w:hAnsi="Century Gothic"/>
          <w:bCs/>
          <w:sz w:val="21"/>
          <w:szCs w:val="21"/>
        </w:rPr>
        <w:t>s</w:t>
      </w:r>
      <w:proofErr w:type="gramEnd"/>
      <w:r w:rsidRPr="007F160E">
        <w:rPr>
          <w:rFonts w:ascii="Century Gothic" w:hAnsi="Century Gothic"/>
          <w:bCs/>
          <w:sz w:val="21"/>
          <w:szCs w:val="21"/>
        </w:rPr>
        <w:t xml:space="preserve"> pour retard;</w:t>
      </w:r>
    </w:p>
    <w:p w14:paraId="4FBBD903" w14:textId="6D6B677A" w:rsidR="003E4972" w:rsidRPr="007F160E" w:rsidRDefault="003E4972" w:rsidP="00DD5FD9">
      <w:pPr>
        <w:pStyle w:val="Corpsdetexte"/>
        <w:numPr>
          <w:ilvl w:val="0"/>
          <w:numId w:val="18"/>
        </w:numPr>
        <w:rPr>
          <w:rFonts w:ascii="Century Gothic" w:hAnsi="Century Gothic"/>
          <w:bCs/>
          <w:sz w:val="21"/>
          <w:szCs w:val="21"/>
        </w:rPr>
      </w:pPr>
      <w:proofErr w:type="gramStart"/>
      <w:r w:rsidRPr="007F160E">
        <w:rPr>
          <w:rFonts w:ascii="Century Gothic" w:hAnsi="Century Gothic"/>
          <w:bCs/>
          <w:sz w:val="21"/>
          <w:szCs w:val="21"/>
        </w:rPr>
        <w:t>mesures</w:t>
      </w:r>
      <w:proofErr w:type="gramEnd"/>
      <w:r w:rsidRPr="007F160E">
        <w:rPr>
          <w:rFonts w:ascii="Century Gothic" w:hAnsi="Century Gothic"/>
          <w:bCs/>
          <w:sz w:val="21"/>
          <w:szCs w:val="21"/>
        </w:rPr>
        <w:t xml:space="preserve"> </w:t>
      </w:r>
      <w:r w:rsidR="0051499A" w:rsidRPr="007F160E">
        <w:rPr>
          <w:rFonts w:ascii="Century Gothic" w:hAnsi="Century Gothic"/>
          <w:bCs/>
          <w:sz w:val="21"/>
          <w:szCs w:val="21"/>
        </w:rPr>
        <w:t>d’office;</w:t>
      </w:r>
    </w:p>
    <w:p w14:paraId="7481394E" w14:textId="77777777" w:rsidR="003E4972" w:rsidRPr="007F160E" w:rsidRDefault="003E4972" w:rsidP="00DD5FD9">
      <w:pPr>
        <w:pStyle w:val="Corpsdetexte"/>
        <w:numPr>
          <w:ilvl w:val="0"/>
          <w:numId w:val="18"/>
        </w:numPr>
        <w:rPr>
          <w:rFonts w:ascii="Century Gothic" w:hAnsi="Century Gothic"/>
          <w:bCs/>
          <w:sz w:val="21"/>
          <w:szCs w:val="21"/>
        </w:rPr>
      </w:pPr>
      <w:proofErr w:type="gramStart"/>
      <w:r w:rsidRPr="007F160E">
        <w:rPr>
          <w:rFonts w:ascii="Century Gothic" w:hAnsi="Century Gothic"/>
          <w:bCs/>
          <w:sz w:val="21"/>
          <w:szCs w:val="21"/>
        </w:rPr>
        <w:t>exclusion</w:t>
      </w:r>
      <w:proofErr w:type="gramEnd"/>
      <w:r w:rsidRPr="007F160E">
        <w:rPr>
          <w:rFonts w:ascii="Century Gothic" w:hAnsi="Century Gothic"/>
          <w:bCs/>
          <w:sz w:val="21"/>
          <w:szCs w:val="21"/>
        </w:rPr>
        <w:t xml:space="preserve"> de la participation à d’autres marchés.</w:t>
      </w:r>
    </w:p>
    <w:p w14:paraId="1C8050C9" w14:textId="7B478498" w:rsidR="003E4972" w:rsidRPr="007F160E" w:rsidRDefault="003E4972" w:rsidP="003E4972">
      <w:pPr>
        <w:jc w:val="both"/>
        <w:rPr>
          <w:sz w:val="21"/>
          <w:szCs w:val="21"/>
        </w:rPr>
      </w:pPr>
    </w:p>
    <w:p w14:paraId="01A7F4C8" w14:textId="091755B0" w:rsidR="003E4972" w:rsidRPr="00DC0039" w:rsidRDefault="008648A6" w:rsidP="00474C55">
      <w:pPr>
        <w:pStyle w:val="N3"/>
      </w:pPr>
      <w:bookmarkStart w:id="214" w:name="_Toc83989314"/>
      <w:r>
        <w:t>D</w:t>
      </w:r>
      <w:r w:rsidR="009626A3" w:rsidRPr="00DC0039">
        <w:t>.2.</w:t>
      </w:r>
      <w:r w:rsidR="007D230D" w:rsidRPr="00DC0039">
        <w:tab/>
      </w:r>
      <w:r w:rsidR="003E4972" w:rsidRPr="00DC0039">
        <w:t>Pénalités</w:t>
      </w:r>
      <w:bookmarkEnd w:id="214"/>
      <w:r w:rsidR="004F7B58" w:rsidRPr="00DC0039">
        <w:t xml:space="preserve"> </w:t>
      </w:r>
    </w:p>
    <w:p w14:paraId="397AE066" w14:textId="4AF74036" w:rsidR="00D008DE" w:rsidRPr="007F160E" w:rsidRDefault="00086C5B" w:rsidP="009B4389">
      <w:pPr>
        <w:pStyle w:val="Corpsdetexte"/>
        <w:rPr>
          <w:rFonts w:ascii="Century Gothic" w:hAnsi="Century Gothic" w:cs="Tahoma"/>
          <w:sz w:val="21"/>
          <w:szCs w:val="21"/>
          <w:highlight w:val="lightGray"/>
        </w:rPr>
      </w:pPr>
      <w:r>
        <w:rPr>
          <w:rFonts w:ascii="Century Gothic" w:hAnsi="Century Gothic" w:cs="Tahoma"/>
          <w:sz w:val="22"/>
          <w:highlight w:val="lightGray"/>
        </w:rPr>
        <w:t xml:space="preserve"> </w:t>
      </w:r>
    </w:p>
    <w:p w14:paraId="00CDDCF8" w14:textId="55F8CCA4" w:rsidR="009B4389" w:rsidRPr="007F160E" w:rsidRDefault="009B4389" w:rsidP="009B4389">
      <w:pPr>
        <w:pStyle w:val="Corpsdetexte"/>
        <w:rPr>
          <w:rFonts w:ascii="Century Gothic" w:hAnsi="Century Gothic" w:cs="Tahoma"/>
          <w:sz w:val="21"/>
          <w:szCs w:val="21"/>
        </w:rPr>
      </w:pPr>
      <w:r w:rsidRPr="007F160E">
        <w:rPr>
          <w:rFonts w:ascii="Century Gothic" w:hAnsi="Century Gothic"/>
          <w:bCs/>
          <w:sz w:val="21"/>
          <w:szCs w:val="21"/>
        </w:rPr>
        <w:t xml:space="preserve">Tout défaut d'exécution pour lequel aucune pénalité spéciale n'est prévue donne lieu à une pénalité </w:t>
      </w:r>
      <w:r w:rsidR="0051499A" w:rsidRPr="007F160E">
        <w:rPr>
          <w:rFonts w:ascii="Century Gothic" w:hAnsi="Century Gothic"/>
          <w:bCs/>
          <w:sz w:val="21"/>
          <w:szCs w:val="21"/>
        </w:rPr>
        <w:t>générale</w:t>
      </w:r>
      <w:r w:rsidR="006953AF">
        <w:rPr>
          <w:rFonts w:ascii="Century Gothic" w:hAnsi="Century Gothic"/>
          <w:bCs/>
          <w:sz w:val="21"/>
          <w:szCs w:val="21"/>
        </w:rPr>
        <w:t xml:space="preserve"> </w:t>
      </w:r>
      <w:r w:rsidR="0051499A" w:rsidRPr="007F160E">
        <w:rPr>
          <w:rFonts w:ascii="Century Gothic" w:hAnsi="Century Gothic"/>
          <w:bCs/>
          <w:sz w:val="21"/>
          <w:szCs w:val="21"/>
        </w:rPr>
        <w:t>:</w:t>
      </w:r>
    </w:p>
    <w:p w14:paraId="74A2D8DA" w14:textId="3FF4EB31" w:rsidR="009B4389" w:rsidRPr="007F160E" w:rsidRDefault="006F77C1" w:rsidP="00B90BA4">
      <w:pPr>
        <w:pStyle w:val="Corpsdetexte"/>
        <w:ind w:left="284" w:hanging="284"/>
        <w:rPr>
          <w:rFonts w:ascii="Century Gothic" w:hAnsi="Century Gothic"/>
          <w:bCs/>
          <w:sz w:val="21"/>
          <w:szCs w:val="21"/>
        </w:rPr>
      </w:pPr>
      <w:r w:rsidRPr="007F160E">
        <w:rPr>
          <w:rFonts w:cs="Tahoma"/>
          <w:sz w:val="21"/>
          <w:szCs w:val="21"/>
          <w:lang w:val="de-DE"/>
        </w:rPr>
        <w:object w:dxaOrig="225" w:dyaOrig="225" w14:anchorId="50CB5114">
          <v:shape id="_x0000_i2490" type="#_x0000_t75" style="width:12.6pt;height:18pt" o:ole="">
            <v:imagedata r:id="rId73" o:title=""/>
          </v:shape>
          <w:control r:id="rId175" w:name="OptionButton5" w:shapeid="_x0000_i2490"/>
        </w:object>
      </w:r>
      <w:proofErr w:type="gramStart"/>
      <w:r w:rsidR="009B4389" w:rsidRPr="007F160E">
        <w:rPr>
          <w:rFonts w:ascii="Century Gothic" w:hAnsi="Century Gothic"/>
          <w:bCs/>
          <w:sz w:val="21"/>
          <w:szCs w:val="21"/>
        </w:rPr>
        <w:t>unique</w:t>
      </w:r>
      <w:proofErr w:type="gramEnd"/>
      <w:r w:rsidR="009B4389" w:rsidRPr="007F160E">
        <w:rPr>
          <w:rFonts w:ascii="Century Gothic" w:hAnsi="Century Gothic"/>
          <w:bCs/>
          <w:sz w:val="21"/>
          <w:szCs w:val="21"/>
        </w:rPr>
        <w:t xml:space="preserve"> d'un montant de 0,07% du montant initial du marché avec un minimum de 40</w:t>
      </w:r>
      <w:r w:rsidR="00463C94" w:rsidRPr="007F160E">
        <w:rPr>
          <w:rFonts w:ascii="Century Gothic" w:hAnsi="Century Gothic"/>
          <w:bCs/>
          <w:sz w:val="21"/>
          <w:szCs w:val="21"/>
        </w:rPr>
        <w:t>€</w:t>
      </w:r>
      <w:r w:rsidR="009B4389" w:rsidRPr="007F160E">
        <w:rPr>
          <w:rFonts w:ascii="Century Gothic" w:hAnsi="Century Gothic"/>
          <w:bCs/>
          <w:sz w:val="21"/>
          <w:szCs w:val="21"/>
        </w:rPr>
        <w:t xml:space="preserve"> et un maximum de 400</w:t>
      </w:r>
      <w:r w:rsidR="00463C94" w:rsidRPr="007F160E">
        <w:rPr>
          <w:rFonts w:ascii="Century Gothic" w:hAnsi="Century Gothic"/>
          <w:bCs/>
          <w:sz w:val="21"/>
          <w:szCs w:val="21"/>
        </w:rPr>
        <w:t>€</w:t>
      </w:r>
      <w:r w:rsidR="009B4389" w:rsidRPr="007F160E">
        <w:rPr>
          <w:rFonts w:ascii="Century Gothic" w:hAnsi="Century Gothic"/>
          <w:bCs/>
          <w:sz w:val="21"/>
          <w:szCs w:val="21"/>
        </w:rPr>
        <w:t>.</w:t>
      </w:r>
    </w:p>
    <w:commentRangeStart w:id="215"/>
    <w:p w14:paraId="26661D55" w14:textId="78380B3D" w:rsidR="009B4389" w:rsidRPr="007F160E" w:rsidRDefault="006F77C1" w:rsidP="00B90BA4">
      <w:pPr>
        <w:pStyle w:val="Corpsdetexte"/>
        <w:ind w:left="284" w:hanging="284"/>
        <w:rPr>
          <w:rFonts w:ascii="Century Gothic" w:hAnsi="Century Gothic"/>
          <w:bCs/>
          <w:sz w:val="21"/>
          <w:szCs w:val="21"/>
        </w:rPr>
      </w:pPr>
      <w:r w:rsidRPr="007F160E">
        <w:rPr>
          <w:rFonts w:ascii="Century Gothic" w:hAnsi="Century Gothic"/>
          <w:bCs/>
          <w:sz w:val="21"/>
          <w:szCs w:val="21"/>
          <w:lang w:val="de-DE"/>
        </w:rPr>
        <w:object w:dxaOrig="225" w:dyaOrig="225" w14:anchorId="472702DC">
          <v:shape id="_x0000_i2492" type="#_x0000_t75" style="width:14.4pt;height:18pt" o:ole="">
            <v:imagedata r:id="rId176" o:title=""/>
          </v:shape>
          <w:control r:id="rId177" w:name="OptionButton6" w:shapeid="_x0000_i2492"/>
        </w:object>
      </w:r>
      <w:commentRangeEnd w:id="215"/>
      <w:r w:rsidR="001937A1" w:rsidRPr="007F160E">
        <w:rPr>
          <w:rStyle w:val="Marquedecommentaire"/>
          <w:sz w:val="21"/>
          <w:szCs w:val="21"/>
        </w:rPr>
        <w:commentReference w:id="215"/>
      </w:r>
      <w:proofErr w:type="gramStart"/>
      <w:r w:rsidR="009B4389" w:rsidRPr="007F160E">
        <w:rPr>
          <w:rFonts w:ascii="Century Gothic" w:hAnsi="Century Gothic"/>
          <w:bCs/>
          <w:sz w:val="21"/>
          <w:szCs w:val="21"/>
        </w:rPr>
        <w:t>journalière</w:t>
      </w:r>
      <w:proofErr w:type="gramEnd"/>
      <w:r w:rsidR="009B4389" w:rsidRPr="007F160E">
        <w:rPr>
          <w:rFonts w:ascii="Century Gothic" w:hAnsi="Century Gothic"/>
          <w:bCs/>
          <w:sz w:val="21"/>
          <w:szCs w:val="21"/>
        </w:rPr>
        <w:t xml:space="preserve"> d'un montant de 0,02 % du montant initial du marché avec un minimum de 20</w:t>
      </w:r>
      <w:r w:rsidR="00463C94" w:rsidRPr="007F160E">
        <w:rPr>
          <w:rFonts w:ascii="Century Gothic" w:hAnsi="Century Gothic"/>
          <w:bCs/>
          <w:sz w:val="21"/>
          <w:szCs w:val="21"/>
        </w:rPr>
        <w:t>€</w:t>
      </w:r>
      <w:r w:rsidR="009B4389" w:rsidRPr="007F160E">
        <w:rPr>
          <w:rFonts w:ascii="Century Gothic" w:hAnsi="Century Gothic"/>
          <w:bCs/>
          <w:sz w:val="21"/>
          <w:szCs w:val="21"/>
        </w:rPr>
        <w:t xml:space="preserve"> et un maximum de 200</w:t>
      </w:r>
      <w:r w:rsidR="00463C94" w:rsidRPr="007F160E">
        <w:rPr>
          <w:rFonts w:ascii="Century Gothic" w:hAnsi="Century Gothic"/>
          <w:bCs/>
          <w:sz w:val="21"/>
          <w:szCs w:val="21"/>
        </w:rPr>
        <w:t>€</w:t>
      </w:r>
      <w:r w:rsidR="004F7B58" w:rsidRPr="007F160E">
        <w:rPr>
          <w:rFonts w:ascii="Century Gothic" w:hAnsi="Century Gothic"/>
          <w:bCs/>
          <w:sz w:val="21"/>
          <w:szCs w:val="21"/>
        </w:rPr>
        <w:t xml:space="preserve">. </w:t>
      </w:r>
    </w:p>
    <w:p w14:paraId="00291F10" w14:textId="77777777" w:rsidR="00B90BA4" w:rsidRPr="007F160E" w:rsidRDefault="00B90BA4" w:rsidP="009B4389">
      <w:pPr>
        <w:pStyle w:val="Corpsdetexte"/>
        <w:rPr>
          <w:rFonts w:ascii="Century Gothic" w:hAnsi="Century Gothic"/>
          <w:bCs/>
          <w:sz w:val="21"/>
          <w:szCs w:val="21"/>
        </w:rPr>
      </w:pPr>
    </w:p>
    <w:commentRangeStart w:id="216"/>
    <w:p w14:paraId="4A8F7912" w14:textId="395AEF01" w:rsidR="00427E71" w:rsidRPr="007F160E" w:rsidRDefault="00427E71" w:rsidP="009B4389">
      <w:pPr>
        <w:pStyle w:val="Corpsdetexte"/>
        <w:rPr>
          <w:rFonts w:ascii="Century Gothic" w:hAnsi="Century Gothic"/>
          <w:bCs/>
          <w:sz w:val="21"/>
          <w:szCs w:val="21"/>
        </w:rPr>
      </w:pPr>
      <w:r w:rsidRPr="007F160E">
        <w:rPr>
          <w:rFonts w:ascii="Century Gothic" w:hAnsi="Century Gothic" w:cs="Tahoma"/>
          <w:sz w:val="21"/>
          <w:szCs w:val="21"/>
          <w:lang w:val="de-DE"/>
        </w:rPr>
        <w:object w:dxaOrig="225" w:dyaOrig="225" w14:anchorId="6F74946B">
          <v:shape id="_x0000_i2494" type="#_x0000_t75" style="width:12.6pt;height:18pt" o:ole="">
            <v:imagedata r:id="rId54" o:title=""/>
          </v:shape>
          <w:control r:id="rId178" w:name="CheckBox121111114114111111121111" w:shapeid="_x0000_i2494"/>
        </w:object>
      </w:r>
      <w:commentRangeEnd w:id="216"/>
      <w:r w:rsidR="002A52D0">
        <w:rPr>
          <w:rStyle w:val="Marquedecommentaire"/>
        </w:rPr>
        <w:commentReference w:id="216"/>
      </w:r>
      <w:r w:rsidR="006D1A86" w:rsidRPr="007F160E">
        <w:rPr>
          <w:rFonts w:ascii="Century Gothic" w:hAnsi="Century Gothic" w:cs="Tahoma"/>
          <w:sz w:val="21"/>
          <w:szCs w:val="21"/>
        </w:rPr>
        <w:t xml:space="preserve"> </w:t>
      </w:r>
      <w:r w:rsidRPr="007F160E">
        <w:rPr>
          <w:rFonts w:ascii="Century Gothic" w:hAnsi="Century Gothic" w:cs="Tahoma"/>
          <w:sz w:val="21"/>
          <w:szCs w:val="21"/>
        </w:rPr>
        <w:t xml:space="preserve">La pénalité spéciale suivante est </w:t>
      </w:r>
      <w:r w:rsidR="0051499A" w:rsidRPr="007F160E">
        <w:rPr>
          <w:rFonts w:ascii="Century Gothic" w:hAnsi="Century Gothic" w:cs="Tahoma"/>
          <w:sz w:val="21"/>
          <w:szCs w:val="21"/>
        </w:rPr>
        <w:t>applicable</w:t>
      </w:r>
      <w:r w:rsidR="006953AF">
        <w:rPr>
          <w:rFonts w:ascii="Century Gothic" w:hAnsi="Century Gothic" w:cs="Tahoma"/>
          <w:sz w:val="21"/>
          <w:szCs w:val="21"/>
        </w:rPr>
        <w:t xml:space="preserve"> </w:t>
      </w:r>
      <w:r w:rsidR="0051499A" w:rsidRPr="007F160E">
        <w:rPr>
          <w:rFonts w:ascii="Century Gothic" w:hAnsi="Century Gothic"/>
          <w:bCs/>
          <w:sz w:val="21"/>
          <w:szCs w:val="21"/>
        </w:rPr>
        <w:t>:</w:t>
      </w:r>
    </w:p>
    <w:p w14:paraId="669DF086" w14:textId="55A8BBA9" w:rsidR="006D1A86" w:rsidRPr="007F160E" w:rsidRDefault="00AC791A" w:rsidP="006F77C1">
      <w:pPr>
        <w:ind w:left="284"/>
        <w:jc w:val="both"/>
        <w:rPr>
          <w:sz w:val="21"/>
          <w:szCs w:val="21"/>
          <w:highlight w:val="yellow"/>
        </w:rPr>
      </w:pPr>
      <w:sdt>
        <w:sdtPr>
          <w:rPr>
            <w:rFonts w:cs="Tahoma"/>
            <w:sz w:val="21"/>
            <w:szCs w:val="21"/>
            <w:highlight w:val="yellow"/>
          </w:rPr>
          <w:id w:val="-327667639"/>
          <w:placeholder>
            <w:docPart w:val="873C286CA7A544AFA75894B25CE78304"/>
          </w:placeholder>
          <w:temporary/>
          <w:showingPlcHdr/>
          <w15:color w:val="FFFF00"/>
          <w15:appearance w15:val="hidden"/>
        </w:sdtPr>
        <w:sdtEndPr/>
        <w:sdtContent>
          <w:r w:rsidR="006D1A86" w:rsidRPr="007F160E">
            <w:rPr>
              <w:rFonts w:cs="Tahoma"/>
              <w:sz w:val="21"/>
              <w:szCs w:val="21"/>
              <w:highlight w:val="yellow"/>
            </w:rPr>
            <w:t>[indiquez quel manquement est visé par le pénalité spéciale]</w:t>
          </w:r>
        </w:sdtContent>
      </w:sdt>
    </w:p>
    <w:p w14:paraId="73BEDC28" w14:textId="35F3CEFF" w:rsidR="006D1A86" w:rsidRPr="007F160E" w:rsidRDefault="00AC791A" w:rsidP="006F77C1">
      <w:pPr>
        <w:ind w:left="284"/>
        <w:jc w:val="both"/>
        <w:rPr>
          <w:sz w:val="21"/>
          <w:szCs w:val="21"/>
          <w:highlight w:val="yellow"/>
        </w:rPr>
      </w:pPr>
      <w:sdt>
        <w:sdtPr>
          <w:rPr>
            <w:rFonts w:cs="Tahoma"/>
            <w:sz w:val="21"/>
            <w:szCs w:val="21"/>
            <w:highlight w:val="yellow"/>
          </w:rPr>
          <w:id w:val="-287276087"/>
          <w:placeholder>
            <w:docPart w:val="1C57FC44106849DF9E6EE2361A137E29"/>
          </w:placeholder>
          <w:temporary/>
          <w:showingPlcHdr/>
          <w15:color w:val="FFFF00"/>
          <w15:appearance w15:val="hidden"/>
        </w:sdtPr>
        <w:sdtEndPr/>
        <w:sdtContent>
          <w:r w:rsidR="006D1A86" w:rsidRPr="007F160E">
            <w:rPr>
              <w:rFonts w:cs="Tahoma"/>
              <w:sz w:val="21"/>
              <w:szCs w:val="21"/>
              <w:highlight w:val="yellow"/>
            </w:rPr>
            <w:t>[indiquez si la pénalité spéciale est journalière ou unique]</w:t>
          </w:r>
        </w:sdtContent>
      </w:sdt>
    </w:p>
    <w:p w14:paraId="6529975E" w14:textId="338ED1A2" w:rsidR="006D1A86" w:rsidRPr="007F160E" w:rsidRDefault="00AC791A" w:rsidP="006F77C1">
      <w:pPr>
        <w:ind w:left="284"/>
        <w:jc w:val="both"/>
        <w:rPr>
          <w:sz w:val="21"/>
          <w:szCs w:val="21"/>
        </w:rPr>
      </w:pPr>
      <w:sdt>
        <w:sdtPr>
          <w:rPr>
            <w:rFonts w:cs="Tahoma"/>
            <w:sz w:val="21"/>
            <w:szCs w:val="21"/>
            <w:highlight w:val="yellow"/>
          </w:rPr>
          <w:id w:val="-838842976"/>
          <w:placeholder>
            <w:docPart w:val="C8279E69FC1A4315A3FAE4022E11610F"/>
          </w:placeholder>
          <w:temporary/>
          <w:showingPlcHdr/>
          <w15:color w:val="FFFF00"/>
          <w15:appearance w15:val="hidden"/>
        </w:sdtPr>
        <w:sdtEndPr/>
        <w:sdtContent>
          <w:r w:rsidR="006D1A86" w:rsidRPr="007F160E">
            <w:rPr>
              <w:rFonts w:cs="Tahoma"/>
              <w:sz w:val="21"/>
              <w:szCs w:val="21"/>
              <w:highlight w:val="yellow"/>
            </w:rPr>
            <w:t>[indiquez le montant ou les modalités de calcul de cette pénalité spéciale]</w:t>
          </w:r>
        </w:sdtContent>
      </w:sdt>
    </w:p>
    <w:p w14:paraId="4865A5F4" w14:textId="77777777" w:rsidR="006D1A86" w:rsidRPr="007F160E" w:rsidRDefault="006D1A86" w:rsidP="009B4389">
      <w:pPr>
        <w:pStyle w:val="Corpsdetexte"/>
        <w:rPr>
          <w:rFonts w:ascii="Century Gothic" w:hAnsi="Century Gothic"/>
          <w:bCs/>
          <w:sz w:val="21"/>
          <w:szCs w:val="21"/>
        </w:rPr>
      </w:pPr>
    </w:p>
    <w:p w14:paraId="02202C02" w14:textId="0DEE2FC7" w:rsidR="003E4972" w:rsidRPr="00DC0039" w:rsidRDefault="008648A6" w:rsidP="00474C55">
      <w:pPr>
        <w:pStyle w:val="N3"/>
      </w:pPr>
      <w:bookmarkStart w:id="219" w:name="_Toc83989315"/>
      <w:r>
        <w:t>D</w:t>
      </w:r>
      <w:r w:rsidR="007D230D" w:rsidRPr="00DC0039">
        <w:t>.3.</w:t>
      </w:r>
      <w:r w:rsidR="007D230D" w:rsidRPr="00DC0039">
        <w:tab/>
      </w:r>
      <w:commentRangeStart w:id="220"/>
      <w:r w:rsidR="003E4972" w:rsidRPr="00DC0039">
        <w:t>Amendes pour retard</w:t>
      </w:r>
      <w:commentRangeEnd w:id="220"/>
      <w:r w:rsidR="007A3275">
        <w:rPr>
          <w:rStyle w:val="Marquedecommentaire"/>
          <w:rFonts w:ascii="Times New Roman" w:hAnsi="Times New Roman" w:cs="Times New Roman"/>
          <w:b w:val="0"/>
          <w:color w:val="auto"/>
        </w:rPr>
        <w:commentReference w:id="220"/>
      </w:r>
      <w:bookmarkEnd w:id="219"/>
    </w:p>
    <w:p w14:paraId="27450366" w14:textId="77777777" w:rsidR="003E4972" w:rsidRPr="002201D4" w:rsidRDefault="003E4972" w:rsidP="00C07D01">
      <w:pPr>
        <w:pStyle w:val="Corpsdetexte"/>
        <w:rPr>
          <w:rFonts w:ascii="Century Gothic" w:hAnsi="Century Gothic" w:cs="Tahoma"/>
          <w:sz w:val="21"/>
          <w:szCs w:val="21"/>
        </w:rPr>
      </w:pPr>
    </w:p>
    <w:p w14:paraId="4FFA8CAE" w14:textId="77777777" w:rsidR="002201D4" w:rsidRPr="002201D4" w:rsidRDefault="002201D4" w:rsidP="002201D4">
      <w:pPr>
        <w:jc w:val="both"/>
        <w:rPr>
          <w:rFonts w:cs="Tahoma"/>
          <w:sz w:val="21"/>
          <w:szCs w:val="21"/>
        </w:rPr>
      </w:pPr>
      <w:r w:rsidRPr="002201D4">
        <w:rPr>
          <w:rFonts w:cs="Tahoma"/>
          <w:sz w:val="21"/>
          <w:szCs w:val="21"/>
        </w:rPr>
        <w:t xml:space="preserve">Les amendes pour retard sont indépendantes des pénalités. </w:t>
      </w:r>
    </w:p>
    <w:p w14:paraId="5AEE4477" w14:textId="77777777" w:rsidR="002201D4" w:rsidRPr="002201D4" w:rsidRDefault="002201D4" w:rsidP="002201D4">
      <w:pPr>
        <w:pStyle w:val="Corpsdetexte"/>
        <w:rPr>
          <w:rFonts w:ascii="Century Gothic" w:hAnsi="Century Gothic" w:cs="Tahoma"/>
          <w:sz w:val="21"/>
          <w:szCs w:val="21"/>
        </w:rPr>
      </w:pPr>
      <w:r w:rsidRPr="002201D4">
        <w:rPr>
          <w:rFonts w:ascii="Century Gothic" w:hAnsi="Century Gothic" w:cs="Tahoma"/>
          <w:sz w:val="21"/>
          <w:szCs w:val="21"/>
        </w:rPr>
        <w:t>Elles sont dues, sans mise en demeure, par la seule expiration du délai d’exécution et sans intervention d’un procès-verbal. Elles sont appliquées de plein droit pour la totalité des jours de retard.</w:t>
      </w:r>
    </w:p>
    <w:p w14:paraId="0E9B8283" w14:textId="77777777" w:rsidR="002201D4" w:rsidRPr="002201D4" w:rsidRDefault="002201D4" w:rsidP="002201D4">
      <w:pPr>
        <w:pStyle w:val="Corpsdetexte"/>
        <w:rPr>
          <w:rFonts w:ascii="Century Gothic" w:hAnsi="Century Gothic" w:cs="Tahoma"/>
          <w:sz w:val="21"/>
          <w:szCs w:val="21"/>
        </w:rPr>
      </w:pPr>
    </w:p>
    <w:p w14:paraId="1DA01C27" w14:textId="01C57163" w:rsidR="003E4972" w:rsidRPr="007F160E" w:rsidRDefault="003E4972" w:rsidP="002201D4">
      <w:pPr>
        <w:pStyle w:val="Corpsdetexte"/>
        <w:rPr>
          <w:rFonts w:ascii="Century Gothic" w:hAnsi="Century Gothic" w:cs="Tahoma"/>
          <w:sz w:val="21"/>
          <w:szCs w:val="21"/>
        </w:rPr>
      </w:pPr>
      <w:r w:rsidRPr="007F160E">
        <w:rPr>
          <w:rFonts w:ascii="Century Gothic" w:hAnsi="Century Gothic" w:cs="Tahoma"/>
          <w:sz w:val="21"/>
          <w:szCs w:val="21"/>
        </w:rPr>
        <w:t>Les amendes pour retard sont calculées à raison de 0,1% par jour de retard. Un maximum est fixé à 7,5% de la valeur de l’ensemble ou de la partie des services dont l’exécution a été effectuée avec un même retard.</w:t>
      </w:r>
      <w:r w:rsidR="004F7B58" w:rsidRPr="007F160E">
        <w:rPr>
          <w:rFonts w:ascii="Century Gothic" w:hAnsi="Century Gothic" w:cs="Tahoma"/>
          <w:sz w:val="21"/>
          <w:szCs w:val="21"/>
        </w:rPr>
        <w:t xml:space="preserve"> </w:t>
      </w:r>
      <w:r w:rsidR="00122F1A" w:rsidRPr="007F160E">
        <w:rPr>
          <w:rFonts w:ascii="Century Gothic" w:hAnsi="Century Gothic" w:cs="Tahoma"/>
          <w:sz w:val="21"/>
          <w:szCs w:val="21"/>
        </w:rPr>
        <w:t xml:space="preserve"> </w:t>
      </w:r>
    </w:p>
    <w:p w14:paraId="02E17179" w14:textId="2C212525" w:rsidR="00880684" w:rsidRPr="007F160E" w:rsidRDefault="00880684" w:rsidP="003E4972">
      <w:pPr>
        <w:pStyle w:val="Corpsdetexte"/>
        <w:rPr>
          <w:rFonts w:ascii="Century Gothic" w:hAnsi="Century Gothic" w:cs="Tahoma"/>
          <w:sz w:val="21"/>
          <w:szCs w:val="21"/>
        </w:rPr>
      </w:pPr>
    </w:p>
    <w:p w14:paraId="0E099652" w14:textId="77777777" w:rsidR="002201D4" w:rsidRPr="006E183E" w:rsidRDefault="002201D4" w:rsidP="002201D4">
      <w:pPr>
        <w:jc w:val="both"/>
        <w:rPr>
          <w:rFonts w:cs="Tahoma"/>
        </w:rPr>
      </w:pPr>
      <w:r w:rsidRPr="006E183E">
        <w:rPr>
          <w:rFonts w:cs="Tahoma"/>
        </w:rPr>
        <w:t xml:space="preserve">Les amendes pour retard dont le montant total n’atteint pas 75 euros ne sont pas réclamées, et il n’est pas tenu compte de la TVA dans la base du calcul des amendes pour retard. </w:t>
      </w:r>
    </w:p>
    <w:p w14:paraId="20283E6F" w14:textId="05C830D1" w:rsidR="003E4972" w:rsidRPr="007F160E" w:rsidRDefault="003E4972" w:rsidP="003E4972">
      <w:pPr>
        <w:jc w:val="both"/>
        <w:rPr>
          <w:rFonts w:cs="Tahoma"/>
          <w:sz w:val="21"/>
          <w:szCs w:val="21"/>
        </w:rPr>
      </w:pPr>
    </w:p>
    <w:commentRangeStart w:id="223"/>
    <w:p w14:paraId="6C057121" w14:textId="2AC9B97F" w:rsidR="00C07D01" w:rsidRPr="007F160E" w:rsidRDefault="00D968F1" w:rsidP="003E4972">
      <w:pPr>
        <w:jc w:val="both"/>
        <w:rPr>
          <w:rFonts w:cs="Tahoma"/>
          <w:sz w:val="21"/>
          <w:szCs w:val="21"/>
        </w:rPr>
      </w:pPr>
      <w:r w:rsidRPr="007F160E">
        <w:rPr>
          <w:rFonts w:cs="Tahoma"/>
          <w:sz w:val="21"/>
          <w:szCs w:val="21"/>
          <w:lang w:val="de-DE"/>
        </w:rPr>
        <w:object w:dxaOrig="225" w:dyaOrig="225" w14:anchorId="45A67B83">
          <v:shape id="_x0000_i2496" type="#_x0000_t75" style="width:12.6pt;height:18pt" o:ole="">
            <v:imagedata r:id="rId45" o:title=""/>
          </v:shape>
          <w:control r:id="rId179" w:name="CheckBox25" w:shapeid="_x0000_i2496"/>
        </w:object>
      </w:r>
      <w:commentRangeEnd w:id="223"/>
      <w:r w:rsidRPr="007F160E">
        <w:rPr>
          <w:rFonts w:cs="Tahoma"/>
          <w:sz w:val="21"/>
          <w:szCs w:val="21"/>
        </w:rPr>
        <w:t xml:space="preserve"> Les délais d’exécution partiels étant qualifiés de rigueur, ceux-ci sont sanctionnés d’une amende spéciale de </w:t>
      </w:r>
      <w:r w:rsidRPr="007F160E">
        <w:rPr>
          <w:rStyle w:val="Marquedecommentaire"/>
          <w:rFonts w:ascii="Times New Roman" w:hAnsi="Times New Roman"/>
          <w:sz w:val="21"/>
          <w:szCs w:val="21"/>
        </w:rPr>
        <w:commentReference w:id="223"/>
      </w:r>
      <w:sdt>
        <w:sdtPr>
          <w:rPr>
            <w:rFonts w:cs="Tahoma"/>
            <w:sz w:val="21"/>
            <w:szCs w:val="21"/>
          </w:rPr>
          <w:id w:val="-922261838"/>
          <w:placeholder>
            <w:docPart w:val="5C666534191B48078ECCCE277C75E81E"/>
          </w:placeholder>
          <w:showingPlcHdr/>
        </w:sdtPr>
        <w:sdtEndPr/>
        <w:sdtContent>
          <w:r w:rsidRPr="007F160E">
            <w:rPr>
              <w:rFonts w:cs="Tahoma"/>
              <w:sz w:val="21"/>
              <w:szCs w:val="21"/>
              <w:highlight w:val="yellow"/>
            </w:rPr>
            <w:t>[à compléter</w:t>
          </w:r>
          <w:r w:rsidR="004026DE">
            <w:rPr>
              <w:rFonts w:cs="Tahoma"/>
              <w:sz w:val="21"/>
              <w:szCs w:val="21"/>
              <w:highlight w:val="yellow"/>
            </w:rPr>
            <w:t xml:space="preserve"> par les modalités de calcul de l’amende spéciale</w:t>
          </w:r>
          <w:r w:rsidRPr="007F160E">
            <w:rPr>
              <w:rFonts w:cs="Tahoma"/>
              <w:sz w:val="21"/>
              <w:szCs w:val="21"/>
              <w:highlight w:val="yellow"/>
            </w:rPr>
            <w:t>]</w:t>
          </w:r>
        </w:sdtContent>
      </w:sdt>
      <w:r w:rsidRPr="007F160E">
        <w:rPr>
          <w:rFonts w:cs="Tahoma"/>
          <w:sz w:val="21"/>
          <w:szCs w:val="21"/>
        </w:rPr>
        <w:t>.</w:t>
      </w:r>
    </w:p>
    <w:p w14:paraId="0F8CB95A" w14:textId="2948200A" w:rsidR="00D968F1" w:rsidRPr="007F160E" w:rsidRDefault="00D968F1" w:rsidP="003E4972">
      <w:pPr>
        <w:jc w:val="both"/>
        <w:rPr>
          <w:rFonts w:cs="Tahoma"/>
          <w:sz w:val="21"/>
          <w:szCs w:val="21"/>
        </w:rPr>
      </w:pPr>
    </w:p>
    <w:p w14:paraId="42EFFE91" w14:textId="23192EDA" w:rsidR="003E4972" w:rsidRPr="00DC0039" w:rsidRDefault="008648A6" w:rsidP="00474C55">
      <w:pPr>
        <w:pStyle w:val="N3"/>
      </w:pPr>
      <w:bookmarkStart w:id="224" w:name="_Toc83989316"/>
      <w:bookmarkStart w:id="225" w:name="_Hlk704037"/>
      <w:r>
        <w:t>D</w:t>
      </w:r>
      <w:r w:rsidR="007D230D" w:rsidRPr="00DC0039">
        <w:t>.4.</w:t>
      </w:r>
      <w:r w:rsidR="007D230D" w:rsidRPr="00DC0039">
        <w:tab/>
      </w:r>
      <w:r w:rsidR="003E4972" w:rsidRPr="00DC0039">
        <w:t>Mesures d’office</w:t>
      </w:r>
      <w:bookmarkEnd w:id="224"/>
    </w:p>
    <w:bookmarkEnd w:id="225"/>
    <w:p w14:paraId="0C05DD24" w14:textId="77777777" w:rsidR="003E4972" w:rsidRPr="007F160E" w:rsidRDefault="003E4972" w:rsidP="003E4972">
      <w:pPr>
        <w:pStyle w:val="Corpsdetexte"/>
        <w:rPr>
          <w:rFonts w:ascii="Century Gothic" w:hAnsi="Century Gothic" w:cs="Tahoma"/>
          <w:sz w:val="21"/>
          <w:szCs w:val="21"/>
        </w:rPr>
      </w:pPr>
    </w:p>
    <w:p w14:paraId="58016719" w14:textId="4DE0C6E2" w:rsidR="003E4972" w:rsidRDefault="00907093" w:rsidP="003E4972">
      <w:pPr>
        <w:pStyle w:val="Corpsdetexte"/>
        <w:rPr>
          <w:rFonts w:ascii="Century Gothic" w:hAnsi="Century Gothic"/>
          <w:bCs/>
          <w:sz w:val="21"/>
          <w:szCs w:val="21"/>
        </w:rPr>
      </w:pPr>
      <w:r w:rsidRPr="007F160E">
        <w:rPr>
          <w:rFonts w:ascii="Century Gothic" w:hAnsi="Century Gothic"/>
          <w:bCs/>
          <w:sz w:val="21"/>
          <w:szCs w:val="21"/>
        </w:rPr>
        <w:t>En cas de manquement grave</w:t>
      </w:r>
      <w:r w:rsidR="003E4972" w:rsidRPr="007F160E">
        <w:rPr>
          <w:rFonts w:ascii="Century Gothic" w:hAnsi="Century Gothic"/>
          <w:bCs/>
          <w:sz w:val="21"/>
          <w:szCs w:val="21"/>
        </w:rPr>
        <w:t xml:space="preserve">, le pouvoir adjudicateur peut prendre une ou plusieurs mesures d’office </w:t>
      </w:r>
      <w:proofErr w:type="gramStart"/>
      <w:r w:rsidR="0051499A" w:rsidRPr="007F160E">
        <w:rPr>
          <w:rFonts w:ascii="Century Gothic" w:hAnsi="Century Gothic"/>
          <w:bCs/>
          <w:sz w:val="21"/>
          <w:szCs w:val="21"/>
        </w:rPr>
        <w:t>suivantes:</w:t>
      </w:r>
      <w:proofErr w:type="gramEnd"/>
      <w:r w:rsidR="003E4972" w:rsidRPr="007F160E">
        <w:rPr>
          <w:rFonts w:ascii="Century Gothic" w:hAnsi="Century Gothic"/>
          <w:bCs/>
          <w:sz w:val="21"/>
          <w:szCs w:val="21"/>
        </w:rPr>
        <w:t xml:space="preserve"> </w:t>
      </w:r>
    </w:p>
    <w:p w14:paraId="433AA125" w14:textId="77777777" w:rsidR="002201D4" w:rsidRPr="007F160E" w:rsidRDefault="002201D4" w:rsidP="003E4972">
      <w:pPr>
        <w:pStyle w:val="Corpsdetexte"/>
        <w:rPr>
          <w:rFonts w:ascii="Century Gothic" w:hAnsi="Century Gothic"/>
          <w:bCs/>
          <w:sz w:val="21"/>
          <w:szCs w:val="21"/>
        </w:rPr>
      </w:pPr>
    </w:p>
    <w:p w14:paraId="48DD0CB0" w14:textId="1DFAB6E8" w:rsidR="003E4972" w:rsidRPr="007F160E" w:rsidRDefault="003E4972" w:rsidP="00DD5FD9">
      <w:pPr>
        <w:pStyle w:val="Paragraphedeliste"/>
        <w:numPr>
          <w:ilvl w:val="0"/>
          <w:numId w:val="20"/>
        </w:numPr>
        <w:jc w:val="both"/>
        <w:rPr>
          <w:rFonts w:cs="Tahoma"/>
          <w:sz w:val="21"/>
          <w:szCs w:val="21"/>
        </w:rPr>
      </w:pPr>
      <w:proofErr w:type="gramStart"/>
      <w:r w:rsidRPr="007F160E">
        <w:rPr>
          <w:rFonts w:cs="Tahoma"/>
          <w:sz w:val="21"/>
          <w:szCs w:val="21"/>
        </w:rPr>
        <w:t>la</w:t>
      </w:r>
      <w:proofErr w:type="gramEnd"/>
      <w:r w:rsidRPr="007F160E">
        <w:rPr>
          <w:rFonts w:cs="Tahoma"/>
          <w:sz w:val="21"/>
          <w:szCs w:val="21"/>
        </w:rPr>
        <w:t xml:space="preserve"> résiliation unilatérale du </w:t>
      </w:r>
      <w:r w:rsidR="0051499A" w:rsidRPr="007F160E">
        <w:rPr>
          <w:rFonts w:cs="Tahoma"/>
          <w:sz w:val="21"/>
          <w:szCs w:val="21"/>
        </w:rPr>
        <w:t>marché;</w:t>
      </w:r>
    </w:p>
    <w:p w14:paraId="633C9746" w14:textId="77777777" w:rsidR="003E4972" w:rsidRPr="007F160E" w:rsidRDefault="003655B6" w:rsidP="00DD5FD9">
      <w:pPr>
        <w:pStyle w:val="Paragraphedeliste"/>
        <w:numPr>
          <w:ilvl w:val="0"/>
          <w:numId w:val="20"/>
        </w:numPr>
        <w:jc w:val="both"/>
        <w:rPr>
          <w:rFonts w:cs="Tahoma"/>
          <w:sz w:val="21"/>
          <w:szCs w:val="21"/>
        </w:rPr>
      </w:pPr>
      <w:proofErr w:type="gramStart"/>
      <w:r w:rsidRPr="007F160E">
        <w:rPr>
          <w:rFonts w:cs="Tahoma"/>
          <w:sz w:val="21"/>
          <w:szCs w:val="21"/>
        </w:rPr>
        <w:t>l'exécution</w:t>
      </w:r>
      <w:proofErr w:type="gramEnd"/>
      <w:r w:rsidRPr="007F160E">
        <w:rPr>
          <w:rFonts w:cs="Tahoma"/>
          <w:sz w:val="21"/>
          <w:szCs w:val="21"/>
        </w:rPr>
        <w:t xml:space="preserve"> en gestion propre</w:t>
      </w:r>
      <w:r w:rsidR="005C431E" w:rsidRPr="007F160E">
        <w:rPr>
          <w:rFonts w:cs="Tahoma"/>
          <w:sz w:val="21"/>
          <w:szCs w:val="21"/>
        </w:rPr>
        <w:t xml:space="preserve"> (ou en régie)</w:t>
      </w:r>
      <w:r w:rsidR="005C431E" w:rsidRPr="007F160E">
        <w:rPr>
          <w:rStyle w:val="Appelnotedebasdep"/>
          <w:rFonts w:cs="Tahoma"/>
          <w:sz w:val="21"/>
          <w:szCs w:val="21"/>
        </w:rPr>
        <w:footnoteReference w:id="5"/>
      </w:r>
      <w:r w:rsidR="003E4972" w:rsidRPr="007F160E">
        <w:rPr>
          <w:rFonts w:cs="Tahoma"/>
          <w:sz w:val="21"/>
          <w:szCs w:val="21"/>
        </w:rPr>
        <w:t xml:space="preserve"> de tout ou partie du marché non exécuté;</w:t>
      </w:r>
    </w:p>
    <w:p w14:paraId="26844261" w14:textId="77777777" w:rsidR="003E4972" w:rsidRPr="007F160E" w:rsidRDefault="003E4972" w:rsidP="00DD5FD9">
      <w:pPr>
        <w:pStyle w:val="Paragraphedeliste"/>
        <w:numPr>
          <w:ilvl w:val="0"/>
          <w:numId w:val="20"/>
        </w:numPr>
        <w:jc w:val="both"/>
        <w:rPr>
          <w:rFonts w:cs="Tahoma"/>
          <w:sz w:val="21"/>
          <w:szCs w:val="21"/>
        </w:rPr>
      </w:pPr>
      <w:proofErr w:type="gramStart"/>
      <w:r w:rsidRPr="007F160E">
        <w:rPr>
          <w:rFonts w:cs="Tahoma"/>
          <w:sz w:val="21"/>
          <w:szCs w:val="21"/>
        </w:rPr>
        <w:t>la</w:t>
      </w:r>
      <w:proofErr w:type="gramEnd"/>
      <w:r w:rsidRPr="007F160E">
        <w:rPr>
          <w:rFonts w:cs="Tahoma"/>
          <w:sz w:val="21"/>
          <w:szCs w:val="21"/>
        </w:rPr>
        <w:t xml:space="preserve"> conclusion d'un ou de plusieurs marchés pour compte</w:t>
      </w:r>
      <w:r w:rsidR="009B3658" w:rsidRPr="007F160E">
        <w:rPr>
          <w:rStyle w:val="Appelnotedebasdep"/>
          <w:rFonts w:cs="Tahoma"/>
          <w:sz w:val="21"/>
          <w:szCs w:val="21"/>
        </w:rPr>
        <w:footnoteReference w:id="6"/>
      </w:r>
      <w:r w:rsidRPr="007F160E">
        <w:rPr>
          <w:rFonts w:cs="Tahoma"/>
          <w:sz w:val="21"/>
          <w:szCs w:val="21"/>
        </w:rPr>
        <w:t xml:space="preserve"> avec un ou plusieurs tiers pour tout ou partie du marché restant à exécuter.</w:t>
      </w:r>
    </w:p>
    <w:p w14:paraId="3AF356EF" w14:textId="1A5E12A3" w:rsidR="003E4972" w:rsidRPr="007F160E" w:rsidRDefault="003E4972" w:rsidP="003E4972">
      <w:pPr>
        <w:pStyle w:val="para1"/>
        <w:spacing w:before="0" w:after="0" w:line="240" w:lineRule="auto"/>
        <w:textAlignment w:val="top"/>
        <w:rPr>
          <w:rFonts w:ascii="Century Gothic" w:hAnsi="Century Gothic" w:cs="Tahoma"/>
          <w:sz w:val="21"/>
          <w:szCs w:val="21"/>
          <w:lang w:val="fr-FR" w:eastAsia="fr-FR"/>
        </w:rPr>
      </w:pPr>
    </w:p>
    <w:p w14:paraId="245AE48B" w14:textId="3225100F" w:rsidR="003E4972" w:rsidRPr="00DC0039" w:rsidRDefault="008648A6" w:rsidP="00474C55">
      <w:pPr>
        <w:pStyle w:val="N3"/>
      </w:pPr>
      <w:bookmarkStart w:id="226" w:name="_Toc83989317"/>
      <w:r>
        <w:t>D</w:t>
      </w:r>
      <w:r w:rsidR="004E6CD0" w:rsidRPr="00DC0039">
        <w:t>.5.</w:t>
      </w:r>
      <w:r w:rsidR="004E6CD0" w:rsidRPr="00DC0039">
        <w:tab/>
      </w:r>
      <w:r w:rsidR="003E4972" w:rsidRPr="00DC0039">
        <w:t>Exclusion de la participation à d’autres marchés</w:t>
      </w:r>
      <w:bookmarkEnd w:id="226"/>
    </w:p>
    <w:p w14:paraId="4DFE7A8B" w14:textId="77777777" w:rsidR="003E4972" w:rsidRPr="007F160E" w:rsidRDefault="003E4972" w:rsidP="003E4972">
      <w:pPr>
        <w:pStyle w:val="para1"/>
        <w:spacing w:before="0" w:after="0" w:line="240" w:lineRule="auto"/>
        <w:textAlignment w:val="top"/>
        <w:rPr>
          <w:rFonts w:ascii="Century Gothic" w:hAnsi="Century Gothic"/>
          <w:b/>
          <w:bCs/>
          <w:sz w:val="21"/>
          <w:szCs w:val="21"/>
        </w:rPr>
      </w:pPr>
    </w:p>
    <w:p w14:paraId="18715BC5" w14:textId="20A2F678" w:rsidR="002C611B" w:rsidRPr="002201D4" w:rsidRDefault="008D467D" w:rsidP="002C611B">
      <w:pPr>
        <w:pStyle w:val="Corpsdetexte"/>
        <w:rPr>
          <w:rFonts w:ascii="Century Gothic" w:hAnsi="Century Gothic"/>
          <w:bCs/>
          <w:sz w:val="21"/>
          <w:szCs w:val="21"/>
        </w:rPr>
      </w:pPr>
      <w:r w:rsidRPr="002201D4">
        <w:rPr>
          <w:rFonts w:ascii="Century Gothic" w:hAnsi="Century Gothic"/>
          <w:bCs/>
          <w:sz w:val="21"/>
          <w:szCs w:val="21"/>
        </w:rPr>
        <w:t>L’adjudicataire défaillant peut être exclu par</w:t>
      </w:r>
      <w:r w:rsidR="00815B3B" w:rsidRPr="002201D4">
        <w:rPr>
          <w:rFonts w:ascii="Century Gothic" w:hAnsi="Century Gothic"/>
          <w:bCs/>
          <w:sz w:val="21"/>
          <w:szCs w:val="21"/>
        </w:rPr>
        <w:t xml:space="preserve"> </w:t>
      </w:r>
      <w:r w:rsidR="00973468" w:rsidRPr="002201D4">
        <w:rPr>
          <w:rFonts w:ascii="Century Gothic" w:hAnsi="Century Gothic"/>
          <w:bCs/>
          <w:sz w:val="21"/>
          <w:szCs w:val="21"/>
        </w:rPr>
        <w:t>le</w:t>
      </w:r>
      <w:r w:rsidR="00973468" w:rsidRPr="002201D4">
        <w:rPr>
          <w:rFonts w:ascii="Century Gothic" w:hAnsi="Century Gothic"/>
          <w:sz w:val="21"/>
          <w:szCs w:val="21"/>
        </w:rPr>
        <w:t xml:space="preserve"> pouvoir </w:t>
      </w:r>
      <w:r w:rsidRPr="002201D4">
        <w:rPr>
          <w:rFonts w:ascii="Century Gothic" w:hAnsi="Century Gothic"/>
          <w:bCs/>
          <w:sz w:val="21"/>
          <w:szCs w:val="21"/>
        </w:rPr>
        <w:t xml:space="preserve">adjudicateur de la participation à ses </w:t>
      </w:r>
      <w:r w:rsidR="002201D4" w:rsidRPr="002201D4">
        <w:rPr>
          <w:rFonts w:ascii="Century Gothic" w:hAnsi="Century Gothic"/>
          <w:bCs/>
          <w:sz w:val="21"/>
          <w:szCs w:val="21"/>
        </w:rPr>
        <w:t>autres procédures de passation</w:t>
      </w:r>
      <w:r w:rsidR="002C611B" w:rsidRPr="002201D4">
        <w:rPr>
          <w:rFonts w:ascii="Century Gothic" w:hAnsi="Century Gothic"/>
          <w:bCs/>
          <w:sz w:val="21"/>
          <w:szCs w:val="21"/>
        </w:rPr>
        <w:t xml:space="preserve">. La période d’exclusion est de </w:t>
      </w:r>
      <w:r w:rsidRPr="002201D4">
        <w:rPr>
          <w:rFonts w:ascii="Century Gothic" w:hAnsi="Century Gothic"/>
          <w:bCs/>
          <w:sz w:val="21"/>
          <w:szCs w:val="21"/>
        </w:rPr>
        <w:t>trois ans</w:t>
      </w:r>
      <w:r w:rsidR="002C611B" w:rsidRPr="002201D4">
        <w:rPr>
          <w:rFonts w:ascii="Century Gothic" w:hAnsi="Century Gothic"/>
          <w:bCs/>
          <w:sz w:val="21"/>
          <w:szCs w:val="21"/>
        </w:rPr>
        <w:t xml:space="preserve">. </w:t>
      </w:r>
    </w:p>
    <w:p w14:paraId="7071F77F" w14:textId="77777777" w:rsidR="00E06C5A" w:rsidRPr="002201D4" w:rsidRDefault="00E06C5A" w:rsidP="002C611B">
      <w:pPr>
        <w:pStyle w:val="Corpsdetexte"/>
        <w:rPr>
          <w:rFonts w:ascii="Century Gothic" w:hAnsi="Century Gothic"/>
          <w:bCs/>
          <w:sz w:val="21"/>
          <w:szCs w:val="21"/>
        </w:rPr>
      </w:pPr>
    </w:p>
    <w:p w14:paraId="4FDA6231" w14:textId="75E6153D" w:rsidR="002C611B" w:rsidRPr="002201D4" w:rsidRDefault="002C611B" w:rsidP="002C611B">
      <w:pPr>
        <w:pStyle w:val="Corpsdetexte"/>
        <w:rPr>
          <w:rFonts w:ascii="Century Gothic" w:hAnsi="Century Gothic"/>
          <w:bCs/>
          <w:sz w:val="21"/>
          <w:szCs w:val="21"/>
        </w:rPr>
      </w:pPr>
      <w:r w:rsidRPr="002201D4">
        <w:rPr>
          <w:rFonts w:ascii="Century Gothic" w:hAnsi="Century Gothic"/>
          <w:bCs/>
          <w:sz w:val="21"/>
          <w:szCs w:val="21"/>
        </w:rPr>
        <w:t>L’exclusion est possible</w:t>
      </w:r>
      <w:r w:rsidR="00E06C5A" w:rsidRPr="002201D4">
        <w:rPr>
          <w:rFonts w:ascii="Century Gothic" w:hAnsi="Century Gothic"/>
          <w:bCs/>
          <w:sz w:val="21"/>
          <w:szCs w:val="21"/>
        </w:rPr>
        <w:t xml:space="preserve"> </w:t>
      </w:r>
      <w:r w:rsidR="002201D4" w:rsidRPr="002201D4">
        <w:rPr>
          <w:rFonts w:ascii="Century Gothic" w:hAnsi="Century Gothic"/>
          <w:bCs/>
          <w:sz w:val="21"/>
          <w:szCs w:val="21"/>
        </w:rPr>
        <w:t>lorsque l’adjudicataire</w:t>
      </w:r>
      <w:r w:rsidR="002201D4" w:rsidRPr="002201D4">
        <w:rPr>
          <w:rFonts w:ascii="Century Gothic" w:hAnsi="Century Gothic"/>
          <w:bCs/>
          <w:color w:val="000000"/>
          <w:sz w:val="21"/>
          <w:szCs w:val="21"/>
        </w:rPr>
        <w:t xml:space="preserve"> a</w:t>
      </w:r>
      <w:r w:rsidR="002201D4" w:rsidRPr="002201D4">
        <w:rPr>
          <w:rFonts w:ascii="Century Gothic" w:hAnsi="Century Gothic"/>
          <w:bCs/>
          <w:sz w:val="21"/>
          <w:szCs w:val="21"/>
        </w:rPr>
        <w:t xml:space="preserve"> </w:t>
      </w:r>
      <w:r w:rsidR="0051499A" w:rsidRPr="002201D4">
        <w:rPr>
          <w:rFonts w:ascii="Century Gothic" w:hAnsi="Century Gothic"/>
          <w:bCs/>
          <w:sz w:val="21"/>
          <w:szCs w:val="21"/>
        </w:rPr>
        <w:t>:</w:t>
      </w:r>
    </w:p>
    <w:p w14:paraId="7B66AD7A" w14:textId="77777777" w:rsidR="00E06C5A" w:rsidRPr="002201D4" w:rsidRDefault="00E06C5A" w:rsidP="002C611B">
      <w:pPr>
        <w:pStyle w:val="Corpsdetexte"/>
        <w:rPr>
          <w:rFonts w:ascii="Century Gothic" w:hAnsi="Century Gothic"/>
          <w:bCs/>
          <w:sz w:val="21"/>
          <w:szCs w:val="21"/>
        </w:rPr>
      </w:pPr>
    </w:p>
    <w:p w14:paraId="07F5D289" w14:textId="65FA268F" w:rsidR="002C611B" w:rsidRPr="002201D4" w:rsidRDefault="002C611B" w:rsidP="00DD5FD9">
      <w:pPr>
        <w:pStyle w:val="Corpsdetexte"/>
        <w:numPr>
          <w:ilvl w:val="0"/>
          <w:numId w:val="21"/>
        </w:numPr>
        <w:rPr>
          <w:rFonts w:ascii="Century Gothic" w:hAnsi="Century Gothic"/>
          <w:bCs/>
          <w:sz w:val="21"/>
          <w:szCs w:val="21"/>
        </w:rPr>
      </w:pPr>
      <w:proofErr w:type="gramStart"/>
      <w:r w:rsidRPr="002201D4">
        <w:rPr>
          <w:rFonts w:ascii="Century Gothic" w:hAnsi="Century Gothic"/>
          <w:bCs/>
          <w:color w:val="000000"/>
          <w:sz w:val="21"/>
          <w:szCs w:val="21"/>
        </w:rPr>
        <w:t>fait</w:t>
      </w:r>
      <w:proofErr w:type="gramEnd"/>
      <w:r w:rsidRPr="002201D4">
        <w:rPr>
          <w:rFonts w:ascii="Century Gothic" w:hAnsi="Century Gothic"/>
          <w:bCs/>
          <w:color w:val="000000"/>
          <w:sz w:val="21"/>
          <w:szCs w:val="21"/>
        </w:rPr>
        <w:t xml:space="preserve"> preuve d’un manquement important lors de l’application d’une disposition essentielle en cours d’exécution du marché</w:t>
      </w:r>
      <w:r w:rsidR="00907093" w:rsidRPr="002201D4">
        <w:rPr>
          <w:rFonts w:ascii="Century Gothic" w:hAnsi="Century Gothic"/>
          <w:bCs/>
          <w:color w:val="000000"/>
          <w:sz w:val="21"/>
          <w:szCs w:val="21"/>
        </w:rPr>
        <w:t>;</w:t>
      </w:r>
    </w:p>
    <w:p w14:paraId="51D39294" w14:textId="19B0A7C9" w:rsidR="002C611B" w:rsidRPr="002201D4" w:rsidRDefault="002C611B" w:rsidP="00DD5FD9">
      <w:pPr>
        <w:pStyle w:val="Corpsdetexte"/>
        <w:numPr>
          <w:ilvl w:val="0"/>
          <w:numId w:val="21"/>
        </w:numPr>
        <w:rPr>
          <w:rFonts w:ascii="Century Gothic" w:hAnsi="Century Gothic"/>
          <w:bCs/>
          <w:sz w:val="21"/>
          <w:szCs w:val="21"/>
        </w:rPr>
      </w:pPr>
      <w:proofErr w:type="gramStart"/>
      <w:r w:rsidRPr="002201D4">
        <w:rPr>
          <w:rFonts w:ascii="Century Gothic" w:hAnsi="Century Gothic"/>
          <w:bCs/>
          <w:color w:val="000000"/>
          <w:sz w:val="21"/>
          <w:szCs w:val="21"/>
        </w:rPr>
        <w:t>fait</w:t>
      </w:r>
      <w:proofErr w:type="gramEnd"/>
      <w:r w:rsidRPr="002201D4">
        <w:rPr>
          <w:rFonts w:ascii="Century Gothic" w:hAnsi="Century Gothic"/>
          <w:bCs/>
          <w:color w:val="000000"/>
          <w:sz w:val="21"/>
          <w:szCs w:val="21"/>
        </w:rPr>
        <w:t xml:space="preserve"> preuve d’un manquement continu lors de l’application d’une disposition essentielle en cours d’exécution du marché</w:t>
      </w:r>
      <w:r w:rsidR="00907093" w:rsidRPr="002201D4">
        <w:rPr>
          <w:rFonts w:ascii="Century Gothic" w:hAnsi="Century Gothic"/>
          <w:bCs/>
          <w:color w:val="000000"/>
          <w:sz w:val="21"/>
          <w:szCs w:val="21"/>
        </w:rPr>
        <w:t> ;</w:t>
      </w:r>
    </w:p>
    <w:p w14:paraId="0D3ED169" w14:textId="69BB27B6" w:rsidR="002C611B" w:rsidRPr="002201D4" w:rsidRDefault="00A74C98" w:rsidP="00DD5FD9">
      <w:pPr>
        <w:pStyle w:val="Corpsdetexte"/>
        <w:numPr>
          <w:ilvl w:val="0"/>
          <w:numId w:val="21"/>
        </w:numPr>
        <w:rPr>
          <w:rFonts w:ascii="Century Gothic" w:hAnsi="Century Gothic"/>
          <w:bCs/>
          <w:sz w:val="21"/>
          <w:szCs w:val="21"/>
        </w:rPr>
      </w:pPr>
      <w:proofErr w:type="gramStart"/>
      <w:r w:rsidRPr="002201D4">
        <w:rPr>
          <w:rFonts w:ascii="Century Gothic" w:hAnsi="Century Gothic"/>
          <w:bCs/>
          <w:color w:val="000000"/>
          <w:sz w:val="21"/>
          <w:szCs w:val="21"/>
        </w:rPr>
        <w:t>posé</w:t>
      </w:r>
      <w:proofErr w:type="gramEnd"/>
      <w:r w:rsidRPr="002201D4">
        <w:rPr>
          <w:rFonts w:ascii="Century Gothic" w:hAnsi="Century Gothic"/>
          <w:bCs/>
          <w:color w:val="000000"/>
          <w:sz w:val="21"/>
          <w:szCs w:val="21"/>
        </w:rPr>
        <w:t xml:space="preserve"> un acte ou conclu une convention ou entente de nature à fausser les conditions normales de la concurrence</w:t>
      </w:r>
      <w:r w:rsidR="00907093" w:rsidRPr="002201D4">
        <w:rPr>
          <w:rFonts w:ascii="Century Gothic" w:hAnsi="Century Gothic"/>
          <w:bCs/>
          <w:color w:val="000000"/>
          <w:sz w:val="21"/>
          <w:szCs w:val="21"/>
        </w:rPr>
        <w:t>.</w:t>
      </w:r>
      <w:r w:rsidR="002C611B" w:rsidRPr="002201D4">
        <w:rPr>
          <w:rFonts w:ascii="Century Gothic" w:hAnsi="Century Gothic"/>
          <w:bCs/>
          <w:color w:val="000000"/>
          <w:sz w:val="21"/>
          <w:szCs w:val="21"/>
        </w:rPr>
        <w:t xml:space="preserve"> </w:t>
      </w:r>
    </w:p>
    <w:p w14:paraId="2F99D8A2" w14:textId="75B018B9" w:rsidR="00C07D01" w:rsidRPr="002201D4" w:rsidRDefault="00C07D01">
      <w:pPr>
        <w:rPr>
          <w:b/>
          <w:color w:val="0070C0"/>
          <w:sz w:val="21"/>
          <w:szCs w:val="21"/>
          <w:lang w:eastAsia="fr-BE"/>
        </w:rPr>
      </w:pPr>
    </w:p>
    <w:p w14:paraId="0088F1A2" w14:textId="77777777" w:rsidR="002201D4" w:rsidRPr="002201D4" w:rsidRDefault="002201D4" w:rsidP="002201D4">
      <w:pPr>
        <w:jc w:val="both"/>
        <w:rPr>
          <w:sz w:val="21"/>
          <w:szCs w:val="21"/>
          <w:lang w:val="fr-FR" w:eastAsia="fr-BE"/>
        </w:rPr>
      </w:pPr>
      <w:r w:rsidRPr="002201D4">
        <w:rPr>
          <w:sz w:val="21"/>
          <w:szCs w:val="21"/>
          <w:lang w:val="fr-FR" w:eastAsia="fr-BE"/>
        </w:rPr>
        <w:t>Lorsque le pouvoir adjudicateur envisage de prendre une telle décision, il en avise préalablement l’adjudicataire par écrit. Celui-ci dispose de 15 jours pour faire valoir ses moyens de défense.</w:t>
      </w:r>
    </w:p>
    <w:p w14:paraId="7FB1583B" w14:textId="612E6F3C" w:rsidR="000F4DCC" w:rsidRDefault="000F4DCC">
      <w:pPr>
        <w:rPr>
          <w:b/>
          <w:color w:val="0070C0"/>
          <w:sz w:val="21"/>
          <w:szCs w:val="21"/>
          <w:lang w:eastAsia="fr-BE"/>
        </w:rPr>
      </w:pPr>
    </w:p>
    <w:p w14:paraId="4D6E4E27" w14:textId="77777777" w:rsidR="00013316" w:rsidRPr="007F160E" w:rsidRDefault="00013316">
      <w:pPr>
        <w:rPr>
          <w:b/>
          <w:color w:val="0070C0"/>
          <w:sz w:val="21"/>
          <w:szCs w:val="21"/>
          <w:lang w:eastAsia="fr-BE"/>
        </w:rPr>
      </w:pPr>
    </w:p>
    <w:p w14:paraId="633E89AC" w14:textId="714C43F2" w:rsidR="003E4972" w:rsidRPr="008648A6" w:rsidRDefault="008648A6" w:rsidP="008648A6">
      <w:pPr>
        <w:pStyle w:val="N2"/>
        <w:jc w:val="both"/>
        <w:rPr>
          <w:sz w:val="24"/>
          <w:szCs w:val="24"/>
        </w:rPr>
      </w:pPr>
      <w:bookmarkStart w:id="227" w:name="_Toc83989318"/>
      <w:bookmarkStart w:id="228" w:name="_Hlk83815926"/>
      <w:r w:rsidRPr="008648A6">
        <w:rPr>
          <w:sz w:val="24"/>
          <w:szCs w:val="24"/>
        </w:rPr>
        <w:t>E</w:t>
      </w:r>
      <w:r w:rsidR="003E4972" w:rsidRPr="008648A6">
        <w:rPr>
          <w:sz w:val="24"/>
          <w:szCs w:val="24"/>
        </w:rPr>
        <w:t xml:space="preserve">. COMMENT LE MARCHE PREND-IL </w:t>
      </w:r>
      <w:r w:rsidR="0051499A" w:rsidRPr="008648A6">
        <w:rPr>
          <w:sz w:val="24"/>
          <w:szCs w:val="24"/>
        </w:rPr>
        <w:t>FIN</w:t>
      </w:r>
      <w:r w:rsidR="006953AF" w:rsidRPr="008648A6">
        <w:rPr>
          <w:sz w:val="24"/>
          <w:szCs w:val="24"/>
        </w:rPr>
        <w:t xml:space="preserve"> </w:t>
      </w:r>
      <w:r w:rsidR="0051499A" w:rsidRPr="008648A6">
        <w:rPr>
          <w:sz w:val="24"/>
          <w:szCs w:val="24"/>
        </w:rPr>
        <w:t>?</w:t>
      </w:r>
      <w:bookmarkEnd w:id="227"/>
    </w:p>
    <w:p w14:paraId="05441EAB" w14:textId="1BB90397" w:rsidR="003D7B12" w:rsidRDefault="003D7B12" w:rsidP="003E4972">
      <w:pPr>
        <w:pStyle w:val="Corpsdetexte"/>
        <w:rPr>
          <w:rFonts w:ascii="Century Gothic" w:hAnsi="Century Gothic" w:cs="Tahoma"/>
          <w:sz w:val="21"/>
          <w:szCs w:val="21"/>
        </w:rPr>
      </w:pPr>
    </w:p>
    <w:p w14:paraId="23CB6E08" w14:textId="77777777" w:rsidR="00013316" w:rsidRPr="007F160E" w:rsidRDefault="00013316" w:rsidP="003E4972">
      <w:pPr>
        <w:pStyle w:val="Corpsdetexte"/>
        <w:rPr>
          <w:rFonts w:ascii="Century Gothic" w:hAnsi="Century Gothic" w:cs="Tahoma"/>
          <w:sz w:val="21"/>
          <w:szCs w:val="21"/>
        </w:rPr>
      </w:pPr>
    </w:p>
    <w:p w14:paraId="053F0EE0" w14:textId="1D689553" w:rsidR="003E4972" w:rsidRPr="00DC0039" w:rsidRDefault="008648A6" w:rsidP="00474C55">
      <w:pPr>
        <w:pStyle w:val="N3"/>
      </w:pPr>
      <w:bookmarkStart w:id="229" w:name="_Toc83989319"/>
      <w:r>
        <w:lastRenderedPageBreak/>
        <w:t>E</w:t>
      </w:r>
      <w:r w:rsidR="00584764" w:rsidRPr="00DC0039">
        <w:t>.1.</w:t>
      </w:r>
      <w:r w:rsidR="00584764" w:rsidRPr="00DC0039">
        <w:tab/>
      </w:r>
      <w:r w:rsidR="003E4972" w:rsidRPr="00DC0039">
        <w:t xml:space="preserve">Vérification des services </w:t>
      </w:r>
      <w:r w:rsidR="00386739">
        <w:t xml:space="preserve">et </w:t>
      </w:r>
      <w:commentRangeStart w:id="230"/>
      <w:r w:rsidR="00386739">
        <w:t>réception</w:t>
      </w:r>
      <w:commentRangeEnd w:id="230"/>
      <w:r w:rsidR="00386739">
        <w:rPr>
          <w:rStyle w:val="Marquedecommentaire"/>
          <w:rFonts w:ascii="Times New Roman" w:hAnsi="Times New Roman" w:cs="Times New Roman"/>
          <w:b w:val="0"/>
          <w:color w:val="auto"/>
        </w:rPr>
        <w:commentReference w:id="230"/>
      </w:r>
      <w:bookmarkEnd w:id="229"/>
    </w:p>
    <w:p w14:paraId="5F2A5FA5" w14:textId="77777777" w:rsidR="003E4972" w:rsidRPr="007F160E" w:rsidRDefault="003E4972" w:rsidP="003E4972">
      <w:pPr>
        <w:pStyle w:val="Corpsdetexte"/>
        <w:rPr>
          <w:rFonts w:ascii="Century Gothic" w:hAnsi="Century Gothic" w:cs="Tahoma"/>
          <w:sz w:val="21"/>
          <w:szCs w:val="21"/>
        </w:rPr>
      </w:pPr>
    </w:p>
    <w:p w14:paraId="1008B165" w14:textId="2EE2ECF7" w:rsidR="00386739" w:rsidRPr="007F160E" w:rsidRDefault="00386739" w:rsidP="00386739">
      <w:pPr>
        <w:pStyle w:val="Corpsdetexte"/>
        <w:rPr>
          <w:rFonts w:ascii="Century Gothic" w:hAnsi="Century Gothic" w:cs="Tahoma"/>
          <w:sz w:val="21"/>
          <w:szCs w:val="21"/>
        </w:rPr>
      </w:pPr>
      <w:r w:rsidRPr="007F160E">
        <w:rPr>
          <w:rFonts w:ascii="Century Gothic" w:hAnsi="Century Gothic" w:cs="Tahoma"/>
          <w:sz w:val="21"/>
          <w:szCs w:val="21"/>
        </w:rPr>
        <w:t xml:space="preserve">Le pouvoir adjudicateur dispose d’un délai de </w:t>
      </w:r>
      <w:r>
        <w:rPr>
          <w:rFonts w:ascii="Century Gothic" w:hAnsi="Century Gothic" w:cs="Tahoma"/>
          <w:sz w:val="21"/>
          <w:szCs w:val="21"/>
        </w:rPr>
        <w:t>30</w:t>
      </w:r>
      <w:r w:rsidRPr="007F160E">
        <w:rPr>
          <w:rFonts w:ascii="Century Gothic" w:hAnsi="Century Gothic" w:cs="Tahoma"/>
          <w:sz w:val="21"/>
          <w:szCs w:val="21"/>
        </w:rPr>
        <w:t xml:space="preserve"> jours à compter de la réception de la facture pour vérifi</w:t>
      </w:r>
      <w:r>
        <w:rPr>
          <w:rFonts w:ascii="Century Gothic" w:hAnsi="Century Gothic" w:cs="Tahoma"/>
          <w:sz w:val="21"/>
          <w:szCs w:val="21"/>
        </w:rPr>
        <w:t xml:space="preserve">er </w:t>
      </w:r>
      <w:r w:rsidR="002C0BDC">
        <w:rPr>
          <w:rFonts w:ascii="Century Gothic" w:hAnsi="Century Gothic" w:cs="Tahoma"/>
          <w:sz w:val="21"/>
          <w:szCs w:val="21"/>
        </w:rPr>
        <w:t>l’état détaillé des prestations</w:t>
      </w:r>
      <w:r>
        <w:rPr>
          <w:rFonts w:ascii="Century Gothic" w:hAnsi="Century Gothic" w:cs="Tahoma"/>
          <w:sz w:val="21"/>
          <w:szCs w:val="21"/>
        </w:rPr>
        <w:t>.</w:t>
      </w:r>
    </w:p>
    <w:p w14:paraId="388A3AB2" w14:textId="77777777" w:rsidR="00386739" w:rsidRPr="007F160E" w:rsidRDefault="00386739" w:rsidP="00386739">
      <w:pPr>
        <w:pStyle w:val="Corpsdetexte"/>
        <w:rPr>
          <w:rFonts w:ascii="Century Gothic" w:hAnsi="Century Gothic" w:cs="Tahoma"/>
          <w:sz w:val="21"/>
          <w:szCs w:val="21"/>
        </w:rPr>
      </w:pPr>
    </w:p>
    <w:p w14:paraId="29FA91B0" w14:textId="77777777" w:rsidR="00386739" w:rsidRPr="007F160E" w:rsidRDefault="00386739" w:rsidP="00386739">
      <w:pPr>
        <w:pStyle w:val="Corpsdetexte"/>
        <w:rPr>
          <w:rFonts w:ascii="Century Gothic" w:hAnsi="Century Gothic" w:cs="Tahoma"/>
          <w:sz w:val="21"/>
          <w:szCs w:val="21"/>
        </w:rPr>
      </w:pPr>
      <w:r>
        <w:rPr>
          <w:rFonts w:ascii="Century Gothic" w:hAnsi="Century Gothic" w:cs="Tahoma"/>
          <w:sz w:val="21"/>
          <w:szCs w:val="21"/>
        </w:rPr>
        <w:t>Pendant ce délai, l</w:t>
      </w:r>
      <w:r w:rsidRPr="007F160E">
        <w:rPr>
          <w:rFonts w:ascii="Century Gothic" w:hAnsi="Century Gothic" w:cs="Tahoma"/>
          <w:sz w:val="21"/>
          <w:szCs w:val="21"/>
        </w:rPr>
        <w:t>e pouvoir adjudicateur procède aux formalités de réception</w:t>
      </w:r>
      <w:r>
        <w:rPr>
          <w:rFonts w:ascii="Century Gothic" w:hAnsi="Century Gothic" w:cs="Tahoma"/>
          <w:sz w:val="21"/>
          <w:szCs w:val="21"/>
        </w:rPr>
        <w:t xml:space="preserve">. </w:t>
      </w:r>
    </w:p>
    <w:p w14:paraId="4EAC10C3" w14:textId="77777777" w:rsidR="002C0BDC" w:rsidRDefault="002C0BDC" w:rsidP="00386739">
      <w:pPr>
        <w:pStyle w:val="Corpsdetexte"/>
        <w:rPr>
          <w:rFonts w:ascii="Century Gothic" w:hAnsi="Century Gothic" w:cs="Tahoma"/>
          <w:sz w:val="21"/>
          <w:szCs w:val="21"/>
        </w:rPr>
      </w:pPr>
    </w:p>
    <w:p w14:paraId="0CB3CA4F" w14:textId="52A99453" w:rsidR="00386739" w:rsidRPr="007F160E" w:rsidRDefault="00386739" w:rsidP="00386739">
      <w:pPr>
        <w:pStyle w:val="Corpsdetexte"/>
        <w:rPr>
          <w:rFonts w:ascii="Century Gothic" w:hAnsi="Century Gothic" w:cs="Tahoma"/>
          <w:sz w:val="21"/>
          <w:szCs w:val="21"/>
        </w:rPr>
      </w:pPr>
      <w:r>
        <w:rPr>
          <w:rFonts w:ascii="Century Gothic" w:hAnsi="Century Gothic" w:cs="Tahoma"/>
          <w:sz w:val="21"/>
          <w:szCs w:val="21"/>
        </w:rPr>
        <w:t>La</w:t>
      </w:r>
      <w:r w:rsidRPr="007F160E">
        <w:rPr>
          <w:rFonts w:ascii="Century Gothic" w:hAnsi="Century Gothic" w:cs="Tahoma"/>
          <w:sz w:val="21"/>
          <w:szCs w:val="21"/>
        </w:rPr>
        <w:t xml:space="preserve"> réception est définitive</w:t>
      </w:r>
      <w:r>
        <w:rPr>
          <w:rFonts w:ascii="Century Gothic" w:hAnsi="Century Gothic" w:cs="Tahoma"/>
          <w:sz w:val="21"/>
          <w:szCs w:val="21"/>
        </w:rPr>
        <w:t>. Elle permet de constater que l</w:t>
      </w:r>
      <w:r w:rsidRPr="007F160E">
        <w:rPr>
          <w:rFonts w:ascii="Century Gothic" w:hAnsi="Century Gothic" w:cs="Tahoma"/>
          <w:sz w:val="21"/>
          <w:szCs w:val="21"/>
        </w:rPr>
        <w:t xml:space="preserve">es services exécutés sont conformes aux conditions du marché et marque l’achèvement complet du marché.  </w:t>
      </w:r>
    </w:p>
    <w:p w14:paraId="1B0A599D" w14:textId="7F348554" w:rsidR="003E4972" w:rsidRDefault="003E4972" w:rsidP="00013316">
      <w:pPr>
        <w:pStyle w:val="para1"/>
        <w:spacing w:before="0" w:after="0" w:line="240" w:lineRule="auto"/>
        <w:textAlignment w:val="top"/>
        <w:rPr>
          <w:rFonts w:ascii="Century Gothic" w:hAnsi="Century Gothic"/>
          <w:color w:val="8DB3E2" w:themeColor="text2" w:themeTint="66"/>
          <w:sz w:val="21"/>
          <w:szCs w:val="21"/>
          <w:lang w:val="de-DE"/>
        </w:rPr>
      </w:pPr>
    </w:p>
    <w:p w14:paraId="1CEBD48A" w14:textId="77777777" w:rsidR="00013316" w:rsidRPr="007F160E" w:rsidRDefault="00013316" w:rsidP="00013316">
      <w:pPr>
        <w:pStyle w:val="para1"/>
        <w:spacing w:before="0" w:after="0" w:line="240" w:lineRule="auto"/>
        <w:textAlignment w:val="top"/>
        <w:rPr>
          <w:rFonts w:ascii="Century Gothic" w:hAnsi="Century Gothic"/>
          <w:color w:val="8DB3E2" w:themeColor="text2" w:themeTint="66"/>
          <w:sz w:val="21"/>
          <w:szCs w:val="21"/>
          <w:lang w:val="de-DE"/>
        </w:rPr>
      </w:pPr>
    </w:p>
    <w:p w14:paraId="771CA204" w14:textId="662C4068" w:rsidR="003E4972" w:rsidRPr="008648A6" w:rsidRDefault="008648A6" w:rsidP="008648A6">
      <w:pPr>
        <w:pStyle w:val="N2"/>
        <w:jc w:val="both"/>
        <w:rPr>
          <w:sz w:val="24"/>
          <w:szCs w:val="24"/>
        </w:rPr>
      </w:pPr>
      <w:bookmarkStart w:id="233" w:name="_Toc83989320"/>
      <w:bookmarkStart w:id="234" w:name="_Hlk83894475"/>
      <w:r w:rsidRPr="008648A6">
        <w:rPr>
          <w:sz w:val="24"/>
          <w:szCs w:val="24"/>
        </w:rPr>
        <w:t xml:space="preserve">F. </w:t>
      </w:r>
      <w:r w:rsidR="003E4972" w:rsidRPr="008648A6">
        <w:rPr>
          <w:sz w:val="24"/>
          <w:szCs w:val="24"/>
        </w:rPr>
        <w:t xml:space="preserve">COMMENT ET DANS QUEL DELAI LES PRESTATIONS SONT-ELLES </w:t>
      </w:r>
      <w:r w:rsidR="004A50BA" w:rsidRPr="008648A6">
        <w:rPr>
          <w:sz w:val="24"/>
          <w:szCs w:val="24"/>
        </w:rPr>
        <w:t>PAYEES</w:t>
      </w:r>
      <w:r w:rsidR="006953AF" w:rsidRPr="008648A6">
        <w:rPr>
          <w:sz w:val="24"/>
          <w:szCs w:val="24"/>
        </w:rPr>
        <w:t xml:space="preserve"> </w:t>
      </w:r>
      <w:r w:rsidR="004A50BA" w:rsidRPr="008648A6">
        <w:rPr>
          <w:sz w:val="24"/>
          <w:szCs w:val="24"/>
        </w:rPr>
        <w:t>?</w:t>
      </w:r>
      <w:bookmarkEnd w:id="233"/>
    </w:p>
    <w:p w14:paraId="7933FB08" w14:textId="191F92D4" w:rsidR="003D7B12" w:rsidRDefault="003D7B12" w:rsidP="003D7B12">
      <w:pPr>
        <w:pStyle w:val="para1"/>
        <w:spacing w:before="0" w:after="0" w:line="240" w:lineRule="auto"/>
        <w:jc w:val="left"/>
        <w:textAlignment w:val="top"/>
        <w:rPr>
          <w:rFonts w:ascii="Century Gothic" w:hAnsi="Century Gothic"/>
          <w:sz w:val="21"/>
          <w:szCs w:val="21"/>
        </w:rPr>
      </w:pPr>
    </w:p>
    <w:p w14:paraId="6B508CE7" w14:textId="77777777" w:rsidR="00013316" w:rsidRPr="007F160E" w:rsidRDefault="00013316" w:rsidP="003D7B12">
      <w:pPr>
        <w:pStyle w:val="para1"/>
        <w:spacing w:before="0" w:after="0" w:line="240" w:lineRule="auto"/>
        <w:jc w:val="left"/>
        <w:textAlignment w:val="top"/>
        <w:rPr>
          <w:rFonts w:ascii="Century Gothic" w:hAnsi="Century Gothic"/>
          <w:sz w:val="21"/>
          <w:szCs w:val="21"/>
        </w:rPr>
      </w:pPr>
    </w:p>
    <w:p w14:paraId="78E21CCB" w14:textId="7DE80D52" w:rsidR="003E4972" w:rsidRPr="00DC0039" w:rsidRDefault="008648A6" w:rsidP="00E55A38">
      <w:pPr>
        <w:pStyle w:val="N3"/>
        <w:outlineLvl w:val="1"/>
      </w:pPr>
      <w:bookmarkStart w:id="235" w:name="_Toc83989321"/>
      <w:r>
        <w:t>F</w:t>
      </w:r>
      <w:r w:rsidR="002D4468" w:rsidRPr="00DC0039">
        <w:t>.1.</w:t>
      </w:r>
      <w:r w:rsidR="002D4468" w:rsidRPr="00DC0039">
        <w:tab/>
      </w:r>
      <w:r w:rsidR="003E4972" w:rsidRPr="00DC0039">
        <w:t>Modalités de facturation</w:t>
      </w:r>
      <w:bookmarkEnd w:id="235"/>
    </w:p>
    <w:p w14:paraId="1577A31E" w14:textId="7BBE5BF1" w:rsidR="003E4972" w:rsidRPr="007F160E" w:rsidRDefault="003E4972" w:rsidP="00E55A38">
      <w:pPr>
        <w:rPr>
          <w:rFonts w:cs="Tahoma"/>
          <w:b/>
          <w:sz w:val="21"/>
          <w:szCs w:val="21"/>
        </w:rPr>
      </w:pPr>
    </w:p>
    <w:p w14:paraId="72F517D1" w14:textId="77777777" w:rsidR="00F43591" w:rsidRDefault="00F43591" w:rsidP="00F43591">
      <w:pPr>
        <w:jc w:val="both"/>
        <w:rPr>
          <w:sz w:val="21"/>
          <w:szCs w:val="21"/>
        </w:rPr>
      </w:pPr>
      <w:r w:rsidRPr="007F160E">
        <w:rPr>
          <w:sz w:val="21"/>
          <w:szCs w:val="21"/>
        </w:rPr>
        <w:t xml:space="preserve">L’adjudicataire </w:t>
      </w:r>
      <w:r>
        <w:rPr>
          <w:sz w:val="21"/>
          <w:szCs w:val="21"/>
        </w:rPr>
        <w:t>est admis à facturer :</w:t>
      </w:r>
    </w:p>
    <w:p w14:paraId="3F9FA3FD" w14:textId="0EAC2073" w:rsidR="00F43591" w:rsidRDefault="00F43591" w:rsidP="00F43591">
      <w:pPr>
        <w:jc w:val="both"/>
        <w:rPr>
          <w:sz w:val="21"/>
          <w:szCs w:val="21"/>
        </w:rPr>
      </w:pPr>
      <w:r>
        <w:rPr>
          <w:sz w:val="21"/>
          <w:szCs w:val="21"/>
        </w:rPr>
        <w:object w:dxaOrig="225" w:dyaOrig="225" w14:anchorId="6F18C247">
          <v:shape id="_x0000_i2498" type="#_x0000_t75" style="width:13.2pt;height:22.2pt" o:ole="">
            <v:imagedata r:id="rId180" o:title=""/>
          </v:shape>
          <w:control r:id="rId181" w:name="OptionButton44" w:shapeid="_x0000_i2498"/>
        </w:object>
      </w:r>
      <w:proofErr w:type="gramStart"/>
      <w:r>
        <w:rPr>
          <w:sz w:val="21"/>
          <w:szCs w:val="21"/>
        </w:rPr>
        <w:t>à</w:t>
      </w:r>
      <w:proofErr w:type="gramEnd"/>
      <w:r>
        <w:rPr>
          <w:sz w:val="21"/>
          <w:szCs w:val="21"/>
        </w:rPr>
        <w:t xml:space="preserve"> la date de fin de services </w:t>
      </w:r>
    </w:p>
    <w:p w14:paraId="6A62EC83" w14:textId="450DAF42" w:rsidR="00F43591" w:rsidRDefault="00F43591" w:rsidP="00F43591">
      <w:pPr>
        <w:jc w:val="both"/>
        <w:rPr>
          <w:sz w:val="21"/>
          <w:szCs w:val="21"/>
        </w:rPr>
      </w:pPr>
      <w:r>
        <w:rPr>
          <w:sz w:val="21"/>
          <w:szCs w:val="21"/>
        </w:rPr>
        <w:object w:dxaOrig="225" w:dyaOrig="225" w14:anchorId="23E200A0">
          <v:shape id="_x0000_i2518" type="#_x0000_t75" style="width:13.8pt;height:22.2pt" o:ole="">
            <v:imagedata r:id="rId182" o:title=""/>
          </v:shape>
          <w:control r:id="rId183" w:name="OptionButton45" w:shapeid="_x0000_i2518"/>
        </w:object>
      </w:r>
      <w:proofErr w:type="gramStart"/>
      <w:r>
        <w:rPr>
          <w:sz w:val="21"/>
          <w:szCs w:val="21"/>
        </w:rPr>
        <w:t>mensuellement</w:t>
      </w:r>
      <w:proofErr w:type="gramEnd"/>
    </w:p>
    <w:bookmarkStart w:id="236" w:name="_Hlk6324722"/>
    <w:p w14:paraId="701841FE" w14:textId="63017DBB" w:rsidR="00F43591" w:rsidRPr="007F160E" w:rsidRDefault="00F43591" w:rsidP="00F43591">
      <w:pPr>
        <w:rPr>
          <w:sz w:val="21"/>
          <w:szCs w:val="21"/>
        </w:rPr>
      </w:pPr>
      <w:r w:rsidRPr="007F160E">
        <w:rPr>
          <w:sz w:val="21"/>
          <w:szCs w:val="21"/>
          <w:lang w:val="de-DE"/>
        </w:rPr>
        <w:object w:dxaOrig="225" w:dyaOrig="225" w14:anchorId="303EC415">
          <v:shape id="_x0000_i2519" type="#_x0000_t75" style="width:12.6pt;height:18pt" o:ole="">
            <v:imagedata r:id="rId28" o:title=""/>
          </v:shape>
          <w:control r:id="rId184" w:name="OptionButton1314128133111111112211112" w:shapeid="_x0000_i2519"/>
        </w:object>
      </w:r>
      <w:bookmarkEnd w:id="236"/>
      <w:sdt>
        <w:sdtPr>
          <w:rPr>
            <w:rFonts w:cs="Tahoma"/>
            <w:sz w:val="21"/>
            <w:szCs w:val="21"/>
          </w:rPr>
          <w:id w:val="989828856"/>
          <w:placeholder>
            <w:docPart w:val="ADA7579B86264988BC5695A60D8A5BD8"/>
          </w:placeholder>
          <w:temporary/>
          <w:showingPlcHdr/>
          <w15:color w:val="FFFF00"/>
          <w15:appearance w15:val="hidden"/>
        </w:sdtPr>
        <w:sdtEndPr/>
        <w:sdtContent>
          <w:r w:rsidRPr="007F160E">
            <w:rPr>
              <w:rFonts w:cs="Tahoma"/>
              <w:sz w:val="21"/>
              <w:szCs w:val="21"/>
              <w:highlight w:val="yellow"/>
            </w:rPr>
            <w:t>[indiquez d’autres modalités de facturation éventuelles]</w:t>
          </w:r>
        </w:sdtContent>
      </w:sdt>
    </w:p>
    <w:p w14:paraId="13CB673B" w14:textId="77777777" w:rsidR="0072008D" w:rsidRDefault="0072008D" w:rsidP="0072008D">
      <w:pPr>
        <w:jc w:val="both"/>
        <w:rPr>
          <w:bCs/>
          <w:sz w:val="21"/>
          <w:szCs w:val="21"/>
        </w:rPr>
      </w:pPr>
    </w:p>
    <w:p w14:paraId="01330D7B" w14:textId="6A7B35CA" w:rsidR="0072008D" w:rsidRDefault="0072008D" w:rsidP="0072008D">
      <w:pPr>
        <w:jc w:val="both"/>
        <w:rPr>
          <w:bCs/>
          <w:sz w:val="21"/>
          <w:szCs w:val="21"/>
        </w:rPr>
      </w:pPr>
      <w:r>
        <w:rPr>
          <w:bCs/>
          <w:sz w:val="21"/>
          <w:szCs w:val="21"/>
        </w:rPr>
        <w:t xml:space="preserve">La </w:t>
      </w:r>
      <w:commentRangeStart w:id="237"/>
      <w:r w:rsidRPr="007F160E">
        <w:rPr>
          <w:bCs/>
          <w:sz w:val="21"/>
          <w:szCs w:val="21"/>
        </w:rPr>
        <w:t>facture vaut déclaration de créance</w:t>
      </w:r>
      <w:commentRangeEnd w:id="237"/>
      <w:r w:rsidRPr="007F160E">
        <w:rPr>
          <w:rStyle w:val="Marquedecommentaire"/>
          <w:sz w:val="21"/>
          <w:szCs w:val="21"/>
        </w:rPr>
        <w:commentReference w:id="237"/>
      </w:r>
      <w:r w:rsidRPr="007F160E">
        <w:rPr>
          <w:bCs/>
          <w:sz w:val="21"/>
          <w:szCs w:val="21"/>
        </w:rPr>
        <w:t>.</w:t>
      </w:r>
    </w:p>
    <w:p w14:paraId="4F1E13DD" w14:textId="77777777" w:rsidR="002C0BDC" w:rsidRDefault="002C0BDC" w:rsidP="00977313">
      <w:pPr>
        <w:jc w:val="both"/>
        <w:rPr>
          <w:sz w:val="21"/>
          <w:szCs w:val="21"/>
        </w:rPr>
      </w:pPr>
    </w:p>
    <w:p w14:paraId="614CE1E3" w14:textId="160624F3" w:rsidR="0072008D" w:rsidRPr="0072008D" w:rsidRDefault="008648A6" w:rsidP="0072008D">
      <w:pPr>
        <w:pStyle w:val="N3"/>
        <w:outlineLvl w:val="1"/>
      </w:pPr>
      <w:bookmarkStart w:id="241" w:name="_Toc83989322"/>
      <w:r>
        <w:t>F</w:t>
      </w:r>
      <w:r w:rsidR="0072008D" w:rsidRPr="0072008D">
        <w:t>.2. Pièces jointes à la facture</w:t>
      </w:r>
      <w:bookmarkEnd w:id="241"/>
    </w:p>
    <w:p w14:paraId="168B71D9" w14:textId="77777777" w:rsidR="0072008D" w:rsidRDefault="0072008D" w:rsidP="00E55A38">
      <w:pPr>
        <w:jc w:val="both"/>
        <w:rPr>
          <w:sz w:val="21"/>
          <w:szCs w:val="21"/>
        </w:rPr>
      </w:pPr>
    </w:p>
    <w:p w14:paraId="64DC49F6" w14:textId="0881F890" w:rsidR="009C6932" w:rsidRDefault="009C6932" w:rsidP="009C6932">
      <w:pPr>
        <w:jc w:val="both"/>
        <w:rPr>
          <w:sz w:val="21"/>
          <w:szCs w:val="21"/>
        </w:rPr>
      </w:pPr>
      <w:r>
        <w:rPr>
          <w:sz w:val="21"/>
          <w:szCs w:val="21"/>
        </w:rPr>
        <w:t xml:space="preserve">L’adjudicataire joint toujours à sa facture, </w:t>
      </w:r>
      <w:r w:rsidRPr="007F160E">
        <w:rPr>
          <w:sz w:val="21"/>
          <w:szCs w:val="21"/>
        </w:rPr>
        <w:t>un état détaillé de</w:t>
      </w:r>
      <w:r>
        <w:rPr>
          <w:sz w:val="21"/>
          <w:szCs w:val="21"/>
        </w:rPr>
        <w:t>s</w:t>
      </w:r>
      <w:r w:rsidRPr="007F160E">
        <w:rPr>
          <w:sz w:val="21"/>
          <w:szCs w:val="21"/>
        </w:rPr>
        <w:t xml:space="preserve"> prestations</w:t>
      </w:r>
      <w:r>
        <w:rPr>
          <w:sz w:val="21"/>
          <w:szCs w:val="21"/>
        </w:rPr>
        <w:t xml:space="preserve">, </w:t>
      </w:r>
      <w:r w:rsidR="004D6B26">
        <w:rPr>
          <w:sz w:val="21"/>
          <w:szCs w:val="21"/>
        </w:rPr>
        <w:t xml:space="preserve">par poste </w:t>
      </w:r>
      <w:r w:rsidR="00034E08">
        <w:rPr>
          <w:sz w:val="21"/>
          <w:szCs w:val="21"/>
        </w:rPr>
        <w:t>(</w:t>
      </w:r>
      <w:r>
        <w:rPr>
          <w:sz w:val="21"/>
          <w:szCs w:val="21"/>
        </w:rPr>
        <w:t>le cas échéant</w:t>
      </w:r>
      <w:r w:rsidR="00034E08">
        <w:rPr>
          <w:sz w:val="21"/>
          <w:szCs w:val="21"/>
        </w:rPr>
        <w:t>).</w:t>
      </w:r>
      <w:r>
        <w:rPr>
          <w:sz w:val="21"/>
          <w:szCs w:val="21"/>
        </w:rPr>
        <w:t xml:space="preserve"> </w:t>
      </w:r>
    </w:p>
    <w:p w14:paraId="7A006009" w14:textId="725F2678" w:rsidR="002C0BDC" w:rsidRDefault="002C0BDC" w:rsidP="00977313">
      <w:pPr>
        <w:jc w:val="both"/>
        <w:rPr>
          <w:bCs/>
          <w:sz w:val="21"/>
          <w:szCs w:val="21"/>
        </w:rPr>
      </w:pPr>
    </w:p>
    <w:p w14:paraId="4753C214" w14:textId="766AA2A2" w:rsidR="00E55A38" w:rsidRPr="00E55A38" w:rsidRDefault="008648A6" w:rsidP="00E55A38">
      <w:pPr>
        <w:pStyle w:val="N3"/>
        <w:outlineLvl w:val="1"/>
      </w:pPr>
      <w:bookmarkStart w:id="242" w:name="_Toc83989323"/>
      <w:r>
        <w:t>F</w:t>
      </w:r>
      <w:r w:rsidR="00E55A38" w:rsidRPr="00E55A38">
        <w:t>.</w:t>
      </w:r>
      <w:r w:rsidR="0072008D">
        <w:t>3</w:t>
      </w:r>
      <w:r w:rsidR="00E55A38" w:rsidRPr="00E55A38">
        <w:t>. Mentions minimales obligatoires sur la facture</w:t>
      </w:r>
      <w:bookmarkEnd w:id="242"/>
    </w:p>
    <w:p w14:paraId="7F878A57" w14:textId="77777777" w:rsidR="00E55A38" w:rsidRDefault="00E55A38" w:rsidP="00E55A38">
      <w:pPr>
        <w:pStyle w:val="Corpsdetexte"/>
        <w:rPr>
          <w:rFonts w:ascii="Century Gothic" w:hAnsi="Century Gothic" w:cs="Tahoma"/>
          <w:sz w:val="21"/>
          <w:szCs w:val="21"/>
        </w:rPr>
      </w:pPr>
    </w:p>
    <w:p w14:paraId="7EEBD281" w14:textId="44BC08CF" w:rsidR="009C6932" w:rsidRPr="002D1327" w:rsidRDefault="009C6932" w:rsidP="009C6932">
      <w:pPr>
        <w:pStyle w:val="Corpsdetexte"/>
        <w:rPr>
          <w:rFonts w:ascii="Century Gothic" w:hAnsi="Century Gothic"/>
          <w:sz w:val="21"/>
          <w:szCs w:val="21"/>
        </w:rPr>
      </w:pPr>
      <w:r w:rsidRPr="00FE3433">
        <w:rPr>
          <w:rFonts w:ascii="Century Gothic" w:hAnsi="Century Gothic" w:cs="Tahoma"/>
          <w:sz w:val="21"/>
          <w:szCs w:val="21"/>
        </w:rPr>
        <w:t>Les factures introduites doivent</w:t>
      </w:r>
      <w:r w:rsidRPr="002D1327">
        <w:rPr>
          <w:rFonts w:ascii="Century Gothic" w:hAnsi="Century Gothic" w:cs="Tahoma"/>
          <w:sz w:val="21"/>
          <w:szCs w:val="21"/>
        </w:rPr>
        <w:t xml:space="preserve"> c</w:t>
      </w:r>
      <w:r w:rsidRPr="002D1327">
        <w:rPr>
          <w:rFonts w:ascii="Century Gothic" w:hAnsi="Century Gothic"/>
          <w:sz w:val="21"/>
          <w:szCs w:val="21"/>
        </w:rPr>
        <w:t xml:space="preserve">ontenir les informations suivantes : </w:t>
      </w:r>
    </w:p>
    <w:p w14:paraId="37F7AC07" w14:textId="77777777" w:rsidR="009C6932" w:rsidRPr="002D1327" w:rsidRDefault="009C6932" w:rsidP="009C6932">
      <w:pPr>
        <w:pStyle w:val="Corpsdetexte"/>
        <w:rPr>
          <w:rFonts w:ascii="Century Gothic" w:hAnsi="Century Gothic"/>
          <w:sz w:val="21"/>
          <w:szCs w:val="21"/>
        </w:rPr>
      </w:pPr>
    </w:p>
    <w:p w14:paraId="0AB4C5C3" w14:textId="19BAEF89" w:rsidR="00CA7CE9" w:rsidRPr="00CA7CE9" w:rsidRDefault="007C18E9" w:rsidP="00DD5FD9">
      <w:pPr>
        <w:pStyle w:val="Paragraphedeliste"/>
        <w:numPr>
          <w:ilvl w:val="0"/>
          <w:numId w:val="45"/>
        </w:numPr>
        <w:ind w:left="851" w:hanging="502"/>
        <w:jc w:val="both"/>
        <w:rPr>
          <w:sz w:val="21"/>
          <w:szCs w:val="21"/>
        </w:rPr>
      </w:pPr>
      <w:r>
        <w:rPr>
          <w:sz w:val="21"/>
          <w:szCs w:val="21"/>
          <w:lang w:val="fr-FR" w:eastAsia="fr-FR"/>
        </w:rPr>
        <w:t>Date</w:t>
      </w:r>
      <w:r w:rsidR="00CA7CE9">
        <w:rPr>
          <w:sz w:val="21"/>
          <w:szCs w:val="21"/>
          <w:lang w:val="fr-FR" w:eastAsia="fr-FR"/>
        </w:rPr>
        <w:t xml:space="preserve"> de la facture ;</w:t>
      </w:r>
    </w:p>
    <w:p w14:paraId="17A1F361" w14:textId="1FF4FE7D" w:rsidR="007C18E9" w:rsidRPr="00D27622" w:rsidRDefault="00CA7CE9" w:rsidP="00DD5FD9">
      <w:pPr>
        <w:pStyle w:val="Paragraphedeliste"/>
        <w:numPr>
          <w:ilvl w:val="0"/>
          <w:numId w:val="45"/>
        </w:numPr>
        <w:ind w:left="851" w:hanging="502"/>
        <w:jc w:val="both"/>
        <w:rPr>
          <w:sz w:val="21"/>
          <w:szCs w:val="21"/>
        </w:rPr>
      </w:pPr>
      <w:r>
        <w:rPr>
          <w:sz w:val="21"/>
          <w:szCs w:val="21"/>
          <w:lang w:val="fr-FR" w:eastAsia="fr-FR"/>
        </w:rPr>
        <w:t>P</w:t>
      </w:r>
      <w:r w:rsidR="007C18E9">
        <w:rPr>
          <w:sz w:val="21"/>
          <w:szCs w:val="21"/>
          <w:lang w:val="fr-FR" w:eastAsia="fr-FR"/>
        </w:rPr>
        <w:t>ériode de la facture ;</w:t>
      </w:r>
    </w:p>
    <w:p w14:paraId="3B028D3B" w14:textId="77777777" w:rsidR="007C18E9" w:rsidRPr="009901D4" w:rsidRDefault="007C18E9" w:rsidP="00DD5FD9">
      <w:pPr>
        <w:pStyle w:val="Paragraphedeliste"/>
        <w:numPr>
          <w:ilvl w:val="0"/>
          <w:numId w:val="45"/>
        </w:numPr>
        <w:ind w:left="851" w:hanging="502"/>
        <w:jc w:val="both"/>
        <w:rPr>
          <w:sz w:val="21"/>
          <w:szCs w:val="21"/>
        </w:rPr>
      </w:pPr>
      <w:r>
        <w:rPr>
          <w:sz w:val="21"/>
          <w:szCs w:val="21"/>
          <w:lang w:val="fr-FR" w:eastAsia="fr-FR"/>
        </w:rPr>
        <w:t>Référence chiffrée de la facture ;</w:t>
      </w:r>
    </w:p>
    <w:p w14:paraId="6BF0E4BA" w14:textId="77777777" w:rsidR="007C18E9" w:rsidRPr="00FE3433" w:rsidRDefault="007C18E9" w:rsidP="00DD5FD9">
      <w:pPr>
        <w:pStyle w:val="Paragraphedeliste"/>
        <w:numPr>
          <w:ilvl w:val="0"/>
          <w:numId w:val="45"/>
        </w:numPr>
        <w:ind w:left="851" w:hanging="502"/>
        <w:jc w:val="both"/>
        <w:rPr>
          <w:sz w:val="21"/>
          <w:szCs w:val="21"/>
        </w:rPr>
      </w:pPr>
      <w:r>
        <w:rPr>
          <w:sz w:val="21"/>
          <w:szCs w:val="21"/>
          <w:lang w:val="fr-FR" w:eastAsia="fr-FR"/>
        </w:rPr>
        <w:t>Montant(s) total(aux) de la facture ;</w:t>
      </w:r>
    </w:p>
    <w:p w14:paraId="59E71787" w14:textId="77777777" w:rsidR="00CA7CE9" w:rsidRPr="009901D4" w:rsidRDefault="00CA7CE9" w:rsidP="00CA7CE9">
      <w:pPr>
        <w:pStyle w:val="Paragraphedeliste"/>
        <w:numPr>
          <w:ilvl w:val="0"/>
          <w:numId w:val="45"/>
        </w:numPr>
        <w:ind w:left="851" w:hanging="502"/>
        <w:jc w:val="both"/>
        <w:rPr>
          <w:sz w:val="21"/>
          <w:szCs w:val="21"/>
        </w:rPr>
      </w:pPr>
      <w:r>
        <w:rPr>
          <w:sz w:val="21"/>
          <w:szCs w:val="21"/>
          <w:lang w:val="fr-FR" w:eastAsia="fr-FR"/>
        </w:rPr>
        <w:t>Régime TVA applicable ;</w:t>
      </w:r>
    </w:p>
    <w:p w14:paraId="117E8C95" w14:textId="77777777" w:rsidR="00CA7CE9" w:rsidRPr="006908A2" w:rsidRDefault="00CA7CE9" w:rsidP="00CA7CE9">
      <w:pPr>
        <w:pStyle w:val="Paragraphedeliste"/>
        <w:numPr>
          <w:ilvl w:val="0"/>
          <w:numId w:val="45"/>
        </w:numPr>
        <w:ind w:left="851" w:hanging="502"/>
        <w:jc w:val="both"/>
        <w:rPr>
          <w:sz w:val="21"/>
          <w:szCs w:val="21"/>
        </w:rPr>
      </w:pPr>
      <w:r w:rsidRPr="006908A2">
        <w:rPr>
          <w:sz w:val="21"/>
          <w:szCs w:val="21"/>
          <w:lang w:val="fr-FR" w:eastAsia="fr-FR"/>
        </w:rPr>
        <w:t>Répartition par taux de TVA ;</w:t>
      </w:r>
    </w:p>
    <w:p w14:paraId="13839AAD" w14:textId="3EE3F13E" w:rsidR="007C18E9" w:rsidRPr="00CA7CE9" w:rsidRDefault="007C18E9" w:rsidP="00DD5FD9">
      <w:pPr>
        <w:pStyle w:val="Paragraphedeliste"/>
        <w:numPr>
          <w:ilvl w:val="0"/>
          <w:numId w:val="45"/>
        </w:numPr>
        <w:ind w:left="851" w:hanging="502"/>
        <w:jc w:val="both"/>
        <w:rPr>
          <w:sz w:val="21"/>
          <w:szCs w:val="21"/>
        </w:rPr>
      </w:pPr>
      <w:r>
        <w:rPr>
          <w:sz w:val="21"/>
          <w:szCs w:val="21"/>
          <w:lang w:val="fr-FR" w:eastAsia="fr-FR"/>
        </w:rPr>
        <w:t>Renseignements concernant les déductions ou frais supplémentaires ;</w:t>
      </w:r>
    </w:p>
    <w:p w14:paraId="49AAAB71" w14:textId="77777777" w:rsidR="00CA7CE9" w:rsidRPr="009901D4" w:rsidRDefault="00CA7CE9" w:rsidP="00CA7CE9">
      <w:pPr>
        <w:pStyle w:val="Paragraphedeliste"/>
        <w:ind w:left="851"/>
        <w:jc w:val="both"/>
        <w:rPr>
          <w:sz w:val="21"/>
          <w:szCs w:val="21"/>
        </w:rPr>
      </w:pPr>
    </w:p>
    <w:p w14:paraId="3F877A8A" w14:textId="77777777" w:rsidR="007C18E9" w:rsidRPr="006908A2" w:rsidRDefault="007C18E9" w:rsidP="00DD5FD9">
      <w:pPr>
        <w:pStyle w:val="Paragraphedeliste"/>
        <w:numPr>
          <w:ilvl w:val="0"/>
          <w:numId w:val="45"/>
        </w:numPr>
        <w:ind w:left="851" w:hanging="502"/>
        <w:jc w:val="both"/>
        <w:rPr>
          <w:sz w:val="21"/>
          <w:szCs w:val="21"/>
        </w:rPr>
      </w:pPr>
      <w:r w:rsidRPr="006908A2">
        <w:rPr>
          <w:sz w:val="21"/>
          <w:szCs w:val="21"/>
          <w:lang w:val="fr-FR" w:eastAsia="fr-FR"/>
        </w:rPr>
        <w:t>Coordonnées de l’adjudicataire (Nom, prénom, adresse postale, mail) ;</w:t>
      </w:r>
    </w:p>
    <w:p w14:paraId="4B74E8BB" w14:textId="77777777" w:rsidR="007C18E9" w:rsidRDefault="007C18E9" w:rsidP="00DD5FD9">
      <w:pPr>
        <w:pStyle w:val="Paragraphedeliste"/>
        <w:numPr>
          <w:ilvl w:val="0"/>
          <w:numId w:val="45"/>
        </w:numPr>
        <w:ind w:left="851" w:hanging="502"/>
        <w:jc w:val="both"/>
        <w:rPr>
          <w:sz w:val="21"/>
          <w:szCs w:val="21"/>
          <w:lang w:val="fr-FR" w:eastAsia="fr-FR"/>
        </w:rPr>
      </w:pPr>
      <w:r w:rsidRPr="006908A2">
        <w:rPr>
          <w:sz w:val="21"/>
          <w:szCs w:val="21"/>
          <w:lang w:val="fr-FR" w:eastAsia="fr-FR"/>
        </w:rPr>
        <w:t>Numéro BCE/TVA de l’adjudicataire ;</w:t>
      </w:r>
    </w:p>
    <w:p w14:paraId="14316187" w14:textId="795FB796" w:rsidR="00CA7CE9" w:rsidRDefault="00CA7CE9" w:rsidP="00CA7CE9">
      <w:pPr>
        <w:pStyle w:val="Paragraphedeliste"/>
        <w:numPr>
          <w:ilvl w:val="0"/>
          <w:numId w:val="45"/>
        </w:numPr>
        <w:ind w:left="851" w:hanging="502"/>
        <w:jc w:val="both"/>
        <w:rPr>
          <w:sz w:val="21"/>
          <w:szCs w:val="21"/>
          <w:lang w:val="fr-FR" w:eastAsia="fr-FR"/>
        </w:rPr>
      </w:pPr>
      <w:r w:rsidRPr="006908A2">
        <w:rPr>
          <w:sz w:val="21"/>
          <w:szCs w:val="21"/>
          <w:lang w:val="fr-FR" w:eastAsia="fr-FR"/>
        </w:rPr>
        <w:t>Numéro de compte du bénéficiaire du paiement ;</w:t>
      </w:r>
    </w:p>
    <w:p w14:paraId="2DC7B859" w14:textId="61F7FC08" w:rsidR="00CA7CE9" w:rsidRDefault="007C18E9" w:rsidP="00CA7CE9">
      <w:pPr>
        <w:pStyle w:val="Paragraphedeliste"/>
        <w:numPr>
          <w:ilvl w:val="0"/>
          <w:numId w:val="45"/>
        </w:numPr>
        <w:ind w:left="851" w:hanging="502"/>
        <w:jc w:val="both"/>
        <w:rPr>
          <w:sz w:val="21"/>
          <w:szCs w:val="21"/>
          <w:lang w:val="fr-FR" w:eastAsia="fr-FR"/>
        </w:rPr>
      </w:pPr>
      <w:r>
        <w:rPr>
          <w:sz w:val="21"/>
          <w:szCs w:val="21"/>
          <w:lang w:val="fr-FR" w:eastAsia="fr-FR"/>
        </w:rPr>
        <w:t>Renseignements concernant le représentant fiscal de l’adjudicataire ;</w:t>
      </w:r>
    </w:p>
    <w:p w14:paraId="018CA69C" w14:textId="77777777" w:rsidR="00CA7CE9" w:rsidRPr="00CA7CE9" w:rsidRDefault="00CA7CE9" w:rsidP="00CA7CE9">
      <w:pPr>
        <w:ind w:left="349"/>
        <w:jc w:val="both"/>
        <w:rPr>
          <w:sz w:val="21"/>
          <w:szCs w:val="21"/>
          <w:lang w:val="fr-FR" w:eastAsia="fr-FR"/>
        </w:rPr>
      </w:pPr>
    </w:p>
    <w:p w14:paraId="31596BCA" w14:textId="77777777" w:rsidR="00CA7CE9" w:rsidRPr="006908A2" w:rsidRDefault="00CA7CE9" w:rsidP="00CA7CE9">
      <w:pPr>
        <w:pStyle w:val="Paragraphedeliste"/>
        <w:numPr>
          <w:ilvl w:val="0"/>
          <w:numId w:val="45"/>
        </w:numPr>
        <w:ind w:left="851" w:hanging="502"/>
        <w:jc w:val="both"/>
        <w:rPr>
          <w:sz w:val="21"/>
          <w:szCs w:val="21"/>
          <w:lang w:val="fr-FR" w:eastAsia="fr-FR"/>
        </w:rPr>
      </w:pPr>
      <w:r w:rsidRPr="00CA7CE9">
        <w:rPr>
          <w:sz w:val="21"/>
          <w:szCs w:val="21"/>
          <w:lang w:val="fr-FR" w:eastAsia="fr-BE"/>
        </w:rPr>
        <w:t xml:space="preserve">Identification du pouvoir adjudicateur : </w:t>
      </w:r>
    </w:p>
    <w:commentRangeStart w:id="243"/>
    <w:p w14:paraId="4E88FE25" w14:textId="7FBC9333" w:rsidR="00CA7CE9" w:rsidRPr="00F43591" w:rsidRDefault="00CA7CE9" w:rsidP="00CA7CE9">
      <w:pPr>
        <w:ind w:left="851"/>
        <w:jc w:val="both"/>
        <w:rPr>
          <w:sz w:val="21"/>
          <w:szCs w:val="21"/>
          <w:lang w:eastAsia="fr-FR"/>
        </w:rPr>
      </w:pPr>
      <w:r w:rsidRPr="00F43591">
        <w:rPr>
          <w:sz w:val="21"/>
          <w:szCs w:val="21"/>
          <w:lang w:eastAsia="fr-FR"/>
        </w:rPr>
        <w:object w:dxaOrig="225" w:dyaOrig="225" w14:anchorId="74F42DB9">
          <v:shape id="_x0000_i2520" type="#_x0000_t75" style="width:12pt;height:22.2pt" o:ole="">
            <v:imagedata r:id="rId185" o:title=""/>
          </v:shape>
          <w:control r:id="rId186" w:name="OptionButton49" w:shapeid="_x0000_i2520"/>
        </w:object>
      </w:r>
      <w:commentRangeEnd w:id="243"/>
      <w:r w:rsidRPr="006908A2">
        <w:rPr>
          <w:rStyle w:val="Marquedecommentaire"/>
          <w:sz w:val="21"/>
          <w:szCs w:val="21"/>
        </w:rPr>
        <w:commentReference w:id="243"/>
      </w:r>
      <w:r w:rsidRPr="00F43591">
        <w:rPr>
          <w:sz w:val="21"/>
          <w:szCs w:val="21"/>
          <w:highlight w:val="yellow"/>
          <w:lang w:val="fr-FR" w:eastAsia="fr-FR"/>
        </w:rPr>
        <w:t xml:space="preserve"> </w:t>
      </w:r>
      <w:sdt>
        <w:sdtPr>
          <w:rPr>
            <w:highlight w:val="yellow"/>
            <w:lang w:val="fr-FR" w:eastAsia="fr-FR"/>
          </w:rPr>
          <w:id w:val="-18784467"/>
          <w:placeholder>
            <w:docPart w:val="FAB73810249041F8B3B6027D1A940915"/>
          </w:placeholder>
          <w:showingPlcHdr/>
        </w:sdtPr>
        <w:sdtEndPr/>
        <w:sdtContent>
          <w:r w:rsidRPr="009C6932">
            <w:rPr>
              <w:sz w:val="21"/>
              <w:szCs w:val="21"/>
              <w:highlight w:val="yellow"/>
              <w:lang w:val="fr-FR" w:eastAsia="fr-FR"/>
            </w:rPr>
            <w:t>[</w:t>
          </w:r>
          <w:r>
            <w:rPr>
              <w:sz w:val="21"/>
              <w:szCs w:val="21"/>
              <w:highlight w:val="yellow"/>
              <w:lang w:val="fr-FR" w:eastAsia="fr-FR"/>
            </w:rPr>
            <w:t xml:space="preserve">Région wallonne - </w:t>
          </w:r>
          <w:r w:rsidRPr="009C6932">
            <w:rPr>
              <w:sz w:val="21"/>
              <w:szCs w:val="21"/>
              <w:highlight w:val="yellow"/>
              <w:lang w:val="fr-FR" w:eastAsia="fr-FR"/>
            </w:rPr>
            <w:t>à compléter</w:t>
          </w:r>
          <w:r>
            <w:rPr>
              <w:sz w:val="21"/>
              <w:szCs w:val="21"/>
              <w:highlight w:val="yellow"/>
              <w:lang w:val="fr-FR" w:eastAsia="fr-FR"/>
            </w:rPr>
            <w:t> :</w:t>
          </w:r>
          <w:r w:rsidRPr="009C6932">
            <w:rPr>
              <w:sz w:val="21"/>
              <w:szCs w:val="21"/>
              <w:highlight w:val="yellow"/>
              <w:lang w:val="fr-FR" w:eastAsia="fr-FR"/>
            </w:rPr>
            <w:t xml:space="preserve"> identification du SPW concerné ; identification du service et du département concernés ; adresse du service</w:t>
          </w:r>
          <w:r>
            <w:rPr>
              <w:sz w:val="21"/>
              <w:szCs w:val="21"/>
              <w:highlight w:val="yellow"/>
              <w:lang w:val="fr-FR" w:eastAsia="fr-FR"/>
            </w:rPr>
            <w:t xml:space="preserve"> et département</w:t>
          </w:r>
          <w:r w:rsidRPr="009C6932">
            <w:rPr>
              <w:sz w:val="21"/>
              <w:szCs w:val="21"/>
              <w:highlight w:val="yellow"/>
              <w:lang w:val="fr-FR" w:eastAsia="fr-FR"/>
            </w:rPr>
            <w:t xml:space="preserve"> concerné</w:t>
          </w:r>
          <w:r>
            <w:rPr>
              <w:sz w:val="21"/>
              <w:szCs w:val="21"/>
              <w:highlight w:val="yellow"/>
              <w:lang w:val="fr-FR" w:eastAsia="fr-FR"/>
            </w:rPr>
            <w:t>s</w:t>
          </w:r>
          <w:r w:rsidRPr="009C6932">
            <w:rPr>
              <w:sz w:val="21"/>
              <w:szCs w:val="21"/>
              <w:highlight w:val="yellow"/>
              <w:lang w:val="fr-FR" w:eastAsia="fr-FR"/>
            </w:rPr>
            <w:t>]</w:t>
          </w:r>
          <w:r w:rsidRPr="009C6932">
            <w:rPr>
              <w:rStyle w:val="Textedelespacerserv"/>
              <w:sz w:val="21"/>
              <w:szCs w:val="21"/>
              <w:highlight w:val="yellow"/>
            </w:rPr>
            <w:t>.</w:t>
          </w:r>
        </w:sdtContent>
      </w:sdt>
    </w:p>
    <w:p w14:paraId="788AC281" w14:textId="60922057" w:rsidR="00CA7CE9" w:rsidRPr="006908A2" w:rsidRDefault="00CA7CE9" w:rsidP="00CA7CE9">
      <w:pPr>
        <w:ind w:left="851"/>
        <w:jc w:val="both"/>
        <w:rPr>
          <w:sz w:val="21"/>
          <w:szCs w:val="21"/>
          <w:lang w:val="fr-FR" w:eastAsia="fr-FR"/>
        </w:rPr>
      </w:pPr>
      <w:r w:rsidRPr="006908A2">
        <w:rPr>
          <w:sz w:val="21"/>
          <w:szCs w:val="21"/>
          <w:lang w:val="fr-FR" w:eastAsia="fr-FR"/>
        </w:rPr>
        <w:object w:dxaOrig="225" w:dyaOrig="225" w14:anchorId="568B1960">
          <v:shape id="_x0000_i2521" type="#_x0000_t75" style="width:12.6pt;height:22.2pt" o:ole="">
            <v:imagedata r:id="rId187" o:title=""/>
          </v:shape>
          <w:control r:id="rId188" w:name="OptionButton48" w:shapeid="_x0000_i2521"/>
        </w:object>
      </w:r>
      <w:r w:rsidRPr="006908A2">
        <w:rPr>
          <w:sz w:val="21"/>
          <w:szCs w:val="21"/>
          <w:lang w:val="fr-FR" w:eastAsia="fr-FR"/>
        </w:rPr>
        <w:t xml:space="preserve"> </w:t>
      </w:r>
      <w:sdt>
        <w:sdtPr>
          <w:rPr>
            <w:sz w:val="21"/>
            <w:szCs w:val="21"/>
            <w:highlight w:val="yellow"/>
            <w:lang w:val="fr-FR" w:eastAsia="fr-FR"/>
          </w:rPr>
          <w:id w:val="1094432781"/>
          <w:placeholder>
            <w:docPart w:val="37DDDA22B4B042C698BB2DEFA4E28742"/>
          </w:placeholder>
          <w:showingPlcHdr/>
        </w:sdtPr>
        <w:sdtEndPr/>
        <w:sdtContent>
          <w:r w:rsidRPr="006908A2">
            <w:rPr>
              <w:sz w:val="21"/>
              <w:szCs w:val="21"/>
              <w:highlight w:val="yellow"/>
              <w:lang w:val="fr-FR" w:eastAsia="fr-FR"/>
            </w:rPr>
            <w:t>[à compléter – nom et adresse</w:t>
          </w:r>
          <w:r>
            <w:rPr>
              <w:sz w:val="21"/>
              <w:szCs w:val="21"/>
              <w:highlight w:val="yellow"/>
              <w:lang w:val="fr-FR" w:eastAsia="fr-FR"/>
            </w:rPr>
            <w:t xml:space="preserve"> de votre entité</w:t>
          </w:r>
          <w:r w:rsidRPr="006908A2">
            <w:rPr>
              <w:sz w:val="21"/>
              <w:szCs w:val="21"/>
              <w:highlight w:val="yellow"/>
              <w:lang w:val="fr-FR" w:eastAsia="fr-FR"/>
            </w:rPr>
            <w:t>]</w:t>
          </w:r>
          <w:r w:rsidRPr="006908A2">
            <w:rPr>
              <w:rStyle w:val="Textedelespacerserv"/>
              <w:sz w:val="21"/>
              <w:szCs w:val="21"/>
              <w:highlight w:val="yellow"/>
            </w:rPr>
            <w:t>.</w:t>
          </w:r>
        </w:sdtContent>
      </w:sdt>
    </w:p>
    <w:p w14:paraId="7B7AFA94" w14:textId="7E54D2BC" w:rsidR="00CA7CE9" w:rsidRDefault="00CA7CE9" w:rsidP="00CA7CE9">
      <w:pPr>
        <w:pStyle w:val="Paragraphedeliste"/>
        <w:numPr>
          <w:ilvl w:val="0"/>
          <w:numId w:val="45"/>
        </w:numPr>
        <w:ind w:left="851" w:hanging="502"/>
        <w:jc w:val="both"/>
        <w:rPr>
          <w:sz w:val="21"/>
          <w:szCs w:val="21"/>
          <w:lang w:val="fr-FR" w:eastAsia="fr-FR"/>
        </w:rPr>
      </w:pPr>
    </w:p>
    <w:p w14:paraId="37EC0344" w14:textId="77777777" w:rsidR="00CA7CE9" w:rsidRPr="00CA7CE9" w:rsidRDefault="00CA7CE9" w:rsidP="00CA7CE9">
      <w:pPr>
        <w:pStyle w:val="Paragraphedeliste"/>
        <w:rPr>
          <w:highlight w:val="yellow"/>
          <w:lang w:val="fr-FR" w:eastAsia="fr-FR"/>
        </w:rPr>
      </w:pPr>
    </w:p>
    <w:p w14:paraId="5781A972" w14:textId="77777777" w:rsidR="00CA7CE9" w:rsidRDefault="00CA7CE9" w:rsidP="00CA7CE9">
      <w:pPr>
        <w:pStyle w:val="Paragraphedeliste"/>
        <w:numPr>
          <w:ilvl w:val="0"/>
          <w:numId w:val="45"/>
        </w:numPr>
        <w:ind w:left="851" w:hanging="502"/>
        <w:jc w:val="both"/>
        <w:rPr>
          <w:sz w:val="21"/>
          <w:szCs w:val="21"/>
          <w:lang w:val="fr-FR" w:eastAsia="fr-FR"/>
        </w:rPr>
      </w:pPr>
      <w:r w:rsidRPr="006908A2">
        <w:rPr>
          <w:sz w:val="21"/>
          <w:szCs w:val="21"/>
          <w:lang w:val="fr-FR" w:eastAsia="fr-FR"/>
        </w:rPr>
        <w:lastRenderedPageBreak/>
        <w:t xml:space="preserve">Identification du gestionnaire de dossier/personne de contact </w:t>
      </w:r>
      <w:sdt>
        <w:sdtPr>
          <w:rPr>
            <w:sz w:val="21"/>
            <w:szCs w:val="21"/>
            <w:highlight w:val="yellow"/>
            <w:lang w:val="fr-FR" w:eastAsia="fr-FR"/>
          </w:rPr>
          <w:id w:val="-881871374"/>
          <w:placeholder>
            <w:docPart w:val="834C04C77178477399BB16A4895574DB"/>
          </w:placeholder>
          <w:showingPlcHdr/>
        </w:sdtPr>
        <w:sdtEndPr/>
        <w:sdtContent>
          <w:r w:rsidRPr="006908A2">
            <w:rPr>
              <w:sz w:val="21"/>
              <w:szCs w:val="21"/>
              <w:highlight w:val="yellow"/>
              <w:lang w:val="fr-FR" w:eastAsia="fr-FR"/>
            </w:rPr>
            <w:t>[à compléter – nom, prénom, téléphone, mail]</w:t>
          </w:r>
        </w:sdtContent>
      </w:sdt>
      <w:r w:rsidRPr="006908A2">
        <w:rPr>
          <w:sz w:val="21"/>
          <w:szCs w:val="21"/>
          <w:highlight w:val="yellow"/>
          <w:lang w:val="fr-FR" w:eastAsia="fr-FR"/>
        </w:rPr>
        <w:t> </w:t>
      </w:r>
      <w:r w:rsidRPr="006908A2">
        <w:rPr>
          <w:sz w:val="21"/>
          <w:szCs w:val="21"/>
          <w:lang w:val="fr-FR" w:eastAsia="fr-FR"/>
        </w:rPr>
        <w:t>;</w:t>
      </w:r>
    </w:p>
    <w:p w14:paraId="684A833C" w14:textId="77777777" w:rsidR="00CA7CE9" w:rsidRPr="006908A2" w:rsidRDefault="00CA7CE9" w:rsidP="00CA7CE9">
      <w:pPr>
        <w:pStyle w:val="Paragraphedeliste"/>
        <w:numPr>
          <w:ilvl w:val="0"/>
          <w:numId w:val="45"/>
        </w:numPr>
        <w:ind w:left="851" w:hanging="502"/>
        <w:jc w:val="both"/>
        <w:rPr>
          <w:sz w:val="21"/>
          <w:szCs w:val="21"/>
          <w:lang w:val="fr-FR" w:eastAsia="fr-FR"/>
        </w:rPr>
      </w:pPr>
      <w:r w:rsidRPr="006908A2">
        <w:rPr>
          <w:sz w:val="21"/>
          <w:szCs w:val="21"/>
          <w:lang w:val="fr-FR" w:eastAsia="fr-FR"/>
        </w:rPr>
        <w:t xml:space="preserve">Coordonnées du </w:t>
      </w:r>
      <w:r>
        <w:rPr>
          <w:sz w:val="21"/>
          <w:szCs w:val="21"/>
          <w:lang w:val="fr-FR" w:eastAsia="fr-FR"/>
        </w:rPr>
        <w:t>c</w:t>
      </w:r>
      <w:r w:rsidRPr="006908A2">
        <w:rPr>
          <w:sz w:val="21"/>
          <w:szCs w:val="21"/>
          <w:lang w:val="fr-FR" w:eastAsia="fr-FR"/>
        </w:rPr>
        <w:t xml:space="preserve">orrespondant comptable : </w:t>
      </w:r>
      <w:sdt>
        <w:sdtPr>
          <w:rPr>
            <w:sz w:val="21"/>
            <w:szCs w:val="21"/>
            <w:highlight w:val="yellow"/>
            <w:lang w:val="fr-FR" w:eastAsia="fr-FR"/>
          </w:rPr>
          <w:id w:val="-2137635221"/>
          <w:placeholder>
            <w:docPart w:val="63542CC6F4A044328494639A300ECE9A"/>
          </w:placeholder>
          <w:showingPlcHdr/>
        </w:sdtPr>
        <w:sdtEndPr/>
        <w:sdtContent>
          <w:r w:rsidRPr="006908A2">
            <w:rPr>
              <w:sz w:val="21"/>
              <w:szCs w:val="21"/>
              <w:highlight w:val="yellow"/>
              <w:lang w:val="fr-FR" w:eastAsia="fr-FR"/>
            </w:rPr>
            <w:t>[à compléter - nom, prénom, téléphone, mail]</w:t>
          </w:r>
        </w:sdtContent>
      </w:sdt>
      <w:r w:rsidRPr="006908A2">
        <w:rPr>
          <w:sz w:val="21"/>
          <w:szCs w:val="21"/>
          <w:lang w:val="fr-FR" w:eastAsia="fr-FR"/>
        </w:rPr>
        <w:t> ;</w:t>
      </w:r>
    </w:p>
    <w:p w14:paraId="1D60532D" w14:textId="2F529B22" w:rsidR="009C6932" w:rsidRPr="006908A2" w:rsidRDefault="009C6932" w:rsidP="00DD5FD9">
      <w:pPr>
        <w:pStyle w:val="Paragraphedeliste"/>
        <w:numPr>
          <w:ilvl w:val="0"/>
          <w:numId w:val="45"/>
        </w:numPr>
        <w:ind w:left="851" w:hanging="502"/>
        <w:jc w:val="both"/>
        <w:rPr>
          <w:sz w:val="21"/>
          <w:szCs w:val="21"/>
          <w:lang w:val="fr-FR" w:eastAsia="fr-FR"/>
        </w:rPr>
      </w:pPr>
      <w:r>
        <w:rPr>
          <w:sz w:val="21"/>
          <w:szCs w:val="21"/>
          <w:lang w:val="fr-FR" w:eastAsia="fr-FR"/>
        </w:rPr>
        <w:t>Identification du contrat en vertu duquel est dû le paiement :</w:t>
      </w:r>
    </w:p>
    <w:p w14:paraId="1363AE42" w14:textId="06B3F6E9" w:rsidR="009C6932" w:rsidRPr="009C6932" w:rsidRDefault="009C6932" w:rsidP="009C6932">
      <w:pPr>
        <w:ind w:left="851"/>
        <w:jc w:val="both"/>
        <w:rPr>
          <w:sz w:val="21"/>
          <w:szCs w:val="21"/>
          <w:lang w:val="fr-FR" w:eastAsia="fr-FR"/>
        </w:rPr>
      </w:pPr>
      <w:r w:rsidRPr="009C6932">
        <w:rPr>
          <w:sz w:val="21"/>
          <w:szCs w:val="21"/>
          <w:lang w:val="fr-FR" w:eastAsia="fr-FR"/>
        </w:rPr>
        <w:object w:dxaOrig="225" w:dyaOrig="225" w14:anchorId="0B2CCF06">
          <v:shape id="_x0000_i2522" type="#_x0000_t75" style="width:12pt;height:22.2pt" o:ole="">
            <v:imagedata r:id="rId189" o:title=""/>
          </v:shape>
          <w:control r:id="rId190" w:name="OptionButton46" w:shapeid="_x0000_i2522"/>
        </w:object>
      </w:r>
      <w:commentRangeStart w:id="245"/>
      <w:commentRangeEnd w:id="245"/>
      <w:r w:rsidRPr="009C6932">
        <w:rPr>
          <w:rStyle w:val="Marquedecommentaire"/>
          <w:sz w:val="21"/>
          <w:szCs w:val="21"/>
        </w:rPr>
        <w:commentReference w:id="245"/>
      </w:r>
      <w:r w:rsidRPr="009C6932">
        <w:rPr>
          <w:sz w:val="21"/>
          <w:szCs w:val="21"/>
          <w:lang w:val="fr-FR" w:eastAsia="fr-FR"/>
        </w:rPr>
        <w:t xml:space="preserve">Numéro de </w:t>
      </w:r>
      <w:proofErr w:type="gramStart"/>
      <w:r w:rsidRPr="009C6932">
        <w:rPr>
          <w:sz w:val="21"/>
          <w:szCs w:val="21"/>
          <w:lang w:val="fr-FR" w:eastAsia="fr-FR"/>
        </w:rPr>
        <w:t>marché:</w:t>
      </w:r>
      <w:proofErr w:type="gramEnd"/>
      <w:r w:rsidRPr="009C6932">
        <w:rPr>
          <w:sz w:val="21"/>
          <w:szCs w:val="21"/>
          <w:lang w:val="fr-FR" w:eastAsia="fr-FR"/>
        </w:rPr>
        <w:t xml:space="preserve"> </w:t>
      </w:r>
      <w:sdt>
        <w:sdtPr>
          <w:rPr>
            <w:sz w:val="21"/>
            <w:szCs w:val="21"/>
            <w:highlight w:val="yellow"/>
            <w:lang w:val="fr-FR" w:eastAsia="fr-FR"/>
          </w:rPr>
          <w:id w:val="-282652133"/>
          <w:placeholder>
            <w:docPart w:val="68A8B89361B149FBA0ECA24A41FFE12A"/>
          </w:placeholder>
          <w:showingPlcHdr/>
        </w:sdtPr>
        <w:sdtEndPr/>
        <w:sdtContent>
          <w:r w:rsidRPr="009C6932">
            <w:rPr>
              <w:sz w:val="21"/>
              <w:szCs w:val="21"/>
              <w:highlight w:val="yellow"/>
              <w:lang w:val="fr-FR" w:eastAsia="fr-FR"/>
            </w:rPr>
            <w:t>[à compléter]</w:t>
          </w:r>
        </w:sdtContent>
      </w:sdt>
    </w:p>
    <w:p w14:paraId="7220C356" w14:textId="3E071FDD" w:rsidR="009C6932" w:rsidRPr="009C6932" w:rsidRDefault="009C6932" w:rsidP="009C6932">
      <w:pPr>
        <w:ind w:left="851"/>
        <w:jc w:val="both"/>
        <w:rPr>
          <w:sz w:val="21"/>
          <w:szCs w:val="21"/>
          <w:lang w:val="fr-FR" w:eastAsia="fr-FR"/>
        </w:rPr>
      </w:pPr>
      <w:r w:rsidRPr="009C6932">
        <w:rPr>
          <w:sz w:val="21"/>
          <w:szCs w:val="21"/>
          <w:lang w:val="fr-FR" w:eastAsia="fr-FR"/>
        </w:rPr>
        <w:object w:dxaOrig="225" w:dyaOrig="225" w14:anchorId="510EC696">
          <v:shape id="_x0000_i2523" type="#_x0000_t75" style="width:13.2pt;height:22.2pt" o:ole="">
            <v:imagedata r:id="rId180" o:title=""/>
          </v:shape>
          <w:control r:id="rId191" w:name="OptionButton47" w:shapeid="_x0000_i2523"/>
        </w:object>
      </w:r>
      <w:r w:rsidRPr="009C6932">
        <w:rPr>
          <w:sz w:val="21"/>
          <w:szCs w:val="21"/>
          <w:lang w:val="fr-FR" w:eastAsia="fr-FR"/>
        </w:rPr>
        <w:t xml:space="preserve">Référence du contrat : </w:t>
      </w:r>
      <w:sdt>
        <w:sdtPr>
          <w:rPr>
            <w:sz w:val="21"/>
            <w:szCs w:val="21"/>
            <w:highlight w:val="yellow"/>
            <w:lang w:val="fr-FR" w:eastAsia="fr-FR"/>
          </w:rPr>
          <w:id w:val="667295401"/>
          <w:placeholder>
            <w:docPart w:val="9E14A1149307444BB6BA792E9DB91F60"/>
          </w:placeholder>
          <w:showingPlcHdr/>
        </w:sdtPr>
        <w:sdtEndPr/>
        <w:sdtContent>
          <w:r w:rsidRPr="009C6932">
            <w:rPr>
              <w:sz w:val="21"/>
              <w:szCs w:val="21"/>
              <w:highlight w:val="yellow"/>
              <w:lang w:val="fr-FR" w:eastAsia="fr-FR"/>
            </w:rPr>
            <w:t>[à compléter]</w:t>
          </w:r>
        </w:sdtContent>
      </w:sdt>
      <w:r w:rsidR="00FE3433">
        <w:rPr>
          <w:sz w:val="21"/>
          <w:szCs w:val="21"/>
          <w:lang w:val="fr-FR" w:eastAsia="fr-FR"/>
        </w:rPr>
        <w:t>.</w:t>
      </w:r>
    </w:p>
    <w:p w14:paraId="53ED011D" w14:textId="77777777" w:rsidR="00CA7CE9" w:rsidRPr="006908A2" w:rsidRDefault="00CA7CE9" w:rsidP="00CA7CE9">
      <w:pPr>
        <w:pStyle w:val="Paragraphedeliste"/>
        <w:numPr>
          <w:ilvl w:val="0"/>
          <w:numId w:val="45"/>
        </w:numPr>
        <w:ind w:left="851" w:hanging="502"/>
        <w:jc w:val="both"/>
        <w:rPr>
          <w:sz w:val="21"/>
          <w:szCs w:val="21"/>
          <w:lang w:val="fr-FR" w:eastAsia="fr-FR"/>
        </w:rPr>
      </w:pPr>
      <w:r w:rsidRPr="006908A2">
        <w:rPr>
          <w:sz w:val="21"/>
          <w:szCs w:val="21"/>
          <w:lang w:val="fr-FR" w:eastAsia="fr-FR"/>
        </w:rPr>
        <w:t>Numéro d’engagement budgétaire/</w:t>
      </w:r>
      <w:r>
        <w:rPr>
          <w:sz w:val="21"/>
          <w:szCs w:val="21"/>
          <w:lang w:val="fr-FR" w:eastAsia="fr-FR"/>
        </w:rPr>
        <w:t xml:space="preserve">VISA </w:t>
      </w:r>
      <w:r w:rsidRPr="006908A2">
        <w:rPr>
          <w:sz w:val="21"/>
          <w:szCs w:val="21"/>
          <w:lang w:val="fr-FR" w:eastAsia="fr-FR"/>
        </w:rPr>
        <w:t xml:space="preserve">: </w:t>
      </w:r>
      <w:sdt>
        <w:sdtPr>
          <w:rPr>
            <w:sz w:val="21"/>
            <w:szCs w:val="21"/>
            <w:highlight w:val="yellow"/>
            <w:lang w:val="fr-FR" w:eastAsia="fr-FR"/>
          </w:rPr>
          <w:id w:val="864105279"/>
          <w:placeholder>
            <w:docPart w:val="BB5AA4A4A1C74BA28842E4F45D06A781"/>
          </w:placeholder>
          <w:showingPlcHdr/>
        </w:sdtPr>
        <w:sdtEndPr/>
        <w:sdtContent>
          <w:r w:rsidRPr="006908A2">
            <w:rPr>
              <w:sz w:val="21"/>
              <w:szCs w:val="21"/>
              <w:highlight w:val="yellow"/>
              <w:lang w:val="fr-FR" w:eastAsia="fr-FR"/>
            </w:rPr>
            <w:t>[à compléter]</w:t>
          </w:r>
        </w:sdtContent>
      </w:sdt>
      <w:r w:rsidRPr="006908A2">
        <w:rPr>
          <w:sz w:val="21"/>
          <w:szCs w:val="21"/>
          <w:lang w:val="fr-FR" w:eastAsia="fr-FR"/>
        </w:rPr>
        <w:t>;</w:t>
      </w:r>
    </w:p>
    <w:p w14:paraId="67827FA3" w14:textId="77777777" w:rsidR="00FE3433" w:rsidRDefault="00FE3433" w:rsidP="00FE3433">
      <w:pPr>
        <w:jc w:val="both"/>
        <w:rPr>
          <w:rFonts w:cs="Tahoma"/>
          <w:sz w:val="21"/>
          <w:szCs w:val="21"/>
        </w:rPr>
      </w:pPr>
    </w:p>
    <w:p w14:paraId="2BC87F0F" w14:textId="77777777" w:rsidR="00320039" w:rsidRPr="007C18E9" w:rsidRDefault="00320039" w:rsidP="00320039">
      <w:pPr>
        <w:jc w:val="both"/>
        <w:rPr>
          <w:rFonts w:cs="Tahoma"/>
          <w:sz w:val="21"/>
          <w:szCs w:val="21"/>
        </w:rPr>
      </w:pPr>
      <w:r w:rsidRPr="009901D4">
        <w:rPr>
          <w:rFonts w:cs="Tahoma"/>
          <w:b/>
          <w:bCs/>
          <w:color w:val="FF0000"/>
          <w:sz w:val="21"/>
          <w:szCs w:val="21"/>
        </w:rPr>
        <w:t>Attention,</w:t>
      </w:r>
      <w:r w:rsidRPr="009901D4">
        <w:rPr>
          <w:rFonts w:cs="Tahoma"/>
          <w:color w:val="FF0000"/>
          <w:sz w:val="21"/>
          <w:szCs w:val="21"/>
        </w:rPr>
        <w:t xml:space="preserve"> </w:t>
      </w:r>
      <w:r w:rsidRPr="007C18E9">
        <w:rPr>
          <w:rFonts w:cs="Tahoma"/>
          <w:sz w:val="21"/>
          <w:szCs w:val="21"/>
        </w:rPr>
        <w:t xml:space="preserve">si vous faites usage de la facturation électronique </w:t>
      </w:r>
      <w:r>
        <w:rPr>
          <w:rFonts w:cs="Tahoma"/>
          <w:sz w:val="21"/>
          <w:szCs w:val="21"/>
        </w:rPr>
        <w:t xml:space="preserve">- </w:t>
      </w:r>
      <w:r w:rsidRPr="007C18E9">
        <w:rPr>
          <w:rFonts w:cs="Tahoma"/>
          <w:sz w:val="21"/>
          <w:szCs w:val="21"/>
        </w:rPr>
        <w:t>que ce soit pendant ou après 2021</w:t>
      </w:r>
      <w:r>
        <w:rPr>
          <w:rFonts w:cs="Tahoma"/>
          <w:sz w:val="21"/>
          <w:szCs w:val="21"/>
        </w:rPr>
        <w:t xml:space="preserve"> -</w:t>
      </w:r>
      <w:r w:rsidRPr="007C18E9">
        <w:rPr>
          <w:rFonts w:cs="Tahoma"/>
          <w:sz w:val="21"/>
          <w:szCs w:val="21"/>
        </w:rPr>
        <w:t xml:space="preserve"> la facture doit également contenir </w:t>
      </w:r>
      <w:r w:rsidRPr="007C18E9">
        <w:rPr>
          <w:sz w:val="21"/>
          <w:szCs w:val="21"/>
        </w:rPr>
        <w:t>les identifiants de processus et de facture.</w:t>
      </w:r>
    </w:p>
    <w:p w14:paraId="51E6722B" w14:textId="77777777" w:rsidR="00320039" w:rsidRDefault="00320039" w:rsidP="007C18E9">
      <w:pPr>
        <w:jc w:val="both"/>
        <w:rPr>
          <w:rFonts w:cs="Tahoma"/>
          <w:sz w:val="21"/>
          <w:szCs w:val="21"/>
        </w:rPr>
      </w:pPr>
    </w:p>
    <w:p w14:paraId="6BD32DAC" w14:textId="45BF2B21" w:rsidR="007C18E9" w:rsidRDefault="007C18E9" w:rsidP="007C18E9">
      <w:pPr>
        <w:jc w:val="both"/>
        <w:rPr>
          <w:rFonts w:cs="Tahoma"/>
          <w:sz w:val="21"/>
          <w:szCs w:val="21"/>
        </w:rPr>
      </w:pPr>
      <w:r w:rsidRPr="00320039">
        <w:rPr>
          <w:rFonts w:cs="Tahoma"/>
          <w:sz w:val="21"/>
          <w:szCs w:val="21"/>
          <w:u w:val="single"/>
        </w:rPr>
        <w:t>Outre</w:t>
      </w:r>
      <w:r>
        <w:rPr>
          <w:rFonts w:cs="Tahoma"/>
          <w:sz w:val="21"/>
          <w:szCs w:val="21"/>
        </w:rPr>
        <w:t xml:space="preserve"> les mentions indiquées ci-avant, </w:t>
      </w:r>
      <w:r w:rsidRPr="00CA7CE9">
        <w:rPr>
          <w:rFonts w:cs="Tahoma"/>
          <w:b/>
          <w:bCs/>
          <w:sz w:val="21"/>
          <w:szCs w:val="21"/>
        </w:rPr>
        <w:t>les factures introduites à partir du 1</w:t>
      </w:r>
      <w:r w:rsidRPr="00CA7CE9">
        <w:rPr>
          <w:rFonts w:cs="Tahoma"/>
          <w:b/>
          <w:bCs/>
          <w:sz w:val="21"/>
          <w:szCs w:val="21"/>
          <w:vertAlign w:val="superscript"/>
        </w:rPr>
        <w:t>er</w:t>
      </w:r>
      <w:r w:rsidRPr="00CA7CE9">
        <w:rPr>
          <w:rFonts w:cs="Tahoma"/>
          <w:b/>
          <w:bCs/>
          <w:sz w:val="21"/>
          <w:szCs w:val="21"/>
        </w:rPr>
        <w:t xml:space="preserve"> janvier 2022</w:t>
      </w:r>
      <w:r w:rsidRPr="00F43591">
        <w:rPr>
          <w:rFonts w:cs="Tahoma"/>
          <w:sz w:val="21"/>
          <w:szCs w:val="21"/>
        </w:rPr>
        <w:t xml:space="preserve"> doivent contenir les informations suivantes :</w:t>
      </w:r>
    </w:p>
    <w:p w14:paraId="47352B4B" w14:textId="77777777" w:rsidR="009C6932" w:rsidRPr="00F43591" w:rsidRDefault="009C6932" w:rsidP="009C6932">
      <w:pPr>
        <w:rPr>
          <w:rFonts w:cs="Tahoma"/>
          <w:sz w:val="21"/>
          <w:szCs w:val="21"/>
        </w:rPr>
      </w:pPr>
    </w:p>
    <w:p w14:paraId="5705B7F1" w14:textId="77777777" w:rsidR="00452685" w:rsidRDefault="00452685" w:rsidP="00DD5FD9">
      <w:pPr>
        <w:pStyle w:val="Paragraphedeliste"/>
        <w:numPr>
          <w:ilvl w:val="0"/>
          <w:numId w:val="46"/>
        </w:numPr>
        <w:ind w:left="851" w:hanging="491"/>
        <w:jc w:val="both"/>
        <w:rPr>
          <w:rFonts w:cs="Tahoma"/>
          <w:sz w:val="21"/>
          <w:szCs w:val="21"/>
        </w:rPr>
      </w:pPr>
      <w:r>
        <w:rPr>
          <w:rFonts w:cs="Tahoma"/>
          <w:sz w:val="21"/>
          <w:szCs w:val="21"/>
        </w:rPr>
        <w:t xml:space="preserve">Votre RIB (relevé d’identité bancaire) </w:t>
      </w:r>
      <w:r w:rsidRPr="00F43591">
        <w:rPr>
          <w:rFonts w:cs="Tahoma"/>
          <w:i/>
          <w:iCs/>
          <w:sz w:val="21"/>
          <w:szCs w:val="21"/>
        </w:rPr>
        <w:t>uniquement pour la 1</w:t>
      </w:r>
      <w:r w:rsidRPr="00F43591">
        <w:rPr>
          <w:rFonts w:cs="Tahoma"/>
          <w:i/>
          <w:iCs/>
          <w:sz w:val="21"/>
          <w:szCs w:val="21"/>
          <w:vertAlign w:val="superscript"/>
        </w:rPr>
        <w:t>ère</w:t>
      </w:r>
      <w:r w:rsidRPr="00F43591">
        <w:rPr>
          <w:rFonts w:cs="Tahoma"/>
          <w:i/>
          <w:iCs/>
          <w:sz w:val="21"/>
          <w:szCs w:val="21"/>
        </w:rPr>
        <w:t xml:space="preserve"> facture</w:t>
      </w:r>
      <w:r>
        <w:rPr>
          <w:rFonts w:cs="Tahoma"/>
          <w:i/>
          <w:iCs/>
          <w:sz w:val="21"/>
          <w:szCs w:val="21"/>
        </w:rPr>
        <w:t xml:space="preserve"> si toutefois le compte bancaire sur lequel il est demandé de verser le montant de la facture est inchangé</w:t>
      </w:r>
      <w:r>
        <w:rPr>
          <w:rFonts w:cs="Tahoma"/>
          <w:sz w:val="21"/>
          <w:szCs w:val="21"/>
        </w:rPr>
        <w:t> ;</w:t>
      </w:r>
    </w:p>
    <w:commentRangeStart w:id="246"/>
    <w:p w14:paraId="5DCABD94" w14:textId="34516020" w:rsidR="009C6932" w:rsidRPr="00F43591" w:rsidRDefault="009C6932" w:rsidP="00DD5FD9">
      <w:pPr>
        <w:pStyle w:val="Paragraphedeliste"/>
        <w:numPr>
          <w:ilvl w:val="0"/>
          <w:numId w:val="46"/>
        </w:numPr>
        <w:ind w:left="851" w:hanging="491"/>
        <w:jc w:val="both"/>
        <w:rPr>
          <w:rFonts w:cs="Tahoma"/>
          <w:sz w:val="21"/>
          <w:szCs w:val="21"/>
        </w:rPr>
      </w:pPr>
      <w:r>
        <w:rPr>
          <w:rFonts w:cs="Tahoma"/>
          <w:sz w:val="21"/>
          <w:szCs w:val="21"/>
        </w:rPr>
        <w:object w:dxaOrig="225" w:dyaOrig="225" w14:anchorId="3EE5452E">
          <v:shape id="_x0000_i2524" type="#_x0000_t75" style="width:12.6pt;height:22.2pt" o:ole="">
            <v:imagedata r:id="rId192" o:title=""/>
          </v:shape>
          <w:control r:id="rId193" w:name="CheckBox12" w:shapeid="_x0000_i2524"/>
        </w:object>
      </w:r>
      <w:commentRangeEnd w:id="246"/>
      <w:r w:rsidR="008648A6">
        <w:rPr>
          <w:rStyle w:val="Marquedecommentaire"/>
          <w:rFonts w:ascii="Times New Roman" w:hAnsi="Times New Roman"/>
        </w:rPr>
        <w:commentReference w:id="246"/>
      </w:r>
      <w:r w:rsidRPr="00F43591">
        <w:rPr>
          <w:rFonts w:cs="Tahoma"/>
          <w:sz w:val="21"/>
          <w:szCs w:val="21"/>
        </w:rPr>
        <w:t xml:space="preserve">Numéro d’engagement juridique : </w:t>
      </w:r>
      <w:sdt>
        <w:sdtPr>
          <w:rPr>
            <w:rFonts w:cs="Tahoma"/>
            <w:sz w:val="21"/>
            <w:szCs w:val="21"/>
            <w:highlight w:val="yellow"/>
          </w:rPr>
          <w:id w:val="-1404673032"/>
          <w:placeholder>
            <w:docPart w:val="D5B4EF1AE1B54A8EB398D7FD546234B3"/>
          </w:placeholder>
          <w:showingPlcHdr/>
        </w:sdtPr>
        <w:sdtEndPr/>
        <w:sdtContent>
          <w:r w:rsidRPr="00F43591">
            <w:rPr>
              <w:rFonts w:cs="Tahoma"/>
              <w:sz w:val="21"/>
              <w:szCs w:val="21"/>
              <w:highlight w:val="yellow"/>
            </w:rPr>
            <w:t>[à compléter]</w:t>
          </w:r>
        </w:sdtContent>
      </w:sdt>
      <w:r w:rsidRPr="00F43591">
        <w:rPr>
          <w:rFonts w:cs="Tahoma"/>
          <w:sz w:val="21"/>
          <w:szCs w:val="21"/>
          <w:highlight w:val="yellow"/>
        </w:rPr>
        <w:t> </w:t>
      </w:r>
      <w:r w:rsidRPr="00F43591">
        <w:rPr>
          <w:rFonts w:cs="Tahoma"/>
          <w:sz w:val="21"/>
          <w:szCs w:val="21"/>
        </w:rPr>
        <w:t>;</w:t>
      </w:r>
    </w:p>
    <w:commentRangeStart w:id="247"/>
    <w:p w14:paraId="7E571F36" w14:textId="5D44666A" w:rsidR="009C6932" w:rsidRPr="00034E08" w:rsidRDefault="009C6932" w:rsidP="00DD5FD9">
      <w:pPr>
        <w:pStyle w:val="Paragraphedeliste"/>
        <w:numPr>
          <w:ilvl w:val="0"/>
          <w:numId w:val="46"/>
        </w:numPr>
        <w:ind w:left="851" w:hanging="491"/>
        <w:jc w:val="both"/>
        <w:rPr>
          <w:rFonts w:cs="Tahoma"/>
          <w:sz w:val="21"/>
          <w:szCs w:val="21"/>
        </w:rPr>
      </w:pPr>
      <w:r w:rsidRPr="00034E08">
        <w:rPr>
          <w:rFonts w:cs="Tahoma"/>
          <w:sz w:val="21"/>
          <w:szCs w:val="21"/>
        </w:rPr>
        <w:object w:dxaOrig="225" w:dyaOrig="225" w14:anchorId="7C9BC3A2">
          <v:shape id="_x0000_i2525" type="#_x0000_t75" style="width:12.6pt;height:22.2pt" o:ole="">
            <v:imagedata r:id="rId192" o:title=""/>
          </v:shape>
          <w:control r:id="rId194" w:name="CheckBox14" w:shapeid="_x0000_i2525"/>
        </w:object>
      </w:r>
      <w:commentRangeEnd w:id="247"/>
      <w:r w:rsidR="008648A6">
        <w:rPr>
          <w:rStyle w:val="Marquedecommentaire"/>
          <w:rFonts w:ascii="Times New Roman" w:hAnsi="Times New Roman"/>
        </w:rPr>
        <w:commentReference w:id="247"/>
      </w:r>
      <w:r w:rsidRPr="00034E08">
        <w:rPr>
          <w:rFonts w:cs="Tahoma"/>
          <w:sz w:val="21"/>
          <w:szCs w:val="21"/>
        </w:rPr>
        <w:t>Numéro BCE/TVA du SPW :0316.381.138</w:t>
      </w:r>
      <w:r w:rsidR="00034E08">
        <w:rPr>
          <w:rFonts w:cs="Tahoma"/>
          <w:sz w:val="21"/>
          <w:szCs w:val="21"/>
        </w:rPr>
        <w:t> ;</w:t>
      </w:r>
    </w:p>
    <w:commentRangeStart w:id="248"/>
    <w:p w14:paraId="6F554E4E" w14:textId="2C1B4D1C" w:rsidR="009C6932" w:rsidRPr="00F43591" w:rsidRDefault="00452685" w:rsidP="00DD5FD9">
      <w:pPr>
        <w:pStyle w:val="Paragraphedeliste"/>
        <w:numPr>
          <w:ilvl w:val="0"/>
          <w:numId w:val="46"/>
        </w:numPr>
        <w:ind w:left="851" w:hanging="491"/>
        <w:jc w:val="both"/>
        <w:rPr>
          <w:rFonts w:cs="Tahoma"/>
          <w:sz w:val="21"/>
          <w:szCs w:val="21"/>
        </w:rPr>
      </w:pPr>
      <w:r>
        <w:rPr>
          <w:rFonts w:cs="Tahoma"/>
          <w:sz w:val="21"/>
          <w:szCs w:val="21"/>
        </w:rPr>
        <w:object w:dxaOrig="225" w:dyaOrig="225" w14:anchorId="3C710B49">
          <v:shape id="_x0000_i2526" type="#_x0000_t75" style="width:12pt;height:22.2pt" o:ole="">
            <v:imagedata r:id="rId195" o:title=""/>
          </v:shape>
          <w:control r:id="rId196" w:name="CheckBox39" w:shapeid="_x0000_i2526"/>
        </w:object>
      </w:r>
      <w:commentRangeEnd w:id="248"/>
      <w:r w:rsidR="008648A6">
        <w:rPr>
          <w:rStyle w:val="Marquedecommentaire"/>
          <w:rFonts w:ascii="Times New Roman" w:hAnsi="Times New Roman"/>
        </w:rPr>
        <w:commentReference w:id="248"/>
      </w:r>
      <w:r w:rsidR="009C6932" w:rsidRPr="00F43591">
        <w:rPr>
          <w:rFonts w:cs="Tahoma"/>
          <w:sz w:val="21"/>
          <w:szCs w:val="21"/>
        </w:rPr>
        <w:t>Numéro du bon de commande (le cas échéant</w:t>
      </w:r>
      <w:r w:rsidR="00034E08">
        <w:rPr>
          <w:rFonts w:cs="Tahoma"/>
          <w:sz w:val="21"/>
          <w:szCs w:val="21"/>
        </w:rPr>
        <w:t>)</w:t>
      </w:r>
      <w:r w:rsidR="009C6932" w:rsidRPr="00F43591">
        <w:rPr>
          <w:rFonts w:cs="Tahoma"/>
          <w:sz w:val="21"/>
          <w:szCs w:val="21"/>
        </w:rPr>
        <w:t xml:space="preserve"> : </w:t>
      </w:r>
      <w:sdt>
        <w:sdtPr>
          <w:rPr>
            <w:rFonts w:cs="Tahoma"/>
            <w:sz w:val="21"/>
            <w:szCs w:val="21"/>
            <w:highlight w:val="yellow"/>
          </w:rPr>
          <w:id w:val="1110784421"/>
          <w:placeholder>
            <w:docPart w:val="99BF42D5685F4C879C68161634C53AE9"/>
          </w:placeholder>
          <w:showingPlcHdr/>
        </w:sdtPr>
        <w:sdtEndPr/>
        <w:sdtContent>
          <w:r w:rsidR="009C6932" w:rsidRPr="00F43591">
            <w:rPr>
              <w:rFonts w:cs="Tahoma"/>
              <w:sz w:val="21"/>
              <w:szCs w:val="21"/>
              <w:highlight w:val="yellow"/>
            </w:rPr>
            <w:t>[à compléter]</w:t>
          </w:r>
        </w:sdtContent>
      </w:sdt>
      <w:r w:rsidR="009C6932" w:rsidRPr="00F43591">
        <w:rPr>
          <w:rFonts w:cs="Tahoma"/>
          <w:sz w:val="21"/>
          <w:szCs w:val="21"/>
          <w:highlight w:val="yellow"/>
        </w:rPr>
        <w:t> </w:t>
      </w:r>
      <w:r w:rsidR="009C6932" w:rsidRPr="00F43591">
        <w:rPr>
          <w:rFonts w:cs="Tahoma"/>
          <w:sz w:val="21"/>
          <w:szCs w:val="21"/>
        </w:rPr>
        <w:t>;</w:t>
      </w:r>
    </w:p>
    <w:commentRangeStart w:id="249"/>
    <w:p w14:paraId="412F16CB" w14:textId="07041D06" w:rsidR="00452685" w:rsidRPr="00452685" w:rsidRDefault="00452685" w:rsidP="00DD5FD9">
      <w:pPr>
        <w:pStyle w:val="Paragraphedeliste"/>
        <w:numPr>
          <w:ilvl w:val="0"/>
          <w:numId w:val="46"/>
        </w:numPr>
        <w:ind w:left="851" w:hanging="491"/>
        <w:rPr>
          <w:rFonts w:cs="Tahoma"/>
          <w:sz w:val="21"/>
          <w:szCs w:val="21"/>
        </w:rPr>
      </w:pPr>
      <w:r w:rsidRPr="00452685">
        <w:rPr>
          <w:rFonts w:cs="Tahoma"/>
          <w:sz w:val="21"/>
          <w:szCs w:val="21"/>
        </w:rPr>
        <w:object w:dxaOrig="225" w:dyaOrig="225" w14:anchorId="46D700F1">
          <v:shape id="_x0000_i2527" type="#_x0000_t75" style="width:12pt;height:22.2pt" o:ole="">
            <v:imagedata r:id="rId195" o:title=""/>
          </v:shape>
          <w:control r:id="rId197" w:name="CheckBox40" w:shapeid="_x0000_i2527"/>
        </w:object>
      </w:r>
      <w:commentRangeEnd w:id="249"/>
      <w:r>
        <w:rPr>
          <w:rStyle w:val="Marquedecommentaire"/>
          <w:rFonts w:ascii="Times New Roman" w:hAnsi="Times New Roman"/>
        </w:rPr>
        <w:commentReference w:id="249"/>
      </w:r>
      <w:r w:rsidR="009C6932" w:rsidRPr="00452685">
        <w:rPr>
          <w:rFonts w:cs="Tahoma"/>
          <w:sz w:val="21"/>
          <w:szCs w:val="21"/>
        </w:rPr>
        <w:t xml:space="preserve">Adresse de facturation : </w:t>
      </w:r>
      <w:r w:rsidRPr="00452685">
        <w:rPr>
          <w:rFonts w:cs="Tahoma"/>
          <w:sz w:val="21"/>
          <w:szCs w:val="21"/>
        </w:rPr>
        <w:t>Centre de scanning du SPW Finances, Avenue Gouverneur Bovesse, 29 à 5100 Jambes</w:t>
      </w:r>
      <w:r w:rsidRPr="00452685" w:rsidDel="00452685">
        <w:rPr>
          <w:rFonts w:cs="Tahoma"/>
          <w:sz w:val="21"/>
          <w:szCs w:val="21"/>
        </w:rPr>
        <w:t xml:space="preserve"> </w:t>
      </w:r>
    </w:p>
    <w:commentRangeStart w:id="250"/>
    <w:p w14:paraId="7365EC3E" w14:textId="3109CFA6" w:rsidR="009C6932" w:rsidRPr="007C18E9" w:rsidRDefault="00452685" w:rsidP="00DD5FD9">
      <w:pPr>
        <w:pStyle w:val="Paragraphedeliste"/>
        <w:numPr>
          <w:ilvl w:val="0"/>
          <w:numId w:val="46"/>
        </w:numPr>
        <w:ind w:left="851" w:hanging="491"/>
        <w:jc w:val="both"/>
        <w:rPr>
          <w:rFonts w:cs="Tahoma"/>
          <w:sz w:val="21"/>
          <w:szCs w:val="21"/>
        </w:rPr>
      </w:pPr>
      <w:r>
        <w:rPr>
          <w:rFonts w:cs="Tahoma"/>
          <w:sz w:val="21"/>
          <w:szCs w:val="21"/>
        </w:rPr>
        <w:object w:dxaOrig="225" w:dyaOrig="225" w14:anchorId="230F6FE7">
          <v:shape id="_x0000_i2528" type="#_x0000_t75" style="width:12pt;height:22.2pt" o:ole="">
            <v:imagedata r:id="rId195" o:title=""/>
          </v:shape>
          <w:control r:id="rId198" w:name="CheckBox41" w:shapeid="_x0000_i2528"/>
        </w:object>
      </w:r>
      <w:commentRangeEnd w:id="250"/>
      <w:r w:rsidR="008648A6">
        <w:rPr>
          <w:rStyle w:val="Marquedecommentaire"/>
          <w:rFonts w:ascii="Times New Roman" w:hAnsi="Times New Roman"/>
        </w:rPr>
        <w:commentReference w:id="250"/>
      </w:r>
      <w:r w:rsidR="009C6932" w:rsidRPr="00452685">
        <w:rPr>
          <w:rFonts w:cs="Tahoma"/>
          <w:sz w:val="21"/>
          <w:szCs w:val="21"/>
        </w:rPr>
        <w:t xml:space="preserve">Adresse de livraison : </w:t>
      </w:r>
      <w:sdt>
        <w:sdtPr>
          <w:rPr>
            <w:highlight w:val="yellow"/>
          </w:rPr>
          <w:id w:val="2138529950"/>
          <w:placeholder>
            <w:docPart w:val="6D3018225F184D339EADB89CCDE0D9A8"/>
          </w:placeholder>
          <w:showingPlcHdr/>
        </w:sdtPr>
        <w:sdtEndPr/>
        <w:sdtContent>
          <w:r w:rsidR="009C6932" w:rsidRPr="007C18E9">
            <w:rPr>
              <w:sz w:val="21"/>
              <w:szCs w:val="21"/>
              <w:highlight w:val="yellow"/>
            </w:rPr>
            <w:t>[à compléter – SPW XXX, Département XXX, Direction XXX, adresse de cette dernière]</w:t>
          </w:r>
        </w:sdtContent>
      </w:sdt>
    </w:p>
    <w:p w14:paraId="2F23E375" w14:textId="73A48CB8" w:rsidR="009C6932" w:rsidRDefault="009C6932" w:rsidP="009C6932">
      <w:pPr>
        <w:rPr>
          <w:rFonts w:cs="Tahoma"/>
          <w:sz w:val="21"/>
          <w:szCs w:val="21"/>
        </w:rPr>
      </w:pPr>
    </w:p>
    <w:p w14:paraId="7DA301DC" w14:textId="75EAF515" w:rsidR="007C18E9" w:rsidRPr="007C18E9" w:rsidRDefault="007C18E9" w:rsidP="007C18E9">
      <w:pPr>
        <w:jc w:val="both"/>
        <w:rPr>
          <w:bCs/>
          <w:sz w:val="21"/>
          <w:szCs w:val="21"/>
        </w:rPr>
      </w:pPr>
      <w:r w:rsidRPr="007C18E9">
        <w:rPr>
          <w:b/>
          <w:color w:val="FF0000"/>
          <w:sz w:val="21"/>
          <w:szCs w:val="21"/>
        </w:rPr>
        <w:t>Attention,</w:t>
      </w:r>
      <w:r>
        <w:rPr>
          <w:b/>
          <w:sz w:val="21"/>
          <w:szCs w:val="21"/>
        </w:rPr>
        <w:t xml:space="preserve"> </w:t>
      </w:r>
      <w:r w:rsidRPr="007C18E9">
        <w:rPr>
          <w:bCs/>
          <w:sz w:val="21"/>
          <w:szCs w:val="21"/>
        </w:rPr>
        <w:t>en l’absence de l’une de ces mentions, la facture n’est pas régulièrement établie, elle ne pourra être traitée et sera renvoyée à son émetteur.</w:t>
      </w:r>
    </w:p>
    <w:p w14:paraId="2D729B70" w14:textId="2ED96BA2" w:rsidR="00D04BBB" w:rsidRDefault="00D04BBB" w:rsidP="003E4972">
      <w:pPr>
        <w:rPr>
          <w:sz w:val="21"/>
          <w:szCs w:val="21"/>
        </w:rPr>
      </w:pPr>
    </w:p>
    <w:p w14:paraId="3D052338" w14:textId="4D718E0E" w:rsidR="0072008D" w:rsidRPr="00B22BAC" w:rsidRDefault="008648A6" w:rsidP="0072008D">
      <w:pPr>
        <w:pStyle w:val="N3"/>
        <w:outlineLvl w:val="1"/>
      </w:pPr>
      <w:bookmarkStart w:id="251" w:name="_Toc83989324"/>
      <w:r>
        <w:t>F</w:t>
      </w:r>
      <w:r w:rsidR="0072008D" w:rsidRPr="00B22BAC">
        <w:t xml:space="preserve">.4. </w:t>
      </w:r>
      <w:r w:rsidR="004D6B26">
        <w:t>Mode de t</w:t>
      </w:r>
      <w:r w:rsidR="0072008D" w:rsidRPr="00B22BAC">
        <w:t>ransmission des factures</w:t>
      </w:r>
      <w:bookmarkEnd w:id="251"/>
    </w:p>
    <w:p w14:paraId="6602EE61" w14:textId="77777777" w:rsidR="0072008D" w:rsidRPr="00B22BAC" w:rsidRDefault="0072008D" w:rsidP="003E4972"/>
    <w:p w14:paraId="435E21C9" w14:textId="3C694AB4" w:rsidR="00B22BAC" w:rsidRPr="00B22BAC" w:rsidRDefault="008648A6" w:rsidP="008648A6">
      <w:pPr>
        <w:pStyle w:val="N3"/>
        <w:outlineLvl w:val="1"/>
      </w:pPr>
      <w:bookmarkStart w:id="252" w:name="_Toc83989325"/>
      <w:r>
        <w:t>F</w:t>
      </w:r>
      <w:r w:rsidR="00B22BAC" w:rsidRPr="00B22BAC">
        <w:t>.4.1. Facturation électronique</w:t>
      </w:r>
      <w:bookmarkEnd w:id="252"/>
    </w:p>
    <w:p w14:paraId="57D4924A" w14:textId="77777777" w:rsidR="00B22BAC" w:rsidRPr="00B22BAC" w:rsidRDefault="00B22BAC" w:rsidP="002B6DDA">
      <w:pPr>
        <w:jc w:val="both"/>
      </w:pPr>
    </w:p>
    <w:p w14:paraId="72D828CF" w14:textId="77777777" w:rsidR="00034E08" w:rsidRPr="002B6DDA" w:rsidRDefault="00034E08" w:rsidP="00034E08">
      <w:pPr>
        <w:jc w:val="both"/>
        <w:rPr>
          <w:sz w:val="21"/>
          <w:szCs w:val="21"/>
        </w:rPr>
      </w:pPr>
      <w:r w:rsidRPr="002B6DDA">
        <w:rPr>
          <w:sz w:val="21"/>
          <w:szCs w:val="21"/>
        </w:rPr>
        <w:t xml:space="preserve">L’adjudicataire transmet de préférence ses factures et pièces justificatives par la voie électronique. </w:t>
      </w:r>
    </w:p>
    <w:p w14:paraId="69A28276" w14:textId="77777777" w:rsidR="00034E08" w:rsidRDefault="00034E08" w:rsidP="00034E08">
      <w:pPr>
        <w:jc w:val="both"/>
        <w:rPr>
          <w:sz w:val="21"/>
          <w:szCs w:val="21"/>
        </w:rPr>
      </w:pPr>
    </w:p>
    <w:p w14:paraId="1A73CD0D" w14:textId="77777777" w:rsidR="00034E08" w:rsidRPr="002B6DDA" w:rsidRDefault="00034E08" w:rsidP="00034E08">
      <w:pPr>
        <w:jc w:val="both"/>
        <w:rPr>
          <w:sz w:val="21"/>
          <w:szCs w:val="21"/>
        </w:rPr>
      </w:pPr>
      <w:r w:rsidRPr="002B6DDA">
        <w:rPr>
          <w:sz w:val="21"/>
          <w:szCs w:val="21"/>
        </w:rPr>
        <w:t>Pour ce faire, l’adjudicataire encode ses factures dans son outil comptable qui aura été préalablement connecté au réseau PEPPOL (réseau d’échange des factures électroniques respectant les normes européennes) via un point d’accès.</w:t>
      </w:r>
    </w:p>
    <w:p w14:paraId="678E1994" w14:textId="77777777" w:rsidR="00034E08" w:rsidRPr="002B6DDA" w:rsidRDefault="00034E08" w:rsidP="00034E08">
      <w:pPr>
        <w:jc w:val="both"/>
        <w:rPr>
          <w:sz w:val="21"/>
          <w:szCs w:val="21"/>
        </w:rPr>
      </w:pPr>
      <w:r w:rsidRPr="002B6DDA">
        <w:rPr>
          <w:sz w:val="21"/>
          <w:szCs w:val="21"/>
        </w:rPr>
        <w:t xml:space="preserve">Dans le cas où l’adjudicataire ne dispose pas d’outil comptable, il peut utiliser gratuitement le portail d’encodage sur le site Mercurius disponible à l’adresse : </w:t>
      </w:r>
      <w:hyperlink r:id="rId199" w:history="1">
        <w:r w:rsidRPr="002B6DDA">
          <w:rPr>
            <w:rStyle w:val="Lienhypertexte"/>
            <w:sz w:val="21"/>
            <w:szCs w:val="21"/>
          </w:rPr>
          <w:t>https://digital.belgium.be/e-invoicing/</w:t>
        </w:r>
      </w:hyperlink>
      <w:r w:rsidRPr="002B6DDA">
        <w:rPr>
          <w:sz w:val="21"/>
          <w:szCs w:val="21"/>
        </w:rPr>
        <w:t xml:space="preserve"> </w:t>
      </w:r>
    </w:p>
    <w:p w14:paraId="517822E6" w14:textId="77777777" w:rsidR="00034E08" w:rsidRDefault="00034E08" w:rsidP="00034E08">
      <w:pPr>
        <w:jc w:val="both"/>
        <w:rPr>
          <w:b/>
          <w:bCs/>
          <w:color w:val="FF0000"/>
          <w:sz w:val="21"/>
          <w:szCs w:val="21"/>
        </w:rPr>
      </w:pPr>
    </w:p>
    <w:p w14:paraId="08DFAD1F" w14:textId="77777777" w:rsidR="00034E08" w:rsidRPr="00B22BAC" w:rsidRDefault="00034E08" w:rsidP="00034E08">
      <w:pPr>
        <w:jc w:val="both"/>
        <w:rPr>
          <w:sz w:val="21"/>
          <w:szCs w:val="21"/>
        </w:rPr>
      </w:pPr>
      <w:r w:rsidRPr="002B6DDA">
        <w:rPr>
          <w:b/>
          <w:bCs/>
          <w:color w:val="FF0000"/>
          <w:sz w:val="21"/>
          <w:szCs w:val="21"/>
        </w:rPr>
        <w:t>Attention,</w:t>
      </w:r>
      <w:r>
        <w:rPr>
          <w:sz w:val="21"/>
          <w:szCs w:val="21"/>
        </w:rPr>
        <w:t xml:space="preserve"> l’envoi par </w:t>
      </w:r>
      <w:proofErr w:type="gramStart"/>
      <w:r>
        <w:rPr>
          <w:sz w:val="21"/>
          <w:szCs w:val="21"/>
        </w:rPr>
        <w:t>e-mail</w:t>
      </w:r>
      <w:proofErr w:type="gramEnd"/>
      <w:r>
        <w:rPr>
          <w:sz w:val="21"/>
          <w:szCs w:val="21"/>
        </w:rPr>
        <w:t xml:space="preserve"> d’une facture sous format PDF ou Word n’est pas considéré comme une facture électronique.</w:t>
      </w:r>
    </w:p>
    <w:p w14:paraId="08013064" w14:textId="5931C3B1" w:rsidR="00034E08" w:rsidRDefault="00034E08" w:rsidP="00034E08">
      <w:pPr>
        <w:pStyle w:val="Corpsdetexte"/>
        <w:rPr>
          <w:rFonts w:ascii="Century Gothic" w:hAnsi="Century Gothic"/>
          <w:b/>
          <w:bCs/>
          <w:sz w:val="21"/>
          <w:szCs w:val="21"/>
        </w:rPr>
      </w:pPr>
    </w:p>
    <w:p w14:paraId="30AA33A9" w14:textId="24A4C9DE" w:rsidR="00034E08" w:rsidRPr="007C18E9" w:rsidRDefault="00BD6850" w:rsidP="00034E08">
      <w:pPr>
        <w:pStyle w:val="Corpsdetexte"/>
        <w:rPr>
          <w:rFonts w:ascii="Century Gothic" w:hAnsi="Century Gothic"/>
          <w:sz w:val="21"/>
          <w:szCs w:val="21"/>
          <w:lang w:val="fr-FR"/>
        </w:rPr>
      </w:pPr>
      <w:r>
        <w:rPr>
          <w:rFonts w:ascii="Century Gothic" w:hAnsi="Century Gothic"/>
          <w:sz w:val="21"/>
          <w:szCs w:val="21"/>
          <w:lang w:val="fr-FR"/>
        </w:rPr>
        <w:t>L</w:t>
      </w:r>
      <w:r w:rsidR="00034E08" w:rsidRPr="007C18E9">
        <w:rPr>
          <w:rFonts w:ascii="Century Gothic" w:hAnsi="Century Gothic"/>
          <w:sz w:val="21"/>
          <w:szCs w:val="21"/>
          <w:lang w:val="fr-FR"/>
        </w:rPr>
        <w:t xml:space="preserve">’adjudicataire est tenu d’indiquer dans le </w:t>
      </w:r>
      <w:proofErr w:type="gramStart"/>
      <w:r w:rsidR="00034E08" w:rsidRPr="007C18E9">
        <w:rPr>
          <w:rFonts w:ascii="Century Gothic" w:hAnsi="Century Gothic"/>
          <w:sz w:val="21"/>
          <w:szCs w:val="21"/>
          <w:lang w:val="fr-FR"/>
        </w:rPr>
        <w:t>champ  «</w:t>
      </w:r>
      <w:proofErr w:type="gramEnd"/>
      <w:r w:rsidR="00034E08" w:rsidRPr="007C18E9">
        <w:rPr>
          <w:rFonts w:ascii="Century Gothic" w:hAnsi="Century Gothic"/>
          <w:sz w:val="21"/>
          <w:szCs w:val="21"/>
          <w:lang w:val="fr-FR"/>
        </w:rPr>
        <w:t> contact mail », l’adresse mail suivante :</w:t>
      </w:r>
    </w:p>
    <w:p w14:paraId="4FDE5EB7" w14:textId="77777777" w:rsidR="004D6B26" w:rsidRDefault="004D6B26" w:rsidP="00B22BAC">
      <w:pPr>
        <w:pStyle w:val="Corpsdetexte"/>
        <w:ind w:left="426"/>
        <w:rPr>
          <w:rStyle w:val="Marquedecommentaire"/>
        </w:rPr>
      </w:pPr>
    </w:p>
    <w:commentRangeStart w:id="253"/>
    <w:p w14:paraId="05948AD9" w14:textId="5808060F" w:rsidR="00034E08" w:rsidRDefault="004D6B26" w:rsidP="00B22BAC">
      <w:pPr>
        <w:pStyle w:val="Corpsdetexte"/>
        <w:ind w:left="426"/>
        <w:rPr>
          <w:rFonts w:ascii="Century Gothic" w:hAnsi="Century Gothic"/>
          <w:sz w:val="21"/>
          <w:szCs w:val="21"/>
          <w:lang w:val="fr-FR"/>
        </w:rPr>
      </w:pPr>
      <w:r>
        <w:rPr>
          <w:rFonts w:ascii="Century Gothic" w:hAnsi="Century Gothic"/>
          <w:sz w:val="21"/>
          <w:szCs w:val="21"/>
          <w:lang w:val="fr-FR"/>
        </w:rPr>
        <w:lastRenderedPageBreak/>
        <w:object w:dxaOrig="225" w:dyaOrig="225" w14:anchorId="07F0BA62">
          <v:shape id="_x0000_i2529" type="#_x0000_t75" style="width:10.8pt;height:22.2pt" o:ole="">
            <v:imagedata r:id="rId200" o:title=""/>
          </v:shape>
          <w:control r:id="rId201" w:name="OptionButton55" w:shapeid="_x0000_i2529"/>
        </w:object>
      </w:r>
      <w:commentRangeEnd w:id="253"/>
      <w:r>
        <w:rPr>
          <w:rStyle w:val="Marquedecommentaire"/>
        </w:rPr>
        <w:commentReference w:id="253"/>
      </w:r>
      <w:r w:rsidR="000C4865">
        <w:rPr>
          <w:rFonts w:ascii="Century Gothic" w:hAnsi="Century Gothic"/>
          <w:sz w:val="21"/>
          <w:szCs w:val="21"/>
          <w:lang w:val="fr-FR"/>
        </w:rPr>
        <w:t xml:space="preserve"> </w:t>
      </w:r>
      <w:sdt>
        <w:sdtPr>
          <w:rPr>
            <w:rFonts w:ascii="Century Gothic" w:hAnsi="Century Gothic"/>
            <w:sz w:val="21"/>
            <w:szCs w:val="21"/>
            <w:highlight w:val="yellow"/>
            <w:lang w:val="fr-FR"/>
          </w:rPr>
          <w:id w:val="-615823624"/>
          <w:placeholder>
            <w:docPart w:val="31B2DF333EB249AA982EB380F08DB508"/>
          </w:placeholder>
          <w:showingPlcHdr/>
        </w:sdtPr>
        <w:sdtEndPr/>
        <w:sdtContent>
          <w:r w:rsidR="000C4865" w:rsidRPr="000C4865">
            <w:rPr>
              <w:rFonts w:ascii="Century Gothic" w:hAnsi="Century Gothic"/>
              <w:sz w:val="21"/>
              <w:szCs w:val="21"/>
              <w:highlight w:val="yellow"/>
              <w:lang w:val="fr-FR"/>
            </w:rPr>
            <w:t>[à compléter]</w:t>
          </w:r>
        </w:sdtContent>
      </w:sdt>
    </w:p>
    <w:p w14:paraId="034A0E24" w14:textId="2F035550" w:rsidR="00034E08" w:rsidRPr="00B22BAC" w:rsidRDefault="00034E08" w:rsidP="00034E08">
      <w:pPr>
        <w:pStyle w:val="Corpsdetexte"/>
        <w:ind w:left="426"/>
        <w:rPr>
          <w:rFonts w:ascii="Century Gothic" w:hAnsi="Century Gothic"/>
          <w:sz w:val="21"/>
          <w:szCs w:val="21"/>
          <w:lang w:val="fr-FR"/>
        </w:rPr>
      </w:pPr>
      <w:r w:rsidRPr="00034E08">
        <w:rPr>
          <w:rFonts w:ascii="Century Gothic" w:hAnsi="Century Gothic"/>
          <w:sz w:val="21"/>
          <w:szCs w:val="21"/>
          <w:highlight w:val="yellow"/>
          <w:lang w:val="fr-FR"/>
        </w:rPr>
        <w:object w:dxaOrig="225" w:dyaOrig="225" w14:anchorId="79A9D47F">
          <v:shape id="_x0000_i2530" type="#_x0000_t75" style="width:10.8pt;height:22.2pt" o:ole="">
            <v:imagedata r:id="rId202" o:title=""/>
          </v:shape>
          <w:control r:id="rId203" w:name="OptionButton54" w:shapeid="_x0000_i2530"/>
        </w:object>
      </w:r>
      <w:r w:rsidRPr="00034E08">
        <w:rPr>
          <w:rFonts w:ascii="Century Gothic" w:hAnsi="Century Gothic"/>
          <w:sz w:val="21"/>
          <w:szCs w:val="21"/>
          <w:highlight w:val="yellow"/>
          <w:lang w:val="fr-FR"/>
        </w:rPr>
        <w:t>[</w:t>
      </w:r>
      <w:proofErr w:type="gramStart"/>
      <w:r w:rsidRPr="00034E08">
        <w:rPr>
          <w:rFonts w:ascii="Century Gothic" w:hAnsi="Century Gothic"/>
          <w:sz w:val="21"/>
          <w:szCs w:val="21"/>
          <w:highlight w:val="yellow"/>
          <w:lang w:val="fr-FR"/>
        </w:rPr>
        <w:t>à</w:t>
      </w:r>
      <w:proofErr w:type="gramEnd"/>
      <w:r w:rsidRPr="00034E08">
        <w:rPr>
          <w:rFonts w:ascii="Century Gothic" w:hAnsi="Century Gothic"/>
          <w:sz w:val="21"/>
          <w:szCs w:val="21"/>
          <w:highlight w:val="yellow"/>
          <w:lang w:val="fr-FR"/>
        </w:rPr>
        <w:t xml:space="preserve"> compléter - adresse mail de votre entité]</w:t>
      </w:r>
    </w:p>
    <w:p w14:paraId="40E70DF4" w14:textId="3467394A" w:rsidR="00B22BAC" w:rsidRDefault="00B22BAC" w:rsidP="007C1A6D">
      <w:pPr>
        <w:jc w:val="both"/>
        <w:rPr>
          <w:sz w:val="21"/>
          <w:szCs w:val="21"/>
        </w:rPr>
      </w:pPr>
    </w:p>
    <w:p w14:paraId="3CA12FB0" w14:textId="01B69E7F" w:rsidR="004D6B26" w:rsidRPr="004D6B26" w:rsidRDefault="008648A6" w:rsidP="008648A6">
      <w:pPr>
        <w:pStyle w:val="N3"/>
        <w:outlineLvl w:val="1"/>
      </w:pPr>
      <w:bookmarkStart w:id="255" w:name="_Toc83989326"/>
      <w:r>
        <w:t>F</w:t>
      </w:r>
      <w:r w:rsidR="004D6B26" w:rsidRPr="004D6B26">
        <w:t xml:space="preserve">.4.2. Facturation </w:t>
      </w:r>
      <w:r w:rsidR="007C18E9">
        <w:t xml:space="preserve">sur </w:t>
      </w:r>
      <w:proofErr w:type="gramStart"/>
      <w:r w:rsidR="007C18E9">
        <w:t>support p</w:t>
      </w:r>
      <w:r w:rsidR="004D6B26" w:rsidRPr="004D6B26">
        <w:t>apier</w:t>
      </w:r>
      <w:bookmarkEnd w:id="255"/>
      <w:proofErr w:type="gramEnd"/>
    </w:p>
    <w:p w14:paraId="0C115830" w14:textId="02524A09" w:rsidR="004D6B26" w:rsidRDefault="004D6B26" w:rsidP="007C1A6D">
      <w:pPr>
        <w:jc w:val="both"/>
        <w:rPr>
          <w:b/>
          <w:bCs/>
          <w:sz w:val="21"/>
          <w:szCs w:val="21"/>
        </w:rPr>
      </w:pPr>
    </w:p>
    <w:p w14:paraId="17490C48" w14:textId="7B150D4F" w:rsidR="00BD6850" w:rsidRPr="00BD6850" w:rsidRDefault="00034E08" w:rsidP="00BD6850">
      <w:pPr>
        <w:jc w:val="both"/>
        <w:rPr>
          <w:b/>
          <w:bCs/>
          <w:sz w:val="21"/>
          <w:szCs w:val="21"/>
        </w:rPr>
      </w:pPr>
      <w:r w:rsidRPr="00BD6850">
        <w:rPr>
          <w:b/>
          <w:bCs/>
          <w:sz w:val="21"/>
          <w:szCs w:val="21"/>
        </w:rPr>
        <w:t>Pour les facturations en 2021</w:t>
      </w:r>
      <w:r w:rsidR="00BD6850" w:rsidRPr="00BD6850">
        <w:rPr>
          <w:b/>
          <w:bCs/>
          <w:sz w:val="21"/>
          <w:szCs w:val="21"/>
        </w:rPr>
        <w:t> :</w:t>
      </w:r>
    </w:p>
    <w:p w14:paraId="19D0E043" w14:textId="77777777" w:rsidR="00BD6850" w:rsidRDefault="00BD6850" w:rsidP="00034E08">
      <w:pPr>
        <w:jc w:val="both"/>
        <w:rPr>
          <w:sz w:val="21"/>
          <w:szCs w:val="21"/>
        </w:rPr>
      </w:pPr>
    </w:p>
    <w:p w14:paraId="0B6F65CC" w14:textId="5C6D4E40" w:rsidR="00034E08" w:rsidRDefault="00BD6850" w:rsidP="00034E08">
      <w:pPr>
        <w:jc w:val="both"/>
        <w:rPr>
          <w:sz w:val="21"/>
          <w:szCs w:val="21"/>
        </w:rPr>
      </w:pPr>
      <w:r>
        <w:rPr>
          <w:sz w:val="21"/>
          <w:szCs w:val="21"/>
        </w:rPr>
        <w:t>L</w:t>
      </w:r>
      <w:r w:rsidR="00034E08" w:rsidRPr="007F160E">
        <w:rPr>
          <w:sz w:val="21"/>
          <w:szCs w:val="21"/>
        </w:rPr>
        <w:t xml:space="preserve">’adjudicataire peut transmettre ses factures </w:t>
      </w:r>
      <w:r w:rsidR="00034E08">
        <w:rPr>
          <w:sz w:val="21"/>
          <w:szCs w:val="21"/>
        </w:rPr>
        <w:t xml:space="preserve">et pièces justificatives à l’adresse postale : </w:t>
      </w:r>
      <w:sdt>
        <w:sdtPr>
          <w:rPr>
            <w:sz w:val="21"/>
            <w:szCs w:val="21"/>
            <w:highlight w:val="yellow"/>
          </w:rPr>
          <w:id w:val="-1570263388"/>
          <w:placeholder>
            <w:docPart w:val="7C0192A9AF664FC2A2270FF7715A0A01"/>
          </w:placeholder>
          <w:showingPlcHdr/>
        </w:sdtPr>
        <w:sdtEndPr/>
        <w:sdtContent>
          <w:r w:rsidR="00034E08" w:rsidRPr="002B6DDA">
            <w:rPr>
              <w:sz w:val="21"/>
              <w:szCs w:val="21"/>
              <w:highlight w:val="yellow"/>
            </w:rPr>
            <w:t>[à compléter</w:t>
          </w:r>
          <w:r w:rsidR="00034E08">
            <w:rPr>
              <w:sz w:val="21"/>
              <w:szCs w:val="21"/>
              <w:highlight w:val="yellow"/>
            </w:rPr>
            <w:t xml:space="preserve"> – destinataire et adresse</w:t>
          </w:r>
          <w:r w:rsidR="00034E08" w:rsidRPr="002B6DDA">
            <w:rPr>
              <w:sz w:val="21"/>
              <w:szCs w:val="21"/>
              <w:highlight w:val="yellow"/>
            </w:rPr>
            <w:t>]</w:t>
          </w:r>
        </w:sdtContent>
      </w:sdt>
      <w:r w:rsidR="00034E08">
        <w:rPr>
          <w:sz w:val="21"/>
          <w:szCs w:val="21"/>
        </w:rPr>
        <w:t xml:space="preserve"> ou par mail à </w:t>
      </w:r>
      <w:sdt>
        <w:sdtPr>
          <w:rPr>
            <w:sz w:val="21"/>
            <w:szCs w:val="21"/>
          </w:rPr>
          <w:id w:val="-770475180"/>
          <w:placeholder>
            <w:docPart w:val="E641DA22987647EE98E8E9B176314302"/>
          </w:placeholder>
          <w:temporary/>
          <w:showingPlcHdr/>
          <w15:color w:val="FFFF00"/>
          <w15:appearance w15:val="hidden"/>
        </w:sdtPr>
        <w:sdtEndPr/>
        <w:sdtContent>
          <w:r w:rsidR="00034E08" w:rsidRPr="007F160E">
            <w:rPr>
              <w:rFonts w:cs="Tahoma"/>
              <w:sz w:val="21"/>
              <w:szCs w:val="21"/>
              <w:highlight w:val="yellow"/>
            </w:rPr>
            <w:t>[</w:t>
          </w:r>
          <w:r w:rsidR="00034E08">
            <w:rPr>
              <w:rFonts w:cs="Tahoma"/>
              <w:sz w:val="21"/>
              <w:szCs w:val="21"/>
              <w:highlight w:val="yellow"/>
            </w:rPr>
            <w:t>à compléter – destinataire et adresse</w:t>
          </w:r>
          <w:r w:rsidR="00034E08" w:rsidRPr="007F160E">
            <w:rPr>
              <w:rFonts w:cs="Tahoma"/>
              <w:sz w:val="21"/>
              <w:szCs w:val="21"/>
              <w:highlight w:val="yellow"/>
            </w:rPr>
            <w:t>]</w:t>
          </w:r>
        </w:sdtContent>
      </w:sdt>
      <w:r w:rsidR="00034E08">
        <w:rPr>
          <w:sz w:val="21"/>
          <w:szCs w:val="21"/>
        </w:rPr>
        <w:t>.</w:t>
      </w:r>
    </w:p>
    <w:p w14:paraId="4BA0F922" w14:textId="77777777" w:rsidR="00034E08" w:rsidRDefault="00034E08" w:rsidP="00034E08">
      <w:pPr>
        <w:jc w:val="both"/>
        <w:rPr>
          <w:sz w:val="21"/>
          <w:szCs w:val="21"/>
        </w:rPr>
      </w:pPr>
    </w:p>
    <w:p w14:paraId="149B71C1" w14:textId="77777777" w:rsidR="00BD6850" w:rsidRDefault="00034E08" w:rsidP="00BD6850">
      <w:pPr>
        <w:jc w:val="both"/>
        <w:rPr>
          <w:b/>
          <w:bCs/>
          <w:sz w:val="21"/>
          <w:szCs w:val="21"/>
        </w:rPr>
      </w:pPr>
      <w:r w:rsidRPr="004D6B26">
        <w:rPr>
          <w:b/>
          <w:bCs/>
          <w:sz w:val="21"/>
          <w:szCs w:val="21"/>
        </w:rPr>
        <w:t xml:space="preserve">Pour les facturations à partir </w:t>
      </w:r>
      <w:r w:rsidR="007C18E9">
        <w:rPr>
          <w:b/>
          <w:bCs/>
          <w:sz w:val="21"/>
          <w:szCs w:val="21"/>
        </w:rPr>
        <w:t>du 1</w:t>
      </w:r>
      <w:r w:rsidR="007C18E9" w:rsidRPr="00BD6850">
        <w:rPr>
          <w:b/>
          <w:bCs/>
          <w:sz w:val="21"/>
          <w:szCs w:val="21"/>
          <w:vertAlign w:val="superscript"/>
        </w:rPr>
        <w:t>er</w:t>
      </w:r>
      <w:r w:rsidR="007C18E9">
        <w:rPr>
          <w:b/>
          <w:bCs/>
          <w:sz w:val="21"/>
          <w:szCs w:val="21"/>
        </w:rPr>
        <w:t xml:space="preserve"> janvier </w:t>
      </w:r>
      <w:r w:rsidRPr="004D6B26">
        <w:rPr>
          <w:b/>
          <w:bCs/>
          <w:sz w:val="21"/>
          <w:szCs w:val="21"/>
        </w:rPr>
        <w:t>2022</w:t>
      </w:r>
      <w:r w:rsidR="00BD6850">
        <w:rPr>
          <w:b/>
          <w:bCs/>
          <w:sz w:val="21"/>
          <w:szCs w:val="21"/>
        </w:rPr>
        <w:t> :</w:t>
      </w:r>
    </w:p>
    <w:p w14:paraId="66FE86E5" w14:textId="77777777" w:rsidR="00BD6850" w:rsidRDefault="00BD6850" w:rsidP="00034E08">
      <w:pPr>
        <w:jc w:val="both"/>
        <w:rPr>
          <w:b/>
          <w:bCs/>
          <w:sz w:val="21"/>
          <w:szCs w:val="21"/>
        </w:rPr>
      </w:pPr>
    </w:p>
    <w:commentRangeStart w:id="256"/>
    <w:p w14:paraId="2FA9B976" w14:textId="4FB5E635" w:rsidR="00034E08" w:rsidRPr="00BD6850" w:rsidRDefault="00BD6850" w:rsidP="00034E08">
      <w:pPr>
        <w:jc w:val="both"/>
        <w:rPr>
          <w:sz w:val="21"/>
          <w:szCs w:val="21"/>
        </w:rPr>
      </w:pPr>
      <w:r w:rsidRPr="00BD6850">
        <w:rPr>
          <w:sz w:val="21"/>
          <w:szCs w:val="21"/>
        </w:rPr>
        <w:object w:dxaOrig="225" w:dyaOrig="225" w14:anchorId="192EF121">
          <v:shape id="_x0000_i2531" type="#_x0000_t75" style="width:12pt;height:22.2pt" o:ole="">
            <v:imagedata r:id="rId185" o:title=""/>
          </v:shape>
          <w:control r:id="rId204" w:name="OptionButton50" w:shapeid="_x0000_i2531"/>
        </w:object>
      </w:r>
      <w:commentRangeEnd w:id="256"/>
      <w:r w:rsidRPr="00BD6850">
        <w:rPr>
          <w:rStyle w:val="Marquedecommentaire"/>
          <w:sz w:val="21"/>
          <w:szCs w:val="21"/>
        </w:rPr>
        <w:commentReference w:id="256"/>
      </w:r>
      <w:r w:rsidR="00034E08" w:rsidRPr="00BD6850">
        <w:rPr>
          <w:sz w:val="21"/>
          <w:szCs w:val="21"/>
        </w:rPr>
        <w:t xml:space="preserve"> </w:t>
      </w:r>
      <w:r w:rsidRPr="00BD6850">
        <w:rPr>
          <w:sz w:val="21"/>
          <w:szCs w:val="21"/>
        </w:rPr>
        <w:t>L</w:t>
      </w:r>
      <w:r w:rsidR="00034E08" w:rsidRPr="00BD6850">
        <w:rPr>
          <w:sz w:val="21"/>
          <w:szCs w:val="21"/>
        </w:rPr>
        <w:t>’adjudicataire peut transmettre ses factures et pièces justificatives originales à l’adresse postale :</w:t>
      </w:r>
      <w:r w:rsidRPr="00BD6850">
        <w:rPr>
          <w:sz w:val="21"/>
          <w:szCs w:val="21"/>
        </w:rPr>
        <w:t xml:space="preserve"> </w:t>
      </w:r>
      <w:r w:rsidR="00034E08" w:rsidRPr="00BD6850">
        <w:rPr>
          <w:sz w:val="21"/>
          <w:szCs w:val="21"/>
        </w:rPr>
        <w:t>Centre de scanning du SPW Finances, Avenue Gouverneur Bovesse, 29 à 5100 Jambes</w:t>
      </w:r>
    </w:p>
    <w:p w14:paraId="47935D76" w14:textId="77777777" w:rsidR="00363F85" w:rsidRPr="00BD6850" w:rsidRDefault="00363F85" w:rsidP="00363F85">
      <w:pPr>
        <w:jc w:val="both"/>
        <w:rPr>
          <w:sz w:val="21"/>
          <w:szCs w:val="21"/>
        </w:rPr>
      </w:pPr>
      <w:r w:rsidRPr="00BD6850">
        <w:rPr>
          <w:b/>
          <w:bCs/>
          <w:color w:val="FF0000"/>
          <w:sz w:val="21"/>
          <w:szCs w:val="21"/>
        </w:rPr>
        <w:t>Attention,</w:t>
      </w:r>
      <w:r w:rsidRPr="00BD6850">
        <w:rPr>
          <w:sz w:val="21"/>
          <w:szCs w:val="21"/>
        </w:rPr>
        <w:t xml:space="preserve"> les mentions manuscrites sur la facture sont à éviter car elles empêchent la reconnaissance optique des données y mentionnées.</w:t>
      </w:r>
    </w:p>
    <w:p w14:paraId="624A9AFF" w14:textId="0DD2DEB6" w:rsidR="00BD6850" w:rsidRPr="00BD6850" w:rsidRDefault="004D6B26" w:rsidP="00BD6850">
      <w:pPr>
        <w:jc w:val="both"/>
        <w:rPr>
          <w:sz w:val="21"/>
          <w:szCs w:val="21"/>
        </w:rPr>
      </w:pPr>
      <w:r w:rsidRPr="00BD6850">
        <w:rPr>
          <w:sz w:val="21"/>
          <w:szCs w:val="21"/>
        </w:rPr>
        <w:object w:dxaOrig="225" w:dyaOrig="225" w14:anchorId="6DD9E255">
          <v:shape id="_x0000_i2532" type="#_x0000_t75" style="width:12pt;height:22.2pt" o:ole="">
            <v:imagedata r:id="rId185" o:title=""/>
          </v:shape>
          <w:control r:id="rId205" w:name="OptionButton56" w:shapeid="_x0000_i2532"/>
        </w:object>
      </w:r>
      <w:r w:rsidRPr="00BD6850">
        <w:rPr>
          <w:sz w:val="21"/>
          <w:szCs w:val="21"/>
        </w:rPr>
        <w:t xml:space="preserve"> </w:t>
      </w:r>
      <w:r w:rsidR="00BD6850" w:rsidRPr="00BD6850">
        <w:rPr>
          <w:sz w:val="21"/>
          <w:szCs w:val="21"/>
        </w:rPr>
        <w:t xml:space="preserve">L’adjudicataire peut transmettre ses factures et pièces justificatives à l’adresse postale : </w:t>
      </w:r>
      <w:sdt>
        <w:sdtPr>
          <w:rPr>
            <w:sz w:val="21"/>
            <w:szCs w:val="21"/>
            <w:highlight w:val="yellow"/>
          </w:rPr>
          <w:id w:val="2147001705"/>
          <w:placeholder>
            <w:docPart w:val="6A2E2D97390B4E85A827F52A1CAAE703"/>
          </w:placeholder>
          <w:showingPlcHdr/>
        </w:sdtPr>
        <w:sdtEndPr/>
        <w:sdtContent>
          <w:r w:rsidR="00BD6850" w:rsidRPr="00BD6850">
            <w:rPr>
              <w:sz w:val="21"/>
              <w:szCs w:val="21"/>
              <w:highlight w:val="yellow"/>
            </w:rPr>
            <w:t>[à compléter – destinataire et adresse]</w:t>
          </w:r>
        </w:sdtContent>
      </w:sdt>
      <w:r w:rsidR="00BD6850" w:rsidRPr="00BD6850">
        <w:rPr>
          <w:sz w:val="21"/>
          <w:szCs w:val="21"/>
        </w:rPr>
        <w:t xml:space="preserve"> ou par mail à </w:t>
      </w:r>
      <w:sdt>
        <w:sdtPr>
          <w:rPr>
            <w:sz w:val="21"/>
            <w:szCs w:val="21"/>
          </w:rPr>
          <w:id w:val="507491928"/>
          <w:placeholder>
            <w:docPart w:val="F8368F95B0384891AE9F176E6C72064B"/>
          </w:placeholder>
          <w:temporary/>
          <w:showingPlcHdr/>
          <w15:color w:val="FFFF00"/>
          <w15:appearance w15:val="hidden"/>
        </w:sdtPr>
        <w:sdtEndPr/>
        <w:sdtContent>
          <w:r w:rsidR="00BD6850" w:rsidRPr="00BD6850">
            <w:rPr>
              <w:rFonts w:cs="Tahoma"/>
              <w:sz w:val="21"/>
              <w:szCs w:val="21"/>
              <w:highlight w:val="yellow"/>
            </w:rPr>
            <w:t>[à compléter – destinataire et adresse]</w:t>
          </w:r>
        </w:sdtContent>
      </w:sdt>
      <w:r w:rsidR="00BD6850" w:rsidRPr="00BD6850">
        <w:rPr>
          <w:sz w:val="21"/>
          <w:szCs w:val="21"/>
        </w:rPr>
        <w:t>.</w:t>
      </w:r>
    </w:p>
    <w:bookmarkEnd w:id="234"/>
    <w:p w14:paraId="558A06A9" w14:textId="6329264A" w:rsidR="004D6B26" w:rsidRDefault="004D6B26" w:rsidP="007C1A6D">
      <w:pPr>
        <w:jc w:val="both"/>
        <w:rPr>
          <w:sz w:val="21"/>
          <w:szCs w:val="21"/>
        </w:rPr>
      </w:pPr>
    </w:p>
    <w:p w14:paraId="2E590608" w14:textId="6E386D42" w:rsidR="003E4972" w:rsidRPr="00DC0039" w:rsidRDefault="008648A6" w:rsidP="00474C55">
      <w:pPr>
        <w:pStyle w:val="N3"/>
      </w:pPr>
      <w:bookmarkStart w:id="257" w:name="_Toc83989327"/>
      <w:r>
        <w:t>F</w:t>
      </w:r>
      <w:r w:rsidR="002D4468" w:rsidRPr="00DC0039">
        <w:t>.</w:t>
      </w:r>
      <w:r w:rsidR="004D6B26">
        <w:t>5</w:t>
      </w:r>
      <w:r w:rsidR="002D4468" w:rsidRPr="00DC0039">
        <w:t>.</w:t>
      </w:r>
      <w:r w:rsidR="002D4468" w:rsidRPr="00DC0039">
        <w:tab/>
      </w:r>
      <w:r w:rsidR="003E4972" w:rsidRPr="00DC0039">
        <w:t>Paiement</w:t>
      </w:r>
      <w:bookmarkEnd w:id="257"/>
    </w:p>
    <w:p w14:paraId="284925FE" w14:textId="77777777" w:rsidR="003E4972" w:rsidRPr="007F160E" w:rsidRDefault="003E4972" w:rsidP="003E4972">
      <w:pPr>
        <w:jc w:val="both"/>
        <w:rPr>
          <w:rFonts w:cs="Tahoma"/>
          <w:sz w:val="21"/>
          <w:szCs w:val="21"/>
        </w:rPr>
      </w:pPr>
    </w:p>
    <w:p w14:paraId="6E17146B" w14:textId="383F63CB" w:rsidR="003E4972" w:rsidRDefault="003E47AC" w:rsidP="00ED7951">
      <w:pPr>
        <w:jc w:val="both"/>
        <w:rPr>
          <w:rFonts w:cs="Tahoma"/>
          <w:sz w:val="21"/>
          <w:szCs w:val="21"/>
        </w:rPr>
      </w:pPr>
      <w:r>
        <w:rPr>
          <w:rFonts w:cs="Tahoma"/>
          <w:sz w:val="21"/>
          <w:szCs w:val="21"/>
        </w:rPr>
        <w:t>Un paiement n’est effectué que pour service fait et accepté.</w:t>
      </w:r>
    </w:p>
    <w:p w14:paraId="72E432D7" w14:textId="7F373B2A" w:rsidR="003E47AC" w:rsidRPr="00ED7951" w:rsidRDefault="003E47AC" w:rsidP="00ED7951">
      <w:pPr>
        <w:jc w:val="both"/>
        <w:rPr>
          <w:rFonts w:cs="Tahoma"/>
          <w:sz w:val="21"/>
          <w:szCs w:val="21"/>
        </w:rPr>
      </w:pPr>
      <w:r>
        <w:rPr>
          <w:rFonts w:cs="Tahoma"/>
          <w:sz w:val="21"/>
          <w:szCs w:val="21"/>
        </w:rPr>
        <w:t>Les avances sont interdites et aucune provision ne sera constituée pour des services encore à prester.</w:t>
      </w:r>
    </w:p>
    <w:p w14:paraId="0AC5F75C" w14:textId="77777777" w:rsidR="008F5C2F" w:rsidRPr="007F160E" w:rsidRDefault="008F5C2F" w:rsidP="008F5C2F">
      <w:pPr>
        <w:ind w:left="360"/>
        <w:jc w:val="both"/>
        <w:rPr>
          <w:rFonts w:cs="Tahoma"/>
          <w:sz w:val="21"/>
          <w:szCs w:val="21"/>
        </w:rPr>
      </w:pPr>
    </w:p>
    <w:commentRangeStart w:id="258"/>
    <w:p w14:paraId="55D5AC79" w14:textId="530A6A1B" w:rsidR="00BA66AC" w:rsidRPr="003E47AC" w:rsidRDefault="00793948" w:rsidP="00BA66AC">
      <w:pPr>
        <w:pStyle w:val="Commentaire"/>
        <w:rPr>
          <w:rFonts w:ascii="Century Gothic" w:hAnsi="Century Gothic"/>
          <w:sz w:val="21"/>
          <w:szCs w:val="21"/>
        </w:rPr>
      </w:pPr>
      <w:r w:rsidRPr="003E47AC">
        <w:rPr>
          <w:rFonts w:ascii="Century Gothic" w:hAnsi="Century Gothic"/>
          <w:sz w:val="21"/>
          <w:szCs w:val="21"/>
          <w:lang w:val="de-DE"/>
        </w:rPr>
        <w:object w:dxaOrig="225" w:dyaOrig="225" w14:anchorId="74740A54">
          <v:shape id="_x0000_i2533" type="#_x0000_t75" style="width:12.6pt;height:18pt" o:ole="">
            <v:imagedata r:id="rId26" o:title=""/>
          </v:shape>
          <w:control r:id="rId206" w:name="OptionButton13141281331111111122111121" w:shapeid="_x0000_i2533"/>
        </w:object>
      </w:r>
      <w:commentRangeEnd w:id="258"/>
      <w:r w:rsidR="00ED1722" w:rsidRPr="003E47AC">
        <w:rPr>
          <w:rStyle w:val="Marquedecommentaire"/>
          <w:rFonts w:ascii="Century Gothic" w:hAnsi="Century Gothic"/>
          <w:sz w:val="21"/>
          <w:szCs w:val="21"/>
        </w:rPr>
        <w:commentReference w:id="258"/>
      </w:r>
      <w:r w:rsidR="00BA66AC" w:rsidRPr="003E47AC">
        <w:rPr>
          <w:rFonts w:ascii="Century Gothic" w:hAnsi="Century Gothic" w:cs="Tahoma"/>
          <w:sz w:val="21"/>
          <w:szCs w:val="21"/>
        </w:rPr>
        <w:t>Le prix du marché est payé en une fois après son exécution complète.</w:t>
      </w:r>
    </w:p>
    <w:p w14:paraId="3EBC2D6A" w14:textId="37B4F0CC" w:rsidR="00793948" w:rsidRPr="003E47AC" w:rsidRDefault="00793948" w:rsidP="004A2B93">
      <w:pPr>
        <w:ind w:left="284" w:hanging="284"/>
        <w:jc w:val="both"/>
        <w:rPr>
          <w:rFonts w:cs="Tahoma"/>
          <w:sz w:val="21"/>
          <w:szCs w:val="21"/>
        </w:rPr>
      </w:pPr>
      <w:r w:rsidRPr="003E47AC">
        <w:rPr>
          <w:sz w:val="21"/>
          <w:szCs w:val="21"/>
          <w:lang w:val="de-DE"/>
        </w:rPr>
        <w:object w:dxaOrig="225" w:dyaOrig="225" w14:anchorId="54271F50">
          <v:shape id="_x0000_i2534" type="#_x0000_t75" style="width:12.6pt;height:18pt" o:ole="">
            <v:imagedata r:id="rId28" o:title=""/>
          </v:shape>
          <w:control r:id="rId207" w:name="OptionButton13141281331111111122111122" w:shapeid="_x0000_i2534"/>
        </w:object>
      </w:r>
      <w:r w:rsidR="00BA66AC" w:rsidRPr="003E47AC">
        <w:rPr>
          <w:bCs/>
          <w:sz w:val="21"/>
          <w:szCs w:val="21"/>
        </w:rPr>
        <w:t xml:space="preserve">Le prix du marché est payé mensuellement, </w:t>
      </w:r>
      <w:r w:rsidR="00BA66AC" w:rsidRPr="003E47AC">
        <w:rPr>
          <w:rFonts w:cs="Tahoma"/>
          <w:sz w:val="21"/>
          <w:szCs w:val="21"/>
        </w:rPr>
        <w:t>au fur et à mesure de l’acceptation des services faits par le prestataire.</w:t>
      </w:r>
    </w:p>
    <w:p w14:paraId="424D0ECB" w14:textId="637F47ED" w:rsidR="003E47AC" w:rsidRPr="003E47AC" w:rsidRDefault="003E47AC" w:rsidP="004A2B93">
      <w:pPr>
        <w:ind w:left="284" w:hanging="284"/>
        <w:jc w:val="both"/>
        <w:rPr>
          <w:rFonts w:cs="Tahoma"/>
          <w:sz w:val="21"/>
          <w:szCs w:val="21"/>
        </w:rPr>
      </w:pPr>
      <w:r w:rsidRPr="003E47AC">
        <w:rPr>
          <w:rFonts w:cs="Tahoma"/>
          <w:sz w:val="21"/>
          <w:szCs w:val="21"/>
        </w:rPr>
        <w:object w:dxaOrig="225" w:dyaOrig="225" w14:anchorId="34F5354A">
          <v:shape id="_x0000_i2535" type="#_x0000_t75" style="width:12.6pt;height:22.2pt" o:ole="">
            <v:imagedata r:id="rId208" o:title=""/>
          </v:shape>
          <w:control r:id="rId209" w:name="OptionButton58" w:shapeid="_x0000_i2535"/>
        </w:object>
      </w:r>
      <w:r w:rsidRPr="003E47AC">
        <w:rPr>
          <w:rFonts w:cs="Tahoma"/>
          <w:sz w:val="21"/>
          <w:szCs w:val="21"/>
        </w:rPr>
        <w:t xml:space="preserve">Le prix du marché est payé </w:t>
      </w:r>
      <w:sdt>
        <w:sdtPr>
          <w:rPr>
            <w:rFonts w:cs="Tahoma"/>
            <w:sz w:val="21"/>
            <w:szCs w:val="21"/>
            <w:highlight w:val="yellow"/>
          </w:rPr>
          <w:id w:val="-1581985395"/>
          <w:placeholder>
            <w:docPart w:val="1E07B71867314E9B83CD77640E985E49"/>
          </w:placeholder>
          <w:showingPlcHdr/>
        </w:sdtPr>
        <w:sdtEndPr/>
        <w:sdtContent>
          <w:r w:rsidRPr="003E47AC">
            <w:rPr>
              <w:rFonts w:cs="Tahoma"/>
              <w:sz w:val="21"/>
              <w:szCs w:val="21"/>
              <w:highlight w:val="yellow"/>
            </w:rPr>
            <w:t>[à compléter en fonction d’autres modalités de facturation que vous avez éventuellement prévu]</w:t>
          </w:r>
        </w:sdtContent>
      </w:sdt>
    </w:p>
    <w:p w14:paraId="2CD2A270" w14:textId="77777777" w:rsidR="003E4972" w:rsidRPr="007F160E" w:rsidRDefault="003E4972" w:rsidP="003E4972">
      <w:pPr>
        <w:jc w:val="both"/>
        <w:rPr>
          <w:rFonts w:cs="Tahoma"/>
          <w:sz w:val="21"/>
          <w:szCs w:val="21"/>
        </w:rPr>
      </w:pPr>
    </w:p>
    <w:p w14:paraId="27AE7C87" w14:textId="229C5330" w:rsidR="003E4972" w:rsidRPr="007F160E" w:rsidRDefault="003E4972" w:rsidP="003E4972">
      <w:pPr>
        <w:jc w:val="both"/>
        <w:rPr>
          <w:rFonts w:cs="Tahoma"/>
          <w:sz w:val="21"/>
          <w:szCs w:val="21"/>
        </w:rPr>
      </w:pPr>
      <w:r w:rsidRPr="007F160E">
        <w:rPr>
          <w:rFonts w:cs="Tahoma"/>
          <w:sz w:val="21"/>
          <w:szCs w:val="21"/>
        </w:rPr>
        <w:t xml:space="preserve">Le paiement est effectué dans les 30 jours de calendrier à compter de la date de la fin de la vérification visée au point J.1. « Vérification des services » du </w:t>
      </w:r>
      <w:r w:rsidR="002A52D0">
        <w:rPr>
          <w:rFonts w:cs="Tahoma"/>
          <w:sz w:val="21"/>
          <w:szCs w:val="21"/>
        </w:rPr>
        <w:t>cahier spécial des charges</w:t>
      </w:r>
      <w:r w:rsidRPr="007F160E">
        <w:rPr>
          <w:rFonts w:cs="Tahoma"/>
          <w:sz w:val="21"/>
          <w:szCs w:val="21"/>
        </w:rPr>
        <w:t xml:space="preserve">. </w:t>
      </w:r>
    </w:p>
    <w:p w14:paraId="527FA3C3" w14:textId="77777777" w:rsidR="00010767" w:rsidRPr="007F160E" w:rsidRDefault="00010767" w:rsidP="003E4972">
      <w:pPr>
        <w:jc w:val="both"/>
        <w:rPr>
          <w:rFonts w:cs="Tahoma"/>
          <w:sz w:val="21"/>
          <w:szCs w:val="21"/>
        </w:rPr>
      </w:pPr>
    </w:p>
    <w:p w14:paraId="6BEC18B6" w14:textId="54DE94F3" w:rsidR="003E4972" w:rsidRPr="007F160E" w:rsidRDefault="003E4972" w:rsidP="003E4972">
      <w:pPr>
        <w:jc w:val="both"/>
        <w:rPr>
          <w:rFonts w:cs="Tahoma"/>
          <w:sz w:val="21"/>
          <w:szCs w:val="21"/>
        </w:rPr>
      </w:pPr>
      <w:r w:rsidRPr="007F160E">
        <w:rPr>
          <w:rFonts w:cs="Tahoma"/>
          <w:sz w:val="21"/>
          <w:szCs w:val="21"/>
        </w:rPr>
        <w:t xml:space="preserve">Les paiements effectués s’imputent en premier lieu sur le montant principal de la </w:t>
      </w:r>
      <w:r w:rsidR="0088706B" w:rsidRPr="007F160E">
        <w:rPr>
          <w:rFonts w:cs="Tahoma"/>
          <w:sz w:val="21"/>
          <w:szCs w:val="21"/>
        </w:rPr>
        <w:t xml:space="preserve">facture </w:t>
      </w:r>
      <w:r w:rsidRPr="007F160E">
        <w:rPr>
          <w:rFonts w:cs="Tahoma"/>
          <w:sz w:val="21"/>
          <w:szCs w:val="21"/>
        </w:rPr>
        <w:t>et ensuite sur les intérêts de retard éventuels.</w:t>
      </w:r>
    </w:p>
    <w:bookmarkEnd w:id="228"/>
    <w:p w14:paraId="7A051B4B" w14:textId="30F51777" w:rsidR="004A2B93" w:rsidRPr="007F160E" w:rsidRDefault="004A2B93" w:rsidP="003E4972">
      <w:pPr>
        <w:jc w:val="both"/>
        <w:rPr>
          <w:rFonts w:cs="Tahoma"/>
          <w:sz w:val="21"/>
          <w:szCs w:val="21"/>
        </w:rPr>
      </w:pPr>
    </w:p>
    <w:p w14:paraId="4591F697" w14:textId="14FEA41F" w:rsidR="004A2B93" w:rsidRDefault="004A2B93" w:rsidP="003E4972">
      <w:pPr>
        <w:jc w:val="both"/>
        <w:rPr>
          <w:rFonts w:cs="Tahoma"/>
          <w:sz w:val="21"/>
          <w:szCs w:val="21"/>
        </w:rPr>
      </w:pPr>
    </w:p>
    <w:p w14:paraId="07EAE3C0" w14:textId="76B8EAF5" w:rsidR="00013316" w:rsidRDefault="00013316" w:rsidP="003E4972">
      <w:pPr>
        <w:jc w:val="both"/>
        <w:rPr>
          <w:rFonts w:cs="Tahoma"/>
          <w:sz w:val="21"/>
          <w:szCs w:val="21"/>
        </w:rPr>
      </w:pPr>
    </w:p>
    <w:p w14:paraId="2F1AABB8" w14:textId="2D3A8F48" w:rsidR="00013316" w:rsidRDefault="00013316" w:rsidP="003E4972">
      <w:pPr>
        <w:jc w:val="both"/>
        <w:rPr>
          <w:rFonts w:cs="Tahoma"/>
          <w:sz w:val="21"/>
          <w:szCs w:val="21"/>
        </w:rPr>
      </w:pPr>
    </w:p>
    <w:p w14:paraId="3A97840A" w14:textId="77777777" w:rsidR="00013316" w:rsidRPr="007F160E" w:rsidRDefault="00013316" w:rsidP="003E4972">
      <w:pPr>
        <w:jc w:val="both"/>
        <w:rPr>
          <w:rFonts w:cs="Tahoma"/>
          <w:sz w:val="21"/>
          <w:szCs w:val="21"/>
        </w:rPr>
      </w:pPr>
    </w:p>
    <w:p w14:paraId="1A7A31A2" w14:textId="143D9C50" w:rsidR="003E4972" w:rsidRPr="007F160E" w:rsidRDefault="003E4972" w:rsidP="008648A6">
      <w:pPr>
        <w:ind w:left="4253"/>
        <w:jc w:val="both"/>
        <w:rPr>
          <w:rFonts w:cs="Tahoma"/>
          <w:sz w:val="21"/>
          <w:szCs w:val="21"/>
        </w:rPr>
      </w:pPr>
      <w:r w:rsidRPr="007F160E">
        <w:rPr>
          <w:rFonts w:cs="Tahoma"/>
          <w:sz w:val="21"/>
          <w:szCs w:val="21"/>
        </w:rPr>
        <w:t xml:space="preserve">Approuvé le </w:t>
      </w:r>
      <w:sdt>
        <w:sdtPr>
          <w:rPr>
            <w:rFonts w:cs="Tahoma"/>
            <w:sz w:val="21"/>
            <w:szCs w:val="21"/>
          </w:rPr>
          <w:id w:val="520589762"/>
          <w:placeholder>
            <w:docPart w:val="029EBD4164094B3395F3D51913E5E5E6"/>
          </w:placeholder>
          <w:showingPlcHdr/>
          <w15:color w:val="FFFF00"/>
          <w15:appearance w15:val="hidden"/>
        </w:sdtPr>
        <w:sdtEndPr/>
        <w:sdtContent>
          <w:r w:rsidR="00BA66AC" w:rsidRPr="007F160E">
            <w:rPr>
              <w:rFonts w:cs="Tahoma"/>
              <w:sz w:val="21"/>
              <w:szCs w:val="21"/>
              <w:highlight w:val="yellow"/>
            </w:rPr>
            <w:t>[</w:t>
          </w:r>
          <w:r w:rsidR="00EF561B" w:rsidRPr="007F160E">
            <w:rPr>
              <w:rFonts w:cs="Tahoma"/>
              <w:sz w:val="21"/>
              <w:szCs w:val="21"/>
              <w:highlight w:val="yellow"/>
            </w:rPr>
            <w:t>indiquez la date</w:t>
          </w:r>
          <w:r w:rsidR="00BA66AC" w:rsidRPr="007F160E">
            <w:rPr>
              <w:rFonts w:cs="Tahoma"/>
              <w:sz w:val="21"/>
              <w:szCs w:val="21"/>
              <w:highlight w:val="yellow"/>
            </w:rPr>
            <w:t>]</w:t>
          </w:r>
        </w:sdtContent>
      </w:sdt>
      <w:r w:rsidR="00BA66AC" w:rsidRPr="007F160E">
        <w:rPr>
          <w:rFonts w:cs="Tahoma"/>
          <w:sz w:val="21"/>
          <w:szCs w:val="21"/>
        </w:rPr>
        <w:t xml:space="preserve">   </w:t>
      </w:r>
    </w:p>
    <w:p w14:paraId="082E403D" w14:textId="77777777" w:rsidR="003E4972" w:rsidRPr="007F160E" w:rsidRDefault="003E4972" w:rsidP="008648A6">
      <w:pPr>
        <w:ind w:left="4253"/>
        <w:jc w:val="both"/>
        <w:rPr>
          <w:rFonts w:cs="Tahoma"/>
          <w:sz w:val="21"/>
          <w:szCs w:val="21"/>
        </w:rPr>
      </w:pPr>
    </w:p>
    <w:p w14:paraId="7EE67615" w14:textId="5F599F43" w:rsidR="003D7B12" w:rsidRDefault="003E4972" w:rsidP="008648A6">
      <w:pPr>
        <w:ind w:left="4253"/>
        <w:jc w:val="both"/>
      </w:pPr>
      <w:commentRangeStart w:id="260"/>
      <w:proofErr w:type="gramStart"/>
      <w:r w:rsidRPr="007F160E">
        <w:rPr>
          <w:rFonts w:cs="Tahoma"/>
          <w:sz w:val="21"/>
          <w:szCs w:val="21"/>
        </w:rPr>
        <w:t>par</w:t>
      </w:r>
      <w:commentRangeEnd w:id="260"/>
      <w:proofErr w:type="gramEnd"/>
      <w:r w:rsidR="00ED1722" w:rsidRPr="007F160E">
        <w:rPr>
          <w:rStyle w:val="Marquedecommentaire"/>
          <w:rFonts w:ascii="Times New Roman" w:hAnsi="Times New Roman"/>
          <w:sz w:val="21"/>
          <w:szCs w:val="21"/>
        </w:rPr>
        <w:commentReference w:id="260"/>
      </w:r>
      <w:r w:rsidRPr="007F160E">
        <w:rPr>
          <w:rFonts w:cs="Tahoma"/>
          <w:sz w:val="21"/>
          <w:szCs w:val="21"/>
        </w:rPr>
        <w:t xml:space="preserve"> </w:t>
      </w:r>
      <w:sdt>
        <w:sdtPr>
          <w:rPr>
            <w:rFonts w:cs="Tahoma"/>
            <w:sz w:val="21"/>
            <w:szCs w:val="21"/>
          </w:rPr>
          <w:id w:val="-1655915262"/>
          <w:placeholder>
            <w:docPart w:val="C873722810F44493ACDD48D1D756D00B"/>
          </w:placeholder>
          <w:showingPlcHdr/>
          <w15:color w:val="FFFF00"/>
          <w15:appearance w15:val="hidden"/>
        </w:sdtPr>
        <w:sdtEndPr/>
        <w:sdtContent>
          <w:r w:rsidR="00EF561B" w:rsidRPr="007F160E">
            <w:rPr>
              <w:rFonts w:cs="Tahoma"/>
              <w:sz w:val="21"/>
              <w:szCs w:val="21"/>
              <w:highlight w:val="yellow"/>
            </w:rPr>
            <w:t>[indiquez – nom, titre et fonction, signature]</w:t>
          </w:r>
        </w:sdtContent>
      </w:sdt>
      <w:r w:rsidR="00BA7267">
        <w:rPr>
          <w:rFonts w:cs="Tahoma"/>
        </w:rPr>
        <w:t xml:space="preserve">  </w:t>
      </w:r>
      <w:r w:rsidR="00BA66AC">
        <w:rPr>
          <w:rFonts w:cs="Tahoma"/>
        </w:rPr>
        <w:t xml:space="preserve"> </w:t>
      </w:r>
      <w:r w:rsidR="003D7B12">
        <w:br w:type="page"/>
      </w:r>
    </w:p>
    <w:tbl>
      <w:tblPr>
        <w:tblStyle w:val="Grilledutableau"/>
        <w:tblW w:w="0" w:type="auto"/>
        <w:tblInd w:w="-15" w:type="dxa"/>
        <w:tblLook w:val="04A0" w:firstRow="1" w:lastRow="0" w:firstColumn="1" w:lastColumn="0" w:noHBand="0" w:noVBand="1"/>
      </w:tblPr>
      <w:tblGrid>
        <w:gridCol w:w="9623"/>
      </w:tblGrid>
      <w:tr w:rsidR="003E4972" w:rsidRPr="00DC0039" w14:paraId="4D82B439" w14:textId="77777777" w:rsidTr="006170A1">
        <w:tc>
          <w:tcPr>
            <w:tcW w:w="9623"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5F68A14B" w14:textId="7A1446F6" w:rsidR="003E4972" w:rsidRPr="00474C55" w:rsidRDefault="000B371C" w:rsidP="00474C55">
            <w:pPr>
              <w:pStyle w:val="N1"/>
              <w:rPr>
                <w:caps/>
              </w:rPr>
            </w:pPr>
            <w:bookmarkStart w:id="264" w:name="_Toc83989328"/>
            <w:r>
              <w:rPr>
                <w:caps/>
              </w:rPr>
              <w:lastRenderedPageBreak/>
              <w:t>ANNEXE 1 </w:t>
            </w:r>
            <w:r w:rsidR="00FA1C9B">
              <w:rPr>
                <w:caps/>
              </w:rPr>
              <w:t xml:space="preserve">du </w:t>
            </w:r>
            <w:r w:rsidR="002A52D0">
              <w:rPr>
                <w:caps/>
              </w:rPr>
              <w:t>cahier spécial des charges</w:t>
            </w:r>
            <w:r w:rsidR="00220FDB">
              <w:rPr>
                <w:caps/>
              </w:rPr>
              <w:t xml:space="preserve"> </w:t>
            </w:r>
            <w:r>
              <w:rPr>
                <w:caps/>
              </w:rPr>
              <w:t xml:space="preserve">: </w:t>
            </w:r>
            <w:r w:rsidR="003E4972" w:rsidRPr="00474C55">
              <w:rPr>
                <w:caps/>
              </w:rPr>
              <w:t>Formulaire d’offre</w:t>
            </w:r>
            <w:bookmarkEnd w:id="264"/>
            <w:r w:rsidR="003E4972" w:rsidRPr="00474C55">
              <w:rPr>
                <w:caps/>
              </w:rPr>
              <w:t xml:space="preserve"> </w:t>
            </w:r>
          </w:p>
          <w:p w14:paraId="4C00AB8A" w14:textId="77777777" w:rsidR="003E4972" w:rsidRPr="0074240F" w:rsidRDefault="003E4972" w:rsidP="00ED1CAC">
            <w:pPr>
              <w:jc w:val="center"/>
              <w:rPr>
                <w:rFonts w:cs="Tahoma"/>
                <w:b/>
                <w:color w:val="0070C0"/>
                <w:sz w:val="24"/>
              </w:rPr>
            </w:pPr>
          </w:p>
          <w:p w14:paraId="20C96128" w14:textId="09DE63CF" w:rsidR="003E4972" w:rsidRPr="00FA1C9B" w:rsidRDefault="00220FDB" w:rsidP="00FA1C9B">
            <w:pPr>
              <w:pStyle w:val="Titre1"/>
              <w:rPr>
                <w:rFonts w:ascii="Century Gothic" w:hAnsi="Century Gothic" w:cs="Tahoma"/>
                <w:b w:val="0"/>
                <w:sz w:val="28"/>
                <w:szCs w:val="28"/>
                <w:u w:val="none"/>
              </w:rPr>
            </w:pPr>
            <w:r w:rsidRPr="00220FDB">
              <w:rPr>
                <w:rFonts w:ascii="Century Gothic" w:hAnsi="Century Gothic" w:cs="Tahoma"/>
                <w:sz w:val="28"/>
                <w:szCs w:val="28"/>
                <w:u w:val="none"/>
              </w:rPr>
              <w:t xml:space="preserve"> </w:t>
            </w:r>
            <w:commentRangeStart w:id="265"/>
            <w:r w:rsidRPr="00220FDB">
              <w:rPr>
                <w:rFonts w:ascii="Century Gothic" w:hAnsi="Century Gothic" w:cs="Tahoma"/>
                <w:sz w:val="28"/>
                <w:szCs w:val="28"/>
                <w:lang w:val="de-DE"/>
              </w:rPr>
              <w:object w:dxaOrig="225" w:dyaOrig="225" w14:anchorId="68F626AE">
                <v:shape id="_x0000_i2536" type="#_x0000_t75" style="width:14.4pt;height:18pt" o:ole="">
                  <v:imagedata r:id="rId21" o:title=""/>
                </v:shape>
                <w:control r:id="rId210" w:name="CheckBox191" w:shapeid="_x0000_i2536"/>
              </w:object>
            </w:r>
            <w:commentRangeEnd w:id="265"/>
            <w:r w:rsidRPr="0074240F">
              <w:rPr>
                <w:rFonts w:ascii="Century Gothic" w:hAnsi="Century Gothic" w:cs="Tahoma"/>
                <w:b w:val="0"/>
                <w:color w:val="0070C0"/>
                <w:sz w:val="28"/>
                <w:u w:val="none"/>
              </w:rPr>
              <w:t xml:space="preserve"> CAHIER SPECIAL DES </w:t>
            </w:r>
            <w:r w:rsidRPr="00FA1C9B">
              <w:rPr>
                <w:rFonts w:ascii="Century Gothic" w:hAnsi="Century Gothic" w:cs="Tahoma"/>
                <w:b w:val="0"/>
                <w:color w:val="0070C0"/>
                <w:sz w:val="28"/>
                <w:u w:val="none"/>
              </w:rPr>
              <w:t xml:space="preserve">CHARGES </w:t>
            </w:r>
            <w:r w:rsidRPr="00FA1C9B">
              <w:rPr>
                <w:rFonts w:ascii="Century Gothic" w:hAnsi="Century Gothic" w:cs="Tahoma"/>
                <w:color w:val="0070C0"/>
                <w:sz w:val="28"/>
              </w:rPr>
              <w:commentReference w:id="265"/>
            </w:r>
            <w:r w:rsidRPr="00FA1C9B">
              <w:rPr>
                <w:rFonts w:ascii="Century Gothic" w:hAnsi="Century Gothic" w:cs="Tahoma"/>
                <w:b w:val="0"/>
                <w:color w:val="0070C0"/>
                <w:sz w:val="28"/>
                <w:u w:val="none"/>
              </w:rPr>
              <w:t>N°</w:t>
            </w:r>
            <w:sdt>
              <w:sdtPr>
                <w:rPr>
                  <w:rFonts w:ascii="Century Gothic" w:hAnsi="Century Gothic" w:cs="Tahoma"/>
                  <w:b w:val="0"/>
                  <w:color w:val="0070C0"/>
                  <w:u w:val="none"/>
                </w:rPr>
                <w:id w:val="-1950923558"/>
                <w:placeholder>
                  <w:docPart w:val="39F4C8941B1C410098FFBE506C24D396"/>
                </w:placeholder>
                <w:showingPlcHdr/>
                <w15:color w:val="FFFF00"/>
                <w15:appearance w15:val="hidden"/>
              </w:sdtPr>
              <w:sdtEndPr/>
              <w:sdtContent>
                <w:r w:rsidRPr="0074240F">
                  <w:rPr>
                    <w:rFonts w:ascii="Century Gothic" w:hAnsi="Century Gothic" w:cs="Tahoma"/>
                    <w:b w:val="0"/>
                    <w:color w:val="0070C0"/>
                    <w:highlight w:val="yellow"/>
                  </w:rPr>
                  <w:t>[</w:t>
                </w:r>
                <w:r w:rsidRPr="0074240F">
                  <w:rPr>
                    <w:rFonts w:ascii="Century Gothic" w:hAnsi="Century Gothic" w:cs="Tahoma"/>
                    <w:b w:val="0"/>
                    <w:color w:val="0070C0"/>
                    <w:sz w:val="28"/>
                    <w:szCs w:val="28"/>
                    <w:highlight w:val="yellow"/>
                  </w:rPr>
                  <w:t>à compléter</w:t>
                </w:r>
                <w:r w:rsidRPr="0074240F">
                  <w:rPr>
                    <w:rFonts w:ascii="Century Gothic" w:hAnsi="Century Gothic" w:cs="Tahoma"/>
                    <w:b w:val="0"/>
                    <w:color w:val="0070C0"/>
                    <w:highlight w:val="yellow"/>
                  </w:rPr>
                  <w:t>]</w:t>
                </w:r>
              </w:sdtContent>
            </w:sdt>
          </w:p>
          <w:p w14:paraId="68A10316" w14:textId="77777777" w:rsidR="003E4972" w:rsidRPr="00DC0039" w:rsidRDefault="003E4972" w:rsidP="00ED1CAC">
            <w:pPr>
              <w:pStyle w:val="Titre4"/>
              <w:rPr>
                <w:rFonts w:ascii="Century Gothic" w:hAnsi="Century Gothic" w:cs="Tahoma"/>
                <w:b w:val="0"/>
                <w:sz w:val="22"/>
                <w:u w:val="single"/>
              </w:rPr>
            </w:pPr>
          </w:p>
          <w:p w14:paraId="04004EBE" w14:textId="437E1600" w:rsidR="003E4972" w:rsidRPr="0074240F" w:rsidRDefault="003E4972" w:rsidP="00ED1CAC">
            <w:pPr>
              <w:pStyle w:val="Titre4"/>
              <w:rPr>
                <w:rFonts w:ascii="Century Gothic" w:hAnsi="Century Gothic" w:cs="Tahoma"/>
                <w:color w:val="0070C0"/>
                <w:u w:val="single"/>
              </w:rPr>
            </w:pPr>
            <w:r w:rsidRPr="0074240F">
              <w:rPr>
                <w:rFonts w:ascii="Century Gothic" w:hAnsi="Century Gothic" w:cs="Tahoma"/>
                <w:color w:val="0070C0"/>
                <w:u w:val="single"/>
              </w:rPr>
              <w:t xml:space="preserve">Marché public de services </w:t>
            </w:r>
            <w:r w:rsidRPr="0074240F">
              <w:rPr>
                <w:rFonts w:ascii="Century Gothic" w:hAnsi="Century Gothic" w:cs="Tahoma"/>
                <w:color w:val="0070C0"/>
                <w:szCs w:val="24"/>
                <w:u w:val="single"/>
              </w:rPr>
              <w:t xml:space="preserve">de </w:t>
            </w:r>
            <w:sdt>
              <w:sdtPr>
                <w:rPr>
                  <w:rFonts w:ascii="Century Gothic" w:hAnsi="Century Gothic" w:cs="Tahoma"/>
                  <w:color w:val="0070C0"/>
                  <w:u w:val="single"/>
                </w:rPr>
                <w:id w:val="-1445928558"/>
                <w:placeholder>
                  <w:docPart w:val="73A8D4BA023440039F08740A507926F0"/>
                </w:placeholder>
                <w:showingPlcHdr/>
                <w15:color w:val="FFFF00"/>
                <w15:appearance w15:val="hidden"/>
              </w:sdtPr>
              <w:sdtEndPr/>
              <w:sdtContent>
                <w:r w:rsidR="00687FFD" w:rsidRPr="0074240F">
                  <w:rPr>
                    <w:rFonts w:ascii="Century Gothic" w:hAnsi="Century Gothic" w:cs="Tahoma"/>
                    <w:color w:val="0070C0"/>
                    <w:highlight w:val="yellow"/>
                    <w:u w:val="single"/>
                  </w:rPr>
                  <w:t>[</w:t>
                </w:r>
                <w:r w:rsidR="00687FFD" w:rsidRPr="0074240F">
                  <w:rPr>
                    <w:rFonts w:ascii="Century Gothic" w:hAnsi="Century Gothic" w:cs="Tahoma"/>
                    <w:color w:val="0070C0"/>
                    <w:szCs w:val="24"/>
                    <w:highlight w:val="yellow"/>
                    <w:u w:val="single"/>
                  </w:rPr>
                  <w:t>à compléter</w:t>
                </w:r>
                <w:r w:rsidR="00687FFD" w:rsidRPr="0074240F">
                  <w:rPr>
                    <w:rFonts w:ascii="Century Gothic" w:hAnsi="Century Gothic" w:cs="Tahoma"/>
                    <w:color w:val="0070C0"/>
                    <w:highlight w:val="yellow"/>
                    <w:u w:val="single"/>
                  </w:rPr>
                  <w:t>]</w:t>
                </w:r>
              </w:sdtContent>
            </w:sdt>
          </w:p>
          <w:p w14:paraId="1AD98A25" w14:textId="77777777" w:rsidR="003E4972" w:rsidRPr="00DC0039" w:rsidRDefault="003E4972" w:rsidP="00ED1CAC">
            <w:pPr>
              <w:jc w:val="center"/>
              <w:rPr>
                <w:rFonts w:cs="Tahoma"/>
                <w:sz w:val="24"/>
              </w:rPr>
            </w:pPr>
          </w:p>
          <w:p w14:paraId="15004EF6" w14:textId="77777777" w:rsidR="003E4972" w:rsidRDefault="003E4972" w:rsidP="0074240F">
            <w:pPr>
              <w:spacing w:after="120"/>
              <w:jc w:val="center"/>
              <w:rPr>
                <w:rFonts w:cs="Tahoma"/>
                <w:sz w:val="24"/>
                <w:szCs w:val="24"/>
              </w:rPr>
            </w:pPr>
            <w:r w:rsidRPr="00DC0039">
              <w:rPr>
                <w:rFonts w:cs="Tahoma"/>
                <w:sz w:val="24"/>
                <w:szCs w:val="24"/>
              </w:rPr>
              <w:t>Procédure négociée sans publication préalable (PNSPP)</w:t>
            </w:r>
          </w:p>
          <w:p w14:paraId="26956CFC" w14:textId="200583CA" w:rsidR="00FA1C9B" w:rsidRPr="00FA1C9B" w:rsidRDefault="00FA1C9B" w:rsidP="0074240F">
            <w:pPr>
              <w:spacing w:after="120"/>
              <w:jc w:val="center"/>
              <w:rPr>
                <w:rFonts w:cs="Tahoma"/>
                <w:sz w:val="20"/>
                <w:szCs w:val="20"/>
              </w:rPr>
            </w:pPr>
            <w:r w:rsidRPr="00FA1C9B">
              <w:rPr>
                <w:rFonts w:cs="Tahoma"/>
                <w:sz w:val="20"/>
                <w:szCs w:val="20"/>
              </w:rPr>
              <w:t>Article 42 §1</w:t>
            </w:r>
            <w:r w:rsidRPr="00A216F0">
              <w:rPr>
                <w:rFonts w:cs="Tahoma"/>
                <w:sz w:val="20"/>
                <w:szCs w:val="20"/>
                <w:vertAlign w:val="superscript"/>
              </w:rPr>
              <w:t>er</w:t>
            </w:r>
            <w:r w:rsidRPr="00FA1C9B">
              <w:rPr>
                <w:rFonts w:cs="Tahoma"/>
                <w:sz w:val="20"/>
                <w:szCs w:val="20"/>
              </w:rPr>
              <w:t>, al.1er, 1°, a) loi 17/06/2016</w:t>
            </w:r>
          </w:p>
        </w:tc>
      </w:tr>
    </w:tbl>
    <w:p w14:paraId="2A48BCC9" w14:textId="77777777" w:rsidR="003E4972" w:rsidRPr="007F160E" w:rsidRDefault="003E4972" w:rsidP="00744CB2">
      <w:pPr>
        <w:jc w:val="both"/>
        <w:rPr>
          <w:sz w:val="21"/>
          <w:szCs w:val="21"/>
        </w:rPr>
      </w:pPr>
    </w:p>
    <w:p w14:paraId="437F28D6" w14:textId="36222082" w:rsidR="003E4972" w:rsidRPr="007F160E" w:rsidRDefault="003E4972" w:rsidP="003E4972">
      <w:pPr>
        <w:rPr>
          <w:rFonts w:cs="Tahoma"/>
          <w:sz w:val="21"/>
          <w:szCs w:val="21"/>
        </w:rPr>
      </w:pPr>
    </w:p>
    <w:p w14:paraId="5645FD02" w14:textId="0B6876B1" w:rsidR="006170A1" w:rsidRPr="007F160E" w:rsidRDefault="006170A1" w:rsidP="006170A1">
      <w:pPr>
        <w:rPr>
          <w:rFonts w:cs="Tahoma"/>
          <w:b/>
          <w:sz w:val="21"/>
          <w:szCs w:val="21"/>
        </w:rPr>
      </w:pPr>
      <w:r w:rsidRPr="007F160E">
        <w:rPr>
          <w:rFonts w:cs="Tahoma"/>
          <w:b/>
          <w:sz w:val="21"/>
          <w:szCs w:val="21"/>
        </w:rPr>
        <w:t>I. Identification</w:t>
      </w:r>
    </w:p>
    <w:p w14:paraId="68BE0D91" w14:textId="6A36347C" w:rsidR="006170A1" w:rsidRPr="007F160E" w:rsidRDefault="006170A1" w:rsidP="003E4972">
      <w:pPr>
        <w:tabs>
          <w:tab w:val="left" w:pos="340"/>
        </w:tabs>
        <w:suppressAutoHyphens/>
        <w:jc w:val="both"/>
        <w:rPr>
          <w:rFonts w:cs="Tahoma"/>
          <w:sz w:val="21"/>
          <w:szCs w:val="21"/>
          <w:u w:val="single"/>
        </w:rPr>
      </w:pPr>
    </w:p>
    <w:p w14:paraId="3C8872CE" w14:textId="77777777" w:rsidR="006170A1" w:rsidRPr="007F160E" w:rsidRDefault="006170A1" w:rsidP="003E4972">
      <w:pPr>
        <w:tabs>
          <w:tab w:val="left" w:pos="340"/>
        </w:tabs>
        <w:suppressAutoHyphens/>
        <w:jc w:val="both"/>
        <w:rPr>
          <w:rFonts w:cs="Tahoma"/>
          <w:sz w:val="21"/>
          <w:szCs w:val="21"/>
          <w:u w:val="single"/>
        </w:rPr>
      </w:pPr>
    </w:p>
    <w:p w14:paraId="004E6DF7" w14:textId="01BAB517" w:rsidR="003E4972" w:rsidRPr="007F160E" w:rsidRDefault="003E4972" w:rsidP="003E4972">
      <w:pPr>
        <w:tabs>
          <w:tab w:val="left" w:pos="340"/>
        </w:tabs>
        <w:suppressAutoHyphens/>
        <w:jc w:val="both"/>
        <w:rPr>
          <w:rFonts w:cs="Tahoma"/>
          <w:b/>
          <w:sz w:val="21"/>
          <w:szCs w:val="21"/>
        </w:rPr>
      </w:pPr>
      <w:r w:rsidRPr="007F160E">
        <w:rPr>
          <w:rFonts w:cs="Tahoma"/>
          <w:sz w:val="21"/>
          <w:szCs w:val="21"/>
        </w:rPr>
        <w:t xml:space="preserve">Le </w:t>
      </w:r>
      <w:r w:rsidR="006170A1" w:rsidRPr="007F160E">
        <w:rPr>
          <w:rFonts w:cs="Tahoma"/>
          <w:sz w:val="21"/>
          <w:szCs w:val="21"/>
        </w:rPr>
        <w:t xml:space="preserve">soumissionnaire </w:t>
      </w:r>
      <w:r w:rsidRPr="007F160E">
        <w:rPr>
          <w:rFonts w:cs="Tahoma"/>
          <w:sz w:val="21"/>
          <w:szCs w:val="21"/>
        </w:rPr>
        <w:t>soussigné</w:t>
      </w:r>
      <w:r w:rsidRPr="007F160E">
        <w:rPr>
          <w:rStyle w:val="Appelnotedebasdep"/>
          <w:rFonts w:cs="Tahoma"/>
          <w:sz w:val="21"/>
          <w:szCs w:val="21"/>
        </w:rPr>
        <w:footnoteReference w:id="7"/>
      </w:r>
      <w:r w:rsidRPr="007F160E">
        <w:rPr>
          <w:rFonts w:cs="Tahoma"/>
          <w:sz w:val="21"/>
          <w:szCs w:val="21"/>
        </w:rPr>
        <w:t> :</w:t>
      </w:r>
      <w:r w:rsidR="006170A1" w:rsidRPr="007F160E">
        <w:rPr>
          <w:rFonts w:cs="Tahoma"/>
          <w:sz w:val="21"/>
          <w:szCs w:val="21"/>
        </w:rPr>
        <w:t xml:space="preserve"> …</w:t>
      </w:r>
      <w:r w:rsidRPr="007F160E">
        <w:rPr>
          <w:rFonts w:cs="Tahoma"/>
          <w:sz w:val="21"/>
          <w:szCs w:val="21"/>
        </w:rPr>
        <w:t>.</w:t>
      </w:r>
      <w:r w:rsidRPr="007F160E">
        <w:rPr>
          <w:rFonts w:cs="Tahoma"/>
          <w:sz w:val="21"/>
          <w:szCs w:val="21"/>
        </w:rPr>
        <w:tab/>
      </w:r>
      <w:r w:rsidRPr="007F160E">
        <w:rPr>
          <w:rFonts w:cs="Tahoma"/>
          <w:sz w:val="21"/>
          <w:szCs w:val="21"/>
        </w:rPr>
        <w:tab/>
      </w:r>
      <w:r w:rsidRPr="007F160E">
        <w:rPr>
          <w:rFonts w:cs="Tahoma"/>
          <w:sz w:val="21"/>
          <w:szCs w:val="21"/>
        </w:rPr>
        <w:tab/>
      </w:r>
      <w:r w:rsidRPr="007F160E">
        <w:rPr>
          <w:rFonts w:cs="Tahoma"/>
          <w:sz w:val="21"/>
          <w:szCs w:val="21"/>
        </w:rPr>
        <w:br/>
      </w:r>
    </w:p>
    <w:p w14:paraId="5BDD5680" w14:textId="083DD68D" w:rsidR="003E4972" w:rsidRPr="007F160E" w:rsidRDefault="003E4972" w:rsidP="003E4972">
      <w:pPr>
        <w:tabs>
          <w:tab w:val="left" w:pos="340"/>
        </w:tabs>
        <w:suppressAutoHyphens/>
        <w:jc w:val="both"/>
        <w:rPr>
          <w:rFonts w:cs="Tahoma"/>
          <w:b/>
          <w:sz w:val="21"/>
          <w:szCs w:val="21"/>
        </w:rPr>
      </w:pPr>
      <w:proofErr w:type="gramStart"/>
      <w:r w:rsidRPr="007F160E">
        <w:rPr>
          <w:rFonts w:cs="Tahoma"/>
          <w:b/>
          <w:sz w:val="21"/>
          <w:szCs w:val="21"/>
        </w:rPr>
        <w:t>ou</w:t>
      </w:r>
      <w:proofErr w:type="gramEnd"/>
    </w:p>
    <w:p w14:paraId="554C4810" w14:textId="77777777" w:rsidR="003E4972" w:rsidRPr="007F160E" w:rsidRDefault="003E4972" w:rsidP="003E4972">
      <w:pPr>
        <w:tabs>
          <w:tab w:val="left" w:pos="340"/>
          <w:tab w:val="right" w:leader="dot" w:pos="9356"/>
        </w:tabs>
        <w:suppressAutoHyphens/>
        <w:jc w:val="both"/>
        <w:rPr>
          <w:rFonts w:cs="Tahoma"/>
          <w:sz w:val="21"/>
          <w:szCs w:val="21"/>
          <w:u w:val="single"/>
        </w:rPr>
      </w:pPr>
    </w:p>
    <w:p w14:paraId="6A7574B0" w14:textId="10C5E865" w:rsidR="003E4972" w:rsidRPr="007F160E" w:rsidRDefault="003E4972" w:rsidP="003E4972">
      <w:pPr>
        <w:tabs>
          <w:tab w:val="left" w:pos="340"/>
          <w:tab w:val="right" w:leader="dot" w:pos="9356"/>
        </w:tabs>
        <w:suppressAutoHyphens/>
        <w:jc w:val="both"/>
        <w:rPr>
          <w:rFonts w:cs="Tahoma"/>
          <w:sz w:val="21"/>
          <w:szCs w:val="21"/>
        </w:rPr>
      </w:pPr>
      <w:r w:rsidRPr="007F160E">
        <w:rPr>
          <w:rFonts w:cs="Tahoma"/>
          <w:sz w:val="21"/>
          <w:szCs w:val="21"/>
        </w:rPr>
        <w:t xml:space="preserve">La </w:t>
      </w:r>
      <w:r w:rsidR="006170A1" w:rsidRPr="007F160E">
        <w:rPr>
          <w:rFonts w:cs="Tahoma"/>
          <w:sz w:val="21"/>
          <w:szCs w:val="21"/>
        </w:rPr>
        <w:t>s</w:t>
      </w:r>
      <w:r w:rsidRPr="007F160E">
        <w:rPr>
          <w:rFonts w:cs="Tahoma"/>
          <w:sz w:val="21"/>
          <w:szCs w:val="21"/>
        </w:rPr>
        <w:t>ociété</w:t>
      </w:r>
      <w:r w:rsidR="006170A1" w:rsidRPr="007F160E">
        <w:rPr>
          <w:rFonts w:cs="Tahoma"/>
          <w:sz w:val="21"/>
          <w:szCs w:val="21"/>
        </w:rPr>
        <w:t xml:space="preserve"> soumissionnaire</w:t>
      </w:r>
      <w:r w:rsidRPr="007F160E">
        <w:rPr>
          <w:rStyle w:val="Appelnotedebasdep"/>
          <w:rFonts w:cs="Tahoma"/>
          <w:sz w:val="21"/>
          <w:szCs w:val="21"/>
        </w:rPr>
        <w:footnoteReference w:id="8"/>
      </w:r>
      <w:r w:rsidRPr="007F160E">
        <w:rPr>
          <w:rFonts w:cs="Tahoma"/>
          <w:sz w:val="21"/>
          <w:szCs w:val="21"/>
        </w:rPr>
        <w:t> : ….</w:t>
      </w:r>
    </w:p>
    <w:p w14:paraId="370A6CD7" w14:textId="77777777" w:rsidR="003E4972" w:rsidRPr="007F160E" w:rsidRDefault="003E4972" w:rsidP="003E4972">
      <w:pPr>
        <w:tabs>
          <w:tab w:val="left" w:pos="340"/>
          <w:tab w:val="right" w:leader="dot" w:pos="9356"/>
        </w:tabs>
        <w:suppressAutoHyphens/>
        <w:jc w:val="both"/>
        <w:rPr>
          <w:rFonts w:cs="Tahoma"/>
          <w:i/>
          <w:color w:val="31849B" w:themeColor="accent5" w:themeShade="BF"/>
          <w:sz w:val="21"/>
          <w:szCs w:val="21"/>
        </w:rPr>
      </w:pPr>
    </w:p>
    <w:p w14:paraId="25FE32F9" w14:textId="0FD2B4FA" w:rsidR="003E4972" w:rsidRPr="007F160E" w:rsidRDefault="003E4972" w:rsidP="006170A1">
      <w:pPr>
        <w:tabs>
          <w:tab w:val="right" w:leader="dot" w:pos="9356"/>
        </w:tabs>
        <w:ind w:left="1134"/>
        <w:jc w:val="both"/>
        <w:rPr>
          <w:rFonts w:cs="Tahoma"/>
          <w:sz w:val="21"/>
          <w:szCs w:val="21"/>
        </w:rPr>
      </w:pPr>
      <w:r w:rsidRPr="007F160E">
        <w:rPr>
          <w:rFonts w:cs="Tahoma"/>
          <w:sz w:val="21"/>
          <w:szCs w:val="21"/>
        </w:rPr>
        <w:t xml:space="preserve">Représentée par </w:t>
      </w:r>
      <w:r w:rsidRPr="007F160E">
        <w:rPr>
          <w:rStyle w:val="Appelnotedebasdep"/>
          <w:rFonts w:cs="Tahoma"/>
          <w:sz w:val="21"/>
          <w:szCs w:val="21"/>
        </w:rPr>
        <w:footnoteReference w:id="9"/>
      </w:r>
      <w:r w:rsidRPr="007F160E">
        <w:rPr>
          <w:rFonts w:cs="Tahoma"/>
          <w:sz w:val="21"/>
          <w:szCs w:val="21"/>
        </w:rPr>
        <w:t> :</w:t>
      </w:r>
      <w:r w:rsidR="006170A1" w:rsidRPr="007F160E">
        <w:rPr>
          <w:rFonts w:cs="Tahoma"/>
          <w:sz w:val="21"/>
          <w:szCs w:val="21"/>
        </w:rPr>
        <w:t xml:space="preserve"> …</w:t>
      </w:r>
      <w:r w:rsidRPr="007F160E">
        <w:rPr>
          <w:rFonts w:cs="Tahoma"/>
          <w:sz w:val="21"/>
          <w:szCs w:val="21"/>
        </w:rPr>
        <w:t>.</w:t>
      </w:r>
    </w:p>
    <w:p w14:paraId="0862B99B" w14:textId="77777777" w:rsidR="003A6353" w:rsidRPr="007F160E" w:rsidRDefault="003A6353" w:rsidP="003E4972">
      <w:pPr>
        <w:tabs>
          <w:tab w:val="right" w:leader="dot" w:pos="9356"/>
        </w:tabs>
        <w:jc w:val="both"/>
        <w:rPr>
          <w:rFonts w:cs="Tahoma"/>
          <w:b/>
          <w:sz w:val="21"/>
          <w:szCs w:val="21"/>
        </w:rPr>
      </w:pPr>
    </w:p>
    <w:p w14:paraId="23F63D25" w14:textId="530BD7CD" w:rsidR="003E4972" w:rsidRPr="007F160E" w:rsidRDefault="003E4972" w:rsidP="003E4972">
      <w:pPr>
        <w:tabs>
          <w:tab w:val="right" w:leader="dot" w:pos="9356"/>
        </w:tabs>
        <w:jc w:val="both"/>
        <w:rPr>
          <w:rFonts w:cs="Tahoma"/>
          <w:b/>
          <w:sz w:val="21"/>
          <w:szCs w:val="21"/>
        </w:rPr>
      </w:pPr>
      <w:proofErr w:type="gramStart"/>
      <w:r w:rsidRPr="007F160E">
        <w:rPr>
          <w:rFonts w:cs="Tahoma"/>
          <w:b/>
          <w:sz w:val="21"/>
          <w:szCs w:val="21"/>
        </w:rPr>
        <w:t>ou</w:t>
      </w:r>
      <w:proofErr w:type="gramEnd"/>
    </w:p>
    <w:p w14:paraId="3894813E" w14:textId="77777777" w:rsidR="003E4972" w:rsidRPr="007F160E" w:rsidRDefault="003E4972" w:rsidP="003A6353">
      <w:pPr>
        <w:tabs>
          <w:tab w:val="right" w:leader="dot" w:pos="9356"/>
        </w:tabs>
        <w:suppressAutoHyphens/>
        <w:jc w:val="both"/>
        <w:rPr>
          <w:rFonts w:cs="Tahoma"/>
          <w:sz w:val="21"/>
          <w:szCs w:val="21"/>
        </w:rPr>
      </w:pPr>
    </w:p>
    <w:p w14:paraId="342F0855" w14:textId="522E2973" w:rsidR="003E4972" w:rsidRPr="007F160E" w:rsidRDefault="003E4972" w:rsidP="003E4972">
      <w:pPr>
        <w:tabs>
          <w:tab w:val="right" w:leader="dot" w:pos="9356"/>
        </w:tabs>
        <w:suppressAutoHyphens/>
        <w:jc w:val="both"/>
        <w:rPr>
          <w:rFonts w:cs="Tahoma"/>
          <w:sz w:val="21"/>
          <w:szCs w:val="21"/>
        </w:rPr>
      </w:pPr>
      <w:r w:rsidRPr="007F160E">
        <w:rPr>
          <w:rFonts w:cs="Tahoma"/>
          <w:sz w:val="21"/>
          <w:szCs w:val="21"/>
        </w:rPr>
        <w:t>Le groupement sans personnalité juridique</w:t>
      </w:r>
      <w:r w:rsidRPr="007F160E">
        <w:rPr>
          <w:rStyle w:val="Appelnotedebasdep"/>
          <w:rFonts w:cs="Tahoma"/>
          <w:sz w:val="21"/>
          <w:szCs w:val="21"/>
        </w:rPr>
        <w:footnoteReference w:id="10"/>
      </w:r>
      <w:r w:rsidRPr="007F160E">
        <w:rPr>
          <w:rFonts w:cs="Tahoma"/>
          <w:sz w:val="21"/>
          <w:szCs w:val="21"/>
        </w:rPr>
        <w:t> :</w:t>
      </w:r>
      <w:r w:rsidR="006170A1" w:rsidRPr="007F160E">
        <w:rPr>
          <w:rFonts w:cs="Tahoma"/>
          <w:sz w:val="21"/>
          <w:szCs w:val="21"/>
        </w:rPr>
        <w:t xml:space="preserve"> …</w:t>
      </w:r>
      <w:r w:rsidRPr="007F160E">
        <w:rPr>
          <w:rFonts w:cs="Tahoma"/>
          <w:sz w:val="21"/>
          <w:szCs w:val="21"/>
        </w:rPr>
        <w:t>.</w:t>
      </w:r>
    </w:p>
    <w:p w14:paraId="0B5F726F" w14:textId="77777777" w:rsidR="003E4972" w:rsidRPr="007F160E" w:rsidRDefault="003E4972" w:rsidP="003A6353">
      <w:pPr>
        <w:tabs>
          <w:tab w:val="right" w:leader="dot" w:pos="9356"/>
        </w:tabs>
        <w:suppressAutoHyphens/>
        <w:jc w:val="both"/>
        <w:rPr>
          <w:rFonts w:cs="Tahoma"/>
          <w:sz w:val="21"/>
          <w:szCs w:val="21"/>
        </w:rPr>
      </w:pPr>
    </w:p>
    <w:p w14:paraId="67B5BFB9" w14:textId="3CE8A490" w:rsidR="003E4972" w:rsidRPr="007F160E" w:rsidRDefault="003E4972" w:rsidP="006170A1">
      <w:pPr>
        <w:tabs>
          <w:tab w:val="right" w:leader="dot" w:pos="9356"/>
        </w:tabs>
        <w:suppressAutoHyphens/>
        <w:ind w:left="1134"/>
        <w:jc w:val="both"/>
        <w:rPr>
          <w:rFonts w:cs="Tahoma"/>
          <w:sz w:val="21"/>
          <w:szCs w:val="21"/>
        </w:rPr>
      </w:pPr>
      <w:r w:rsidRPr="007F160E">
        <w:rPr>
          <w:rFonts w:cs="Tahoma"/>
          <w:sz w:val="21"/>
          <w:szCs w:val="21"/>
        </w:rPr>
        <w:t>Composé par les participants suivants</w:t>
      </w:r>
      <w:r w:rsidRPr="007F160E">
        <w:rPr>
          <w:rStyle w:val="Appelnotedebasdep"/>
          <w:rFonts w:cs="Tahoma"/>
          <w:sz w:val="21"/>
          <w:szCs w:val="21"/>
        </w:rPr>
        <w:footnoteReference w:id="11"/>
      </w:r>
      <w:r w:rsidR="006170A1" w:rsidRPr="007F160E">
        <w:rPr>
          <w:rFonts w:cs="Tahoma"/>
          <w:sz w:val="21"/>
          <w:szCs w:val="21"/>
        </w:rPr>
        <w:t xml:space="preserve"> qui </w:t>
      </w:r>
      <w:r w:rsidRPr="007F160E">
        <w:rPr>
          <w:rFonts w:cs="Tahoma"/>
          <w:sz w:val="21"/>
          <w:szCs w:val="21"/>
        </w:rPr>
        <w:t>s’engag</w:t>
      </w:r>
      <w:r w:rsidR="006170A1" w:rsidRPr="007F160E">
        <w:rPr>
          <w:rFonts w:cs="Tahoma"/>
          <w:sz w:val="21"/>
          <w:szCs w:val="21"/>
        </w:rPr>
        <w:t>e</w:t>
      </w:r>
      <w:r w:rsidRPr="007F160E">
        <w:rPr>
          <w:rFonts w:cs="Tahoma"/>
          <w:sz w:val="21"/>
          <w:szCs w:val="21"/>
        </w:rPr>
        <w:t xml:space="preserve">nt </w:t>
      </w:r>
      <w:r w:rsidR="006170A1" w:rsidRPr="007F160E">
        <w:rPr>
          <w:rFonts w:cs="Tahoma"/>
          <w:sz w:val="21"/>
          <w:szCs w:val="21"/>
        </w:rPr>
        <w:t>solidairement</w:t>
      </w:r>
      <w:r w:rsidR="00ED321A">
        <w:rPr>
          <w:rFonts w:cs="Tahoma"/>
          <w:sz w:val="21"/>
          <w:szCs w:val="21"/>
        </w:rPr>
        <w:t xml:space="preserve"> </w:t>
      </w:r>
      <w:r w:rsidR="006170A1" w:rsidRPr="007F160E">
        <w:rPr>
          <w:rFonts w:cs="Tahoma"/>
          <w:sz w:val="21"/>
          <w:szCs w:val="21"/>
        </w:rPr>
        <w:t>:  …</w:t>
      </w:r>
      <w:r w:rsidRPr="007F160E">
        <w:rPr>
          <w:rFonts w:cs="Tahoma"/>
          <w:sz w:val="21"/>
          <w:szCs w:val="21"/>
        </w:rPr>
        <w:t>.</w:t>
      </w:r>
    </w:p>
    <w:p w14:paraId="42890D46" w14:textId="77777777" w:rsidR="003E4972" w:rsidRPr="007F160E" w:rsidRDefault="003E4972" w:rsidP="003A6353">
      <w:pPr>
        <w:numPr>
          <w:ilvl w:val="12"/>
          <w:numId w:val="0"/>
        </w:numPr>
        <w:jc w:val="both"/>
        <w:rPr>
          <w:rFonts w:cs="Tahoma"/>
          <w:sz w:val="21"/>
          <w:szCs w:val="21"/>
        </w:rPr>
      </w:pPr>
    </w:p>
    <w:p w14:paraId="1ECF13F1" w14:textId="77777777" w:rsidR="003E4972" w:rsidRPr="007F160E" w:rsidRDefault="003E4972" w:rsidP="003A6353">
      <w:pPr>
        <w:numPr>
          <w:ilvl w:val="12"/>
          <w:numId w:val="0"/>
        </w:numPr>
        <w:jc w:val="both"/>
        <w:rPr>
          <w:rFonts w:cs="Tahoma"/>
          <w:sz w:val="21"/>
          <w:szCs w:val="21"/>
        </w:rPr>
      </w:pPr>
    </w:p>
    <w:p w14:paraId="7D6088B0" w14:textId="792B976D" w:rsidR="003E4972" w:rsidRPr="007F160E" w:rsidRDefault="003E4972" w:rsidP="003A6353">
      <w:pPr>
        <w:numPr>
          <w:ilvl w:val="12"/>
          <w:numId w:val="0"/>
        </w:numPr>
        <w:jc w:val="both"/>
        <w:rPr>
          <w:rFonts w:cs="Tahoma"/>
          <w:sz w:val="21"/>
          <w:szCs w:val="21"/>
        </w:rPr>
      </w:pPr>
    </w:p>
    <w:p w14:paraId="303E7237" w14:textId="77777777" w:rsidR="00EC3BB8" w:rsidRPr="007F160E" w:rsidRDefault="00EC3BB8" w:rsidP="003A6353">
      <w:pPr>
        <w:numPr>
          <w:ilvl w:val="12"/>
          <w:numId w:val="0"/>
        </w:numPr>
        <w:jc w:val="both"/>
        <w:rPr>
          <w:rFonts w:cs="Tahoma"/>
          <w:sz w:val="21"/>
          <w:szCs w:val="21"/>
        </w:rPr>
      </w:pPr>
    </w:p>
    <w:p w14:paraId="7B68CEE1" w14:textId="5F00F4A6" w:rsidR="003E4972" w:rsidRPr="007F160E" w:rsidRDefault="006170A1" w:rsidP="006170A1">
      <w:pPr>
        <w:pStyle w:val="Retraitcorpsdetexte"/>
        <w:ind w:left="1134"/>
        <w:rPr>
          <w:rFonts w:ascii="Century Gothic" w:hAnsi="Century Gothic" w:cs="Tahoma"/>
          <w:sz w:val="21"/>
          <w:szCs w:val="21"/>
        </w:rPr>
      </w:pPr>
      <w:r w:rsidRPr="007F160E">
        <w:rPr>
          <w:rFonts w:ascii="Century Gothic" w:hAnsi="Century Gothic" w:cs="Tahoma"/>
          <w:sz w:val="21"/>
          <w:szCs w:val="21"/>
        </w:rPr>
        <w:t>E</w:t>
      </w:r>
      <w:r w:rsidR="003E4972" w:rsidRPr="007F160E">
        <w:rPr>
          <w:rFonts w:ascii="Century Gothic" w:hAnsi="Century Gothic" w:cs="Tahoma"/>
          <w:sz w:val="21"/>
          <w:szCs w:val="21"/>
        </w:rPr>
        <w:t>t représentés par </w:t>
      </w:r>
      <w:r w:rsidR="003E4972" w:rsidRPr="007F160E">
        <w:rPr>
          <w:rStyle w:val="Appelnotedebasdep"/>
          <w:rFonts w:ascii="Century Gothic" w:hAnsi="Century Gothic" w:cs="Tahoma"/>
          <w:sz w:val="21"/>
          <w:szCs w:val="21"/>
        </w:rPr>
        <w:footnoteReference w:id="12"/>
      </w:r>
      <w:r w:rsidR="005D61D9" w:rsidRPr="007F160E">
        <w:rPr>
          <w:rFonts w:ascii="Century Gothic" w:hAnsi="Century Gothic" w:cs="Tahoma"/>
          <w:sz w:val="21"/>
          <w:szCs w:val="21"/>
        </w:rPr>
        <w:t xml:space="preserve"> </w:t>
      </w:r>
      <w:r w:rsidR="003E4972" w:rsidRPr="007F160E">
        <w:rPr>
          <w:rFonts w:ascii="Century Gothic" w:hAnsi="Century Gothic" w:cs="Tahoma"/>
          <w:sz w:val="21"/>
          <w:szCs w:val="21"/>
        </w:rPr>
        <w:t>:</w:t>
      </w:r>
      <w:r w:rsidR="00ED321A">
        <w:rPr>
          <w:rFonts w:ascii="Century Gothic" w:hAnsi="Century Gothic" w:cs="Tahoma"/>
          <w:sz w:val="21"/>
          <w:szCs w:val="21"/>
        </w:rPr>
        <w:t xml:space="preserve"> </w:t>
      </w:r>
      <w:r w:rsidR="003E4972" w:rsidRPr="007F160E">
        <w:rPr>
          <w:rFonts w:ascii="Century Gothic" w:hAnsi="Century Gothic" w:cs="Tahoma"/>
          <w:sz w:val="21"/>
          <w:szCs w:val="21"/>
        </w:rPr>
        <w:t>…</w:t>
      </w:r>
    </w:p>
    <w:p w14:paraId="7ED5932F" w14:textId="497502FD" w:rsidR="003E4972" w:rsidRPr="007F160E" w:rsidRDefault="003E4972" w:rsidP="003A6353">
      <w:pPr>
        <w:pStyle w:val="Retraitcorpsdetexte"/>
        <w:ind w:left="0"/>
        <w:rPr>
          <w:rFonts w:ascii="Century Gothic" w:hAnsi="Century Gothic" w:cs="Tahoma"/>
          <w:sz w:val="21"/>
          <w:szCs w:val="21"/>
        </w:rPr>
      </w:pPr>
    </w:p>
    <w:p w14:paraId="29007C8D" w14:textId="12B7027F" w:rsidR="00D8632C" w:rsidRPr="007F160E" w:rsidRDefault="00D8632C" w:rsidP="003A6353">
      <w:pPr>
        <w:pStyle w:val="Retraitcorpsdetexte"/>
        <w:ind w:left="0"/>
        <w:rPr>
          <w:rFonts w:ascii="Century Gothic" w:hAnsi="Century Gothic" w:cs="Tahoma"/>
          <w:sz w:val="21"/>
          <w:szCs w:val="21"/>
        </w:rPr>
      </w:pPr>
    </w:p>
    <w:p w14:paraId="11E76A60" w14:textId="626012D4" w:rsidR="00D8632C" w:rsidRPr="007F160E" w:rsidRDefault="006170A1" w:rsidP="003A6353">
      <w:pPr>
        <w:pStyle w:val="Retraitcorpsdetexte"/>
        <w:ind w:left="0"/>
        <w:rPr>
          <w:rFonts w:ascii="Century Gothic" w:hAnsi="Century Gothic" w:cs="Tahoma"/>
          <w:b/>
          <w:sz w:val="21"/>
          <w:szCs w:val="21"/>
        </w:rPr>
      </w:pPr>
      <w:r w:rsidRPr="007F160E">
        <w:rPr>
          <w:rFonts w:ascii="Century Gothic" w:hAnsi="Century Gothic" w:cs="Tahoma"/>
          <w:b/>
          <w:sz w:val="21"/>
          <w:szCs w:val="21"/>
        </w:rPr>
        <w:t>II. Engagement</w:t>
      </w:r>
    </w:p>
    <w:p w14:paraId="1ABF3F30" w14:textId="35E7C4B1" w:rsidR="006170A1" w:rsidRPr="007F160E" w:rsidRDefault="006170A1" w:rsidP="003A6353">
      <w:pPr>
        <w:pStyle w:val="Retraitcorpsdetexte"/>
        <w:ind w:left="0"/>
        <w:rPr>
          <w:rFonts w:ascii="Century Gothic" w:hAnsi="Century Gothic" w:cs="Tahoma"/>
          <w:sz w:val="21"/>
          <w:szCs w:val="21"/>
        </w:rPr>
      </w:pPr>
    </w:p>
    <w:p w14:paraId="1771933E" w14:textId="77777777" w:rsidR="006170A1" w:rsidRPr="007F160E" w:rsidRDefault="006170A1" w:rsidP="003A6353">
      <w:pPr>
        <w:pStyle w:val="Retraitcorpsdetexte"/>
        <w:ind w:left="0"/>
        <w:rPr>
          <w:rFonts w:ascii="Century Gothic" w:hAnsi="Century Gothic" w:cs="Tahoma"/>
          <w:sz w:val="21"/>
          <w:szCs w:val="21"/>
        </w:rPr>
      </w:pPr>
    </w:p>
    <w:p w14:paraId="7A45C28A" w14:textId="43FE0333" w:rsidR="00D8632C" w:rsidRPr="007F160E" w:rsidRDefault="00D8632C" w:rsidP="00933EC8">
      <w:pPr>
        <w:pStyle w:val="Retraitcorpsdetexte"/>
        <w:spacing w:after="120"/>
        <w:ind w:left="0"/>
        <w:rPr>
          <w:rFonts w:ascii="Century Gothic" w:hAnsi="Century Gothic" w:cs="Tahoma"/>
          <w:sz w:val="21"/>
          <w:szCs w:val="21"/>
        </w:rPr>
      </w:pPr>
      <w:r w:rsidRPr="007F160E">
        <w:rPr>
          <w:rFonts w:ascii="Century Gothic" w:hAnsi="Century Gothic" w:cs="Tahoma"/>
          <w:sz w:val="21"/>
          <w:szCs w:val="21"/>
        </w:rPr>
        <w:t xml:space="preserve">S’engage à exécuter le marché </w:t>
      </w:r>
      <w:r w:rsidR="00933EC8" w:rsidRPr="007F160E">
        <w:rPr>
          <w:rFonts w:ascii="Century Gothic" w:hAnsi="Century Gothic" w:cs="Tahoma"/>
          <w:sz w:val="21"/>
          <w:szCs w:val="21"/>
        </w:rPr>
        <w:t>selon les conditions déterminées</w:t>
      </w:r>
      <w:r w:rsidR="00ED321A">
        <w:rPr>
          <w:rFonts w:ascii="Century Gothic" w:hAnsi="Century Gothic" w:cs="Tahoma"/>
          <w:sz w:val="21"/>
          <w:szCs w:val="21"/>
        </w:rPr>
        <w:t xml:space="preserve"> </w:t>
      </w:r>
      <w:r w:rsidR="00933EC8" w:rsidRPr="007F160E">
        <w:rPr>
          <w:rFonts w:ascii="Century Gothic" w:hAnsi="Century Gothic" w:cs="Tahoma"/>
          <w:sz w:val="21"/>
          <w:szCs w:val="21"/>
        </w:rPr>
        <w:t>:</w:t>
      </w:r>
    </w:p>
    <w:p w14:paraId="7F6A2F01" w14:textId="7544180E" w:rsidR="00933EC8" w:rsidRPr="007F160E" w:rsidRDefault="00933EC8" w:rsidP="00DD5FD9">
      <w:pPr>
        <w:pStyle w:val="Retraitcorpsdetexte"/>
        <w:numPr>
          <w:ilvl w:val="0"/>
          <w:numId w:val="22"/>
        </w:numPr>
        <w:spacing w:after="120"/>
        <w:ind w:left="714" w:hanging="357"/>
        <w:rPr>
          <w:rFonts w:ascii="Century Gothic" w:hAnsi="Century Gothic" w:cs="Tahoma"/>
          <w:sz w:val="21"/>
          <w:szCs w:val="21"/>
        </w:rPr>
      </w:pPr>
      <w:proofErr w:type="gramStart"/>
      <w:r w:rsidRPr="007F160E">
        <w:rPr>
          <w:rFonts w:ascii="Century Gothic" w:hAnsi="Century Gothic" w:cs="Tahoma"/>
          <w:sz w:val="21"/>
          <w:szCs w:val="21"/>
        </w:rPr>
        <w:t>au</w:t>
      </w:r>
      <w:proofErr w:type="gramEnd"/>
      <w:r w:rsidRPr="007F160E">
        <w:rPr>
          <w:rFonts w:ascii="Century Gothic" w:hAnsi="Century Gothic" w:cs="Tahoma"/>
          <w:sz w:val="21"/>
          <w:szCs w:val="21"/>
        </w:rPr>
        <w:t xml:space="preserve"> cahier spécial des charges;</w:t>
      </w:r>
    </w:p>
    <w:p w14:paraId="505BBBDC" w14:textId="6467036F" w:rsidR="00933EC8" w:rsidRPr="007F160E" w:rsidRDefault="00933EC8" w:rsidP="00DD5FD9">
      <w:pPr>
        <w:pStyle w:val="Retraitcorpsdetexte"/>
        <w:numPr>
          <w:ilvl w:val="0"/>
          <w:numId w:val="22"/>
        </w:numPr>
        <w:spacing w:after="120"/>
        <w:ind w:left="714" w:hanging="357"/>
        <w:rPr>
          <w:rFonts w:ascii="Century Gothic" w:hAnsi="Century Gothic" w:cs="Tahoma"/>
          <w:sz w:val="21"/>
          <w:szCs w:val="21"/>
        </w:rPr>
      </w:pPr>
      <w:proofErr w:type="gramStart"/>
      <w:r w:rsidRPr="007F160E">
        <w:rPr>
          <w:rFonts w:ascii="Century Gothic" w:hAnsi="Century Gothic" w:cs="Tahoma"/>
          <w:sz w:val="21"/>
          <w:szCs w:val="21"/>
        </w:rPr>
        <w:t>à</w:t>
      </w:r>
      <w:proofErr w:type="gramEnd"/>
      <w:r w:rsidRPr="007F160E">
        <w:rPr>
          <w:rFonts w:ascii="Century Gothic" w:hAnsi="Century Gothic" w:cs="Tahoma"/>
          <w:sz w:val="21"/>
          <w:szCs w:val="21"/>
        </w:rPr>
        <w:t xml:space="preserve"> cette offre;</w:t>
      </w:r>
    </w:p>
    <w:p w14:paraId="5EFBA140" w14:textId="3BD75CD1" w:rsidR="00933EC8" w:rsidRPr="007F160E" w:rsidRDefault="00933EC8" w:rsidP="00DD5FD9">
      <w:pPr>
        <w:pStyle w:val="Retraitcorpsdetexte"/>
        <w:numPr>
          <w:ilvl w:val="0"/>
          <w:numId w:val="22"/>
        </w:numPr>
        <w:spacing w:after="120"/>
        <w:ind w:left="714" w:hanging="357"/>
        <w:rPr>
          <w:rFonts w:ascii="Century Gothic" w:hAnsi="Century Gothic" w:cs="Tahoma"/>
          <w:sz w:val="21"/>
          <w:szCs w:val="21"/>
        </w:rPr>
      </w:pPr>
      <w:proofErr w:type="gramStart"/>
      <w:r w:rsidRPr="007F160E">
        <w:rPr>
          <w:rFonts w:ascii="Century Gothic" w:hAnsi="Century Gothic" w:cs="Tahoma"/>
          <w:sz w:val="21"/>
          <w:szCs w:val="21"/>
        </w:rPr>
        <w:t>à</w:t>
      </w:r>
      <w:proofErr w:type="gramEnd"/>
      <w:r w:rsidRPr="007F160E">
        <w:rPr>
          <w:rFonts w:ascii="Century Gothic" w:hAnsi="Century Gothic" w:cs="Tahoma"/>
          <w:sz w:val="21"/>
          <w:szCs w:val="21"/>
        </w:rPr>
        <w:t xml:space="preserve"> l’inventaire annexée à cette offre</w:t>
      </w:r>
      <w:r w:rsidR="00C24D19" w:rsidRPr="007F160E">
        <w:rPr>
          <w:rFonts w:ascii="Century Gothic" w:hAnsi="Century Gothic" w:cs="Tahoma"/>
          <w:sz w:val="21"/>
          <w:szCs w:val="21"/>
        </w:rPr>
        <w:t>,</w:t>
      </w:r>
    </w:p>
    <w:p w14:paraId="64CA0863" w14:textId="66B0875D" w:rsidR="00933EC8" w:rsidRPr="007F160E" w:rsidRDefault="00933EC8" w:rsidP="003A6353">
      <w:pPr>
        <w:pStyle w:val="Retraitcorpsdetexte"/>
        <w:ind w:left="0"/>
        <w:rPr>
          <w:rFonts w:ascii="Century Gothic" w:hAnsi="Century Gothic" w:cs="Tahoma"/>
          <w:sz w:val="21"/>
          <w:szCs w:val="21"/>
        </w:rPr>
      </w:pPr>
    </w:p>
    <w:p w14:paraId="1D45DD65" w14:textId="1C4B20AB" w:rsidR="00EC3BB8" w:rsidRPr="007F160E" w:rsidRDefault="00EC3BB8" w:rsidP="003A6353">
      <w:pPr>
        <w:pStyle w:val="Retraitcorpsdetexte"/>
        <w:ind w:left="0"/>
        <w:rPr>
          <w:rFonts w:ascii="Century Gothic" w:hAnsi="Century Gothic" w:cs="Tahoma"/>
          <w:sz w:val="21"/>
          <w:szCs w:val="21"/>
        </w:rPr>
      </w:pPr>
    </w:p>
    <w:p w14:paraId="093103B6" w14:textId="38680A73" w:rsidR="00EC3BB8" w:rsidRPr="007F160E" w:rsidRDefault="00EC3BB8" w:rsidP="003A6353">
      <w:pPr>
        <w:pStyle w:val="Retraitcorpsdetexte"/>
        <w:ind w:left="0"/>
        <w:rPr>
          <w:rFonts w:ascii="Century Gothic" w:hAnsi="Century Gothic" w:cs="Tahoma"/>
          <w:sz w:val="21"/>
          <w:szCs w:val="21"/>
        </w:rPr>
      </w:pPr>
    </w:p>
    <w:p w14:paraId="0A65B380" w14:textId="7AA3E12E" w:rsidR="00EC3BB8" w:rsidRPr="007F160E" w:rsidRDefault="00EC3BB8" w:rsidP="003A6353">
      <w:pPr>
        <w:pStyle w:val="Retraitcorpsdetexte"/>
        <w:ind w:left="0"/>
        <w:rPr>
          <w:rFonts w:ascii="Century Gothic" w:hAnsi="Century Gothic" w:cs="Tahoma"/>
          <w:sz w:val="21"/>
          <w:szCs w:val="21"/>
        </w:rPr>
      </w:pPr>
    </w:p>
    <w:p w14:paraId="7C029DF0" w14:textId="0B7206B0" w:rsidR="00EC3BB8" w:rsidRPr="007F160E" w:rsidRDefault="00EC3BB8" w:rsidP="003A6353">
      <w:pPr>
        <w:pStyle w:val="Retraitcorpsdetexte"/>
        <w:ind w:left="0"/>
        <w:rPr>
          <w:rFonts w:ascii="Century Gothic" w:hAnsi="Century Gothic" w:cs="Tahoma"/>
          <w:sz w:val="21"/>
          <w:szCs w:val="21"/>
        </w:rPr>
      </w:pPr>
    </w:p>
    <w:p w14:paraId="30774336" w14:textId="6A5A4E13" w:rsidR="00EC3BB8" w:rsidRPr="007F160E" w:rsidRDefault="00EC3BB8" w:rsidP="003A6353">
      <w:pPr>
        <w:pStyle w:val="Retraitcorpsdetexte"/>
        <w:ind w:left="0"/>
        <w:rPr>
          <w:rFonts w:ascii="Century Gothic" w:hAnsi="Century Gothic" w:cs="Tahoma"/>
          <w:sz w:val="21"/>
          <w:szCs w:val="21"/>
        </w:rPr>
      </w:pPr>
    </w:p>
    <w:commentRangeStart w:id="266"/>
    <w:p w14:paraId="174DF40F" w14:textId="24300E74" w:rsidR="00421F30" w:rsidRPr="007F160E" w:rsidRDefault="00421F30" w:rsidP="00421F30">
      <w:pPr>
        <w:pStyle w:val="Retraitcorpsdetexte"/>
        <w:suppressAutoHyphens/>
        <w:autoSpaceDE/>
        <w:autoSpaceDN/>
        <w:adjustRightInd/>
        <w:ind w:left="0"/>
        <w:rPr>
          <w:rFonts w:ascii="Century Gothic" w:hAnsi="Century Gothic" w:cs="Tahoma"/>
          <w:sz w:val="21"/>
          <w:szCs w:val="21"/>
        </w:rPr>
      </w:pPr>
      <w:r w:rsidRPr="007F160E">
        <w:rPr>
          <w:rFonts w:ascii="Century Gothic" w:hAnsi="Century Gothic" w:cs="Tahoma"/>
          <w:sz w:val="21"/>
          <w:szCs w:val="21"/>
          <w:lang w:val="de-DE"/>
        </w:rPr>
        <w:object w:dxaOrig="225" w:dyaOrig="225" w14:anchorId="2A71C19A">
          <v:shape id="_x0000_i2962" type="#_x0000_t75" style="width:12pt;height:18pt" o:ole="">
            <v:imagedata r:id="rId77" o:title=""/>
          </v:shape>
          <w:control r:id="rId211" w:name="OptionButton8" w:shapeid="_x0000_i2962"/>
        </w:object>
      </w:r>
      <w:commentRangeEnd w:id="266"/>
      <w:r w:rsidR="006170A1" w:rsidRPr="007F160E">
        <w:rPr>
          <w:rStyle w:val="Marquedecommentaire"/>
          <w:rFonts w:ascii="Times New Roman" w:hAnsi="Times New Roman"/>
          <w:sz w:val="21"/>
          <w:szCs w:val="21"/>
        </w:rPr>
        <w:commentReference w:id="266"/>
      </w:r>
      <w:proofErr w:type="gramStart"/>
      <w:r w:rsidRPr="007F160E">
        <w:rPr>
          <w:rFonts w:ascii="Century Gothic" w:hAnsi="Century Gothic" w:cs="Tahoma"/>
          <w:sz w:val="21"/>
          <w:szCs w:val="21"/>
        </w:rPr>
        <w:t>pour</w:t>
      </w:r>
      <w:proofErr w:type="gramEnd"/>
      <w:r w:rsidRPr="007F160E">
        <w:rPr>
          <w:rFonts w:ascii="Century Gothic" w:hAnsi="Century Gothic" w:cs="Tahoma"/>
          <w:sz w:val="21"/>
          <w:szCs w:val="21"/>
        </w:rPr>
        <w:t xml:space="preserve"> un montant total </w:t>
      </w:r>
      <w:r w:rsidR="0051499A" w:rsidRPr="007F160E">
        <w:rPr>
          <w:rFonts w:ascii="Century Gothic" w:hAnsi="Century Gothic" w:cs="Tahoma"/>
          <w:sz w:val="21"/>
          <w:szCs w:val="21"/>
        </w:rPr>
        <w:t>de:</w:t>
      </w:r>
    </w:p>
    <w:p w14:paraId="2498B1E7" w14:textId="77777777" w:rsidR="00421F30" w:rsidRPr="007F160E" w:rsidRDefault="00421F30" w:rsidP="00421F30">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421F30" w:rsidRPr="007F160E" w14:paraId="13A98CFF" w14:textId="77777777" w:rsidTr="00FF4183">
        <w:tc>
          <w:tcPr>
            <w:tcW w:w="3056" w:type="dxa"/>
            <w:tcBorders>
              <w:bottom w:val="nil"/>
              <w:right w:val="dotted" w:sz="4" w:space="0" w:color="0070C0"/>
            </w:tcBorders>
            <w:shd w:val="clear" w:color="auto" w:fill="F2F2F2" w:themeFill="background1" w:themeFillShade="F2"/>
          </w:tcPr>
          <w:p w14:paraId="07E7EE99" w14:textId="6A5B406C" w:rsidR="00421F30" w:rsidRPr="007F160E" w:rsidRDefault="00421F30" w:rsidP="00FF4183">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5F59D0BB" w14:textId="1CB90C08" w:rsidR="00FF4183" w:rsidRPr="007F160E" w:rsidRDefault="00FF4183" w:rsidP="00FF4183">
            <w:pPr>
              <w:pStyle w:val="Paragraphedeliste"/>
              <w:ind w:left="0"/>
              <w:rPr>
                <w:rFonts w:cs="Tahoma"/>
                <w:sz w:val="21"/>
                <w:szCs w:val="21"/>
              </w:rPr>
            </w:pPr>
          </w:p>
        </w:tc>
      </w:tr>
      <w:tr w:rsidR="00FF4183" w:rsidRPr="007F160E" w14:paraId="0A3E3678" w14:textId="77777777" w:rsidTr="00FF4183">
        <w:tc>
          <w:tcPr>
            <w:tcW w:w="3056" w:type="dxa"/>
            <w:tcBorders>
              <w:top w:val="nil"/>
              <w:bottom w:val="nil"/>
              <w:right w:val="dotted" w:sz="4" w:space="0" w:color="0070C0"/>
            </w:tcBorders>
            <w:shd w:val="clear" w:color="auto" w:fill="F2F2F2" w:themeFill="background1" w:themeFillShade="F2"/>
          </w:tcPr>
          <w:p w14:paraId="6455FFD0" w14:textId="49C36E8A" w:rsidR="00FF4183" w:rsidRPr="007F160E" w:rsidRDefault="00FF4183" w:rsidP="00FF4183">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0D5DA78E" w14:textId="77777777" w:rsidR="00FF4183" w:rsidRPr="007F160E" w:rsidRDefault="00FF4183" w:rsidP="00FF4183">
            <w:pPr>
              <w:pStyle w:val="Paragraphedeliste"/>
              <w:ind w:left="0"/>
              <w:rPr>
                <w:rFonts w:cs="Tahoma"/>
                <w:sz w:val="21"/>
                <w:szCs w:val="21"/>
              </w:rPr>
            </w:pPr>
            <w:r w:rsidRPr="007F160E">
              <w:rPr>
                <w:rFonts w:cs="Tahoma"/>
                <w:sz w:val="21"/>
                <w:szCs w:val="21"/>
              </w:rPr>
              <w:t>…..</w:t>
            </w:r>
          </w:p>
          <w:p w14:paraId="5243B331" w14:textId="77777777" w:rsidR="00FF4183" w:rsidRPr="007F160E" w:rsidRDefault="00FF4183" w:rsidP="00FF4183">
            <w:pPr>
              <w:pStyle w:val="Paragraphedeliste"/>
              <w:ind w:left="0"/>
              <w:rPr>
                <w:rFonts w:cs="Tahoma"/>
                <w:sz w:val="21"/>
                <w:szCs w:val="21"/>
              </w:rPr>
            </w:pPr>
          </w:p>
        </w:tc>
      </w:tr>
      <w:tr w:rsidR="00FF4183" w:rsidRPr="007F160E" w14:paraId="4595CE0E" w14:textId="77777777" w:rsidTr="00FF4183">
        <w:tc>
          <w:tcPr>
            <w:tcW w:w="3056" w:type="dxa"/>
            <w:tcBorders>
              <w:top w:val="nil"/>
              <w:right w:val="dotted" w:sz="4" w:space="0" w:color="0070C0"/>
            </w:tcBorders>
            <w:shd w:val="clear" w:color="auto" w:fill="F2F2F2" w:themeFill="background1" w:themeFillShade="F2"/>
          </w:tcPr>
          <w:p w14:paraId="62D27E6C" w14:textId="0E4014C1" w:rsidR="00FF4183" w:rsidRPr="007F160E" w:rsidRDefault="00FF4183" w:rsidP="00FF4183">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3351F61B" w14:textId="77777777" w:rsidR="00FF4183" w:rsidRPr="007F160E" w:rsidRDefault="00FF4183" w:rsidP="00FF4183">
            <w:pPr>
              <w:pStyle w:val="Paragraphedeliste"/>
              <w:ind w:left="0"/>
              <w:rPr>
                <w:rFonts w:cs="Tahoma"/>
                <w:sz w:val="21"/>
                <w:szCs w:val="21"/>
              </w:rPr>
            </w:pPr>
            <w:r w:rsidRPr="007F160E">
              <w:rPr>
                <w:rFonts w:cs="Tahoma"/>
                <w:sz w:val="21"/>
                <w:szCs w:val="21"/>
              </w:rPr>
              <w:t>…..</w:t>
            </w:r>
          </w:p>
          <w:p w14:paraId="4048D811" w14:textId="77777777" w:rsidR="00FF4183" w:rsidRPr="007F160E" w:rsidRDefault="00FF4183" w:rsidP="00FF4183">
            <w:pPr>
              <w:pStyle w:val="Paragraphedeliste"/>
              <w:ind w:left="0"/>
              <w:rPr>
                <w:rFonts w:cs="Tahoma"/>
                <w:sz w:val="21"/>
                <w:szCs w:val="21"/>
              </w:rPr>
            </w:pPr>
          </w:p>
        </w:tc>
      </w:tr>
      <w:tr w:rsidR="00421F30" w:rsidRPr="007F160E" w14:paraId="1DAA8ED2" w14:textId="77777777" w:rsidTr="00FF4183">
        <w:tc>
          <w:tcPr>
            <w:tcW w:w="3056" w:type="dxa"/>
            <w:tcBorders>
              <w:bottom w:val="nil"/>
              <w:right w:val="dotted" w:sz="4" w:space="0" w:color="0070C0"/>
            </w:tcBorders>
            <w:shd w:val="clear" w:color="auto" w:fill="F2F2F2" w:themeFill="background1" w:themeFillShade="F2"/>
          </w:tcPr>
          <w:p w14:paraId="6A92DE2A" w14:textId="77777777" w:rsidR="00421F30" w:rsidRPr="007F160E" w:rsidRDefault="00421F30" w:rsidP="00FF4183">
            <w:pPr>
              <w:pStyle w:val="Paragraphedeliste"/>
              <w:spacing w:before="120" w:after="120"/>
              <w:ind w:left="0"/>
              <w:rPr>
                <w:rFonts w:cs="Tahoma"/>
                <w:b/>
                <w:color w:val="0070C0"/>
                <w:sz w:val="21"/>
                <w:szCs w:val="21"/>
              </w:rPr>
            </w:pPr>
            <w:proofErr w:type="gramStart"/>
            <w:r w:rsidRPr="007F160E">
              <w:rPr>
                <w:rFonts w:cs="Tahoma"/>
                <w:color w:val="0070C0"/>
                <w:sz w:val="21"/>
                <w:szCs w:val="21"/>
              </w:rPr>
              <w:t>auquel</w:t>
            </w:r>
            <w:proofErr w:type="gramEnd"/>
            <w:r w:rsidRPr="007F160E">
              <w:rPr>
                <w:rFonts w:cs="Tahoma"/>
                <w:color w:val="0070C0"/>
                <w:sz w:val="21"/>
                <w:szCs w:val="21"/>
              </w:rPr>
              <w:t xml:space="preserve"> s’ajoute la</w:t>
            </w:r>
            <w:r w:rsidRPr="007F160E">
              <w:rPr>
                <w:rFonts w:cs="Tahoma"/>
                <w:b/>
                <w:color w:val="0070C0"/>
                <w:sz w:val="21"/>
                <w:szCs w:val="21"/>
              </w:rPr>
              <w:t xml:space="preserve"> TVA</w:t>
            </w:r>
          </w:p>
          <w:p w14:paraId="1F61CEB2" w14:textId="615E767F" w:rsidR="00421F30" w:rsidRPr="007F160E" w:rsidRDefault="00421F30" w:rsidP="00FF4183">
            <w:pPr>
              <w:pStyle w:val="Paragraphedeliste"/>
              <w:spacing w:before="120" w:after="120"/>
              <w:ind w:left="0"/>
              <w:rPr>
                <w:rFonts w:cs="Tahoma"/>
                <w:b/>
                <w:color w:val="0070C0"/>
                <w:sz w:val="21"/>
                <w:szCs w:val="21"/>
              </w:rPr>
            </w:pPr>
            <w:proofErr w:type="gramStart"/>
            <w:r w:rsidRPr="007F160E">
              <w:rPr>
                <w:rFonts w:cs="Tahoma"/>
                <w:color w:val="0070C0"/>
                <w:sz w:val="21"/>
                <w:szCs w:val="21"/>
              </w:rPr>
              <w:t>exprimée</w:t>
            </w:r>
            <w:proofErr w:type="gramEnd"/>
            <w:r w:rsidRPr="007F160E">
              <w:rPr>
                <w:rFonts w:cs="Tahoma"/>
                <w:color w:val="0070C0"/>
                <w:sz w:val="21"/>
                <w:szCs w:val="21"/>
              </w:rPr>
              <w:t xml:space="preserve"> en %</w:t>
            </w:r>
            <w:r w:rsidRPr="007F160E">
              <w:rPr>
                <w:rFonts w:cs="Tahoma"/>
                <w:b/>
                <w:color w:val="0070C0"/>
                <w:sz w:val="21"/>
                <w:szCs w:val="21"/>
              </w:rPr>
              <w:t xml:space="preserve"> </w:t>
            </w:r>
          </w:p>
        </w:tc>
        <w:tc>
          <w:tcPr>
            <w:tcW w:w="6283" w:type="dxa"/>
            <w:tcBorders>
              <w:left w:val="dotted" w:sz="4" w:space="0" w:color="0070C0"/>
              <w:bottom w:val="nil"/>
            </w:tcBorders>
          </w:tcPr>
          <w:p w14:paraId="6D305793" w14:textId="77777777" w:rsidR="00FF4183" w:rsidRPr="007F160E" w:rsidRDefault="00FF4183" w:rsidP="00FF4183">
            <w:pPr>
              <w:pStyle w:val="Paragraphedeliste"/>
              <w:ind w:left="0"/>
              <w:rPr>
                <w:rFonts w:cs="Tahoma"/>
                <w:sz w:val="21"/>
                <w:szCs w:val="21"/>
              </w:rPr>
            </w:pPr>
          </w:p>
          <w:p w14:paraId="09ABC4D3" w14:textId="729C8D52" w:rsidR="00421F30" w:rsidRPr="007F160E" w:rsidRDefault="00421F30" w:rsidP="00FF4183">
            <w:pPr>
              <w:pStyle w:val="Paragraphedeliste"/>
              <w:ind w:left="0"/>
              <w:rPr>
                <w:rFonts w:cs="Tahoma"/>
                <w:sz w:val="21"/>
                <w:szCs w:val="21"/>
              </w:rPr>
            </w:pPr>
            <w:r w:rsidRPr="007F160E">
              <w:rPr>
                <w:rFonts w:cs="Tahoma"/>
                <w:sz w:val="21"/>
                <w:szCs w:val="21"/>
              </w:rPr>
              <w:t>…..</w:t>
            </w:r>
          </w:p>
        </w:tc>
      </w:tr>
      <w:tr w:rsidR="00FF4183" w:rsidRPr="007F160E" w14:paraId="4A7F128C" w14:textId="77777777" w:rsidTr="00FF4183">
        <w:tc>
          <w:tcPr>
            <w:tcW w:w="3056" w:type="dxa"/>
            <w:tcBorders>
              <w:top w:val="nil"/>
              <w:bottom w:val="nil"/>
              <w:right w:val="dotted" w:sz="4" w:space="0" w:color="0070C0"/>
            </w:tcBorders>
            <w:shd w:val="clear" w:color="auto" w:fill="F2F2F2" w:themeFill="background1" w:themeFillShade="F2"/>
          </w:tcPr>
          <w:p w14:paraId="599FC697" w14:textId="787CC6CB" w:rsidR="00FF4183" w:rsidRPr="007F160E" w:rsidRDefault="00FF4183" w:rsidP="00FF4183">
            <w:pPr>
              <w:pStyle w:val="Paragraphedeliste"/>
              <w:spacing w:before="120" w:after="120"/>
              <w:ind w:left="0"/>
              <w:rPr>
                <w:rFonts w:cs="Tahoma"/>
                <w:color w:val="0070C0"/>
                <w:sz w:val="21"/>
                <w:szCs w:val="21"/>
              </w:rPr>
            </w:pPr>
            <w:proofErr w:type="gramStart"/>
            <w:r w:rsidRPr="007F160E">
              <w:rPr>
                <w:rFonts w:cs="Tahoma"/>
                <w:color w:val="0070C0"/>
                <w:sz w:val="21"/>
                <w:szCs w:val="21"/>
              </w:rPr>
              <w:t>représentant</w:t>
            </w:r>
            <w:proofErr w:type="gramEnd"/>
            <w:r w:rsidRPr="007F160E">
              <w:rPr>
                <w:rFonts w:cs="Tahoma"/>
                <w:color w:val="0070C0"/>
                <w:sz w:val="21"/>
                <w:szCs w:val="21"/>
              </w:rPr>
              <w:t xml:space="preserve"> un montant en chiffres </w:t>
            </w:r>
          </w:p>
        </w:tc>
        <w:tc>
          <w:tcPr>
            <w:tcW w:w="6283" w:type="dxa"/>
            <w:tcBorders>
              <w:top w:val="nil"/>
              <w:left w:val="dotted" w:sz="4" w:space="0" w:color="0070C0"/>
              <w:bottom w:val="nil"/>
            </w:tcBorders>
          </w:tcPr>
          <w:p w14:paraId="1855DBBE" w14:textId="77777777" w:rsidR="00FF4183" w:rsidRPr="007F160E" w:rsidRDefault="00FF4183" w:rsidP="00FF4183">
            <w:pPr>
              <w:pStyle w:val="Paragraphedeliste"/>
              <w:ind w:left="0"/>
              <w:rPr>
                <w:rFonts w:cs="Tahoma"/>
                <w:sz w:val="21"/>
                <w:szCs w:val="21"/>
              </w:rPr>
            </w:pPr>
          </w:p>
          <w:p w14:paraId="61927428" w14:textId="30DBC05F" w:rsidR="00FF4183" w:rsidRPr="007F160E" w:rsidRDefault="00FF4183" w:rsidP="00FF4183">
            <w:pPr>
              <w:pStyle w:val="Paragraphedeliste"/>
              <w:ind w:left="0"/>
              <w:rPr>
                <w:rFonts w:cs="Tahoma"/>
                <w:sz w:val="21"/>
                <w:szCs w:val="21"/>
              </w:rPr>
            </w:pPr>
            <w:r w:rsidRPr="007F160E">
              <w:rPr>
                <w:rFonts w:cs="Tahoma"/>
                <w:sz w:val="21"/>
                <w:szCs w:val="21"/>
              </w:rPr>
              <w:t>…..</w:t>
            </w:r>
          </w:p>
        </w:tc>
      </w:tr>
      <w:tr w:rsidR="00FF4183" w:rsidRPr="007F160E" w14:paraId="155295F3" w14:textId="77777777" w:rsidTr="00FF4183">
        <w:tc>
          <w:tcPr>
            <w:tcW w:w="3056" w:type="dxa"/>
            <w:tcBorders>
              <w:top w:val="nil"/>
              <w:right w:val="dotted" w:sz="4" w:space="0" w:color="0070C0"/>
            </w:tcBorders>
            <w:shd w:val="clear" w:color="auto" w:fill="F2F2F2" w:themeFill="background1" w:themeFillShade="F2"/>
          </w:tcPr>
          <w:p w14:paraId="06B3C9D6" w14:textId="66DE47FE" w:rsidR="00FF4183" w:rsidRPr="007F160E" w:rsidRDefault="00FF4183" w:rsidP="00FF4183">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3A52CB6B" w14:textId="66D19410" w:rsidR="00FF4183" w:rsidRPr="007F160E" w:rsidRDefault="00FF4183" w:rsidP="00FF4183">
            <w:pPr>
              <w:pStyle w:val="Paragraphedeliste"/>
              <w:ind w:left="0"/>
              <w:rPr>
                <w:rFonts w:cs="Tahoma"/>
                <w:sz w:val="21"/>
                <w:szCs w:val="21"/>
              </w:rPr>
            </w:pPr>
            <w:r w:rsidRPr="007F160E">
              <w:rPr>
                <w:rFonts w:cs="Tahoma"/>
                <w:sz w:val="21"/>
                <w:szCs w:val="21"/>
              </w:rPr>
              <w:t>…..</w:t>
            </w:r>
          </w:p>
        </w:tc>
      </w:tr>
      <w:tr w:rsidR="00421F30" w:rsidRPr="007F160E" w14:paraId="687EAEB3" w14:textId="77777777" w:rsidTr="00FF4183">
        <w:trPr>
          <w:trHeight w:val="462"/>
        </w:trPr>
        <w:tc>
          <w:tcPr>
            <w:tcW w:w="3056" w:type="dxa"/>
            <w:tcBorders>
              <w:bottom w:val="nil"/>
              <w:right w:val="dotted" w:sz="4" w:space="0" w:color="0070C0"/>
            </w:tcBorders>
            <w:shd w:val="clear" w:color="auto" w:fill="F2F2F2" w:themeFill="background1" w:themeFillShade="F2"/>
          </w:tcPr>
          <w:p w14:paraId="3545351A" w14:textId="188CFC52" w:rsidR="00421F30" w:rsidRPr="007F160E" w:rsidRDefault="00421F30" w:rsidP="00FF4183">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6204AD71" w14:textId="2ABBF257" w:rsidR="00421F30" w:rsidRPr="007F160E" w:rsidRDefault="00421F30" w:rsidP="00FF4183">
            <w:pPr>
              <w:pStyle w:val="Paragraphedeliste"/>
              <w:ind w:left="0"/>
              <w:rPr>
                <w:rFonts w:cs="Tahoma"/>
                <w:sz w:val="21"/>
                <w:szCs w:val="21"/>
              </w:rPr>
            </w:pPr>
          </w:p>
        </w:tc>
      </w:tr>
      <w:tr w:rsidR="00FF4183" w:rsidRPr="007F160E" w14:paraId="25FE5B35" w14:textId="77777777" w:rsidTr="00FF4183">
        <w:trPr>
          <w:trHeight w:val="399"/>
        </w:trPr>
        <w:tc>
          <w:tcPr>
            <w:tcW w:w="3056" w:type="dxa"/>
            <w:tcBorders>
              <w:top w:val="nil"/>
              <w:bottom w:val="nil"/>
              <w:right w:val="dotted" w:sz="4" w:space="0" w:color="0070C0"/>
            </w:tcBorders>
            <w:shd w:val="clear" w:color="auto" w:fill="F2F2F2" w:themeFill="background1" w:themeFillShade="F2"/>
          </w:tcPr>
          <w:p w14:paraId="55D4426E" w14:textId="620A34C4" w:rsidR="00FF4183" w:rsidRPr="007F160E" w:rsidRDefault="00FF4183" w:rsidP="00FF4183">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4B0550EC" w14:textId="093A3196" w:rsidR="00FF4183" w:rsidRPr="007F160E" w:rsidRDefault="00FF4183" w:rsidP="00FF4183">
            <w:pPr>
              <w:pStyle w:val="Paragraphedeliste"/>
              <w:ind w:left="0"/>
              <w:rPr>
                <w:rFonts w:cs="Tahoma"/>
                <w:sz w:val="21"/>
                <w:szCs w:val="21"/>
              </w:rPr>
            </w:pPr>
            <w:r w:rsidRPr="007F160E">
              <w:rPr>
                <w:rFonts w:cs="Tahoma"/>
                <w:sz w:val="21"/>
                <w:szCs w:val="21"/>
              </w:rPr>
              <w:t>…..</w:t>
            </w:r>
          </w:p>
        </w:tc>
      </w:tr>
      <w:tr w:rsidR="00FF4183" w:rsidRPr="007F160E" w14:paraId="69623F69" w14:textId="77777777" w:rsidTr="00FF4183">
        <w:trPr>
          <w:trHeight w:val="407"/>
        </w:trPr>
        <w:tc>
          <w:tcPr>
            <w:tcW w:w="3056" w:type="dxa"/>
            <w:tcBorders>
              <w:top w:val="nil"/>
              <w:right w:val="dotted" w:sz="4" w:space="0" w:color="0070C0"/>
            </w:tcBorders>
            <w:shd w:val="clear" w:color="auto" w:fill="F2F2F2" w:themeFill="background1" w:themeFillShade="F2"/>
          </w:tcPr>
          <w:p w14:paraId="10147903" w14:textId="3C973120" w:rsidR="00FF4183" w:rsidRPr="007F160E" w:rsidRDefault="00FF4183" w:rsidP="00FF4183">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7C732BBF" w14:textId="12A0D797" w:rsidR="00FF4183" w:rsidRPr="007F160E" w:rsidRDefault="00FF4183" w:rsidP="00FF4183">
            <w:pPr>
              <w:pStyle w:val="Paragraphedeliste"/>
              <w:ind w:left="0"/>
              <w:rPr>
                <w:rFonts w:cs="Tahoma"/>
                <w:sz w:val="21"/>
                <w:szCs w:val="21"/>
              </w:rPr>
            </w:pPr>
            <w:r w:rsidRPr="007F160E">
              <w:rPr>
                <w:rFonts w:cs="Tahoma"/>
                <w:sz w:val="21"/>
                <w:szCs w:val="21"/>
              </w:rPr>
              <w:t>….</w:t>
            </w:r>
          </w:p>
        </w:tc>
      </w:tr>
    </w:tbl>
    <w:p w14:paraId="5F010362" w14:textId="77777777" w:rsidR="00421F30" w:rsidRPr="007F160E" w:rsidRDefault="00421F30" w:rsidP="00421F30">
      <w:pPr>
        <w:tabs>
          <w:tab w:val="right" w:leader="dot" w:pos="9356"/>
        </w:tabs>
        <w:rPr>
          <w:rFonts w:cs="Tahoma"/>
          <w:sz w:val="21"/>
          <w:szCs w:val="21"/>
        </w:rPr>
      </w:pPr>
    </w:p>
    <w:p w14:paraId="6468853F" w14:textId="0B4D2771" w:rsidR="00C67B30" w:rsidRPr="00830AD5" w:rsidRDefault="00B43F49" w:rsidP="00C24D19">
      <w:pPr>
        <w:pStyle w:val="Retraitcorpsdetexte"/>
        <w:suppressAutoHyphens/>
        <w:autoSpaceDE/>
        <w:autoSpaceDN/>
        <w:adjustRightInd/>
        <w:ind w:left="0"/>
        <w:rPr>
          <w:rFonts w:ascii="Century Gothic" w:hAnsi="Century Gothic" w:cs="Tahoma"/>
          <w:sz w:val="21"/>
          <w:szCs w:val="21"/>
        </w:rPr>
      </w:pPr>
      <w:r w:rsidRPr="007F160E">
        <w:rPr>
          <w:rFonts w:ascii="Century Gothic" w:hAnsi="Century Gothic" w:cs="Tahoma"/>
          <w:b/>
          <w:sz w:val="21"/>
          <w:szCs w:val="21"/>
          <w:lang w:val="de-DE"/>
        </w:rPr>
        <w:object w:dxaOrig="225" w:dyaOrig="225" w14:anchorId="35C090D6">
          <v:shape id="_x0000_i2964" type="#_x0000_t75" style="width:12.6pt;height:18pt" o:ole="">
            <v:imagedata r:id="rId71" o:title=""/>
          </v:shape>
          <w:control r:id="rId212" w:name="OptionButton7" w:shapeid="_x0000_i2964"/>
        </w:object>
      </w:r>
      <w:proofErr w:type="gramStart"/>
      <w:r w:rsidR="00830AD5" w:rsidRPr="00830AD5">
        <w:rPr>
          <w:rFonts w:ascii="Century Gothic" w:hAnsi="Century Gothic" w:cs="Tahoma"/>
          <w:bCs/>
          <w:sz w:val="21"/>
          <w:szCs w:val="21"/>
        </w:rPr>
        <w:t>pour</w:t>
      </w:r>
      <w:proofErr w:type="gramEnd"/>
      <w:r w:rsidR="00830AD5" w:rsidRPr="00830AD5">
        <w:rPr>
          <w:rFonts w:ascii="Century Gothic" w:hAnsi="Century Gothic" w:cs="Tahoma"/>
          <w:bCs/>
          <w:sz w:val="21"/>
          <w:szCs w:val="21"/>
        </w:rPr>
        <w:t xml:space="preserve"> le montant total de :</w:t>
      </w:r>
      <w:r w:rsidR="00933EC8" w:rsidRPr="00830AD5">
        <w:rPr>
          <w:rFonts w:ascii="Century Gothic" w:hAnsi="Century Gothic" w:cs="Tahoma"/>
          <w:sz w:val="21"/>
          <w:szCs w:val="21"/>
        </w:rPr>
        <w:t xml:space="preserve"> </w:t>
      </w:r>
    </w:p>
    <w:p w14:paraId="31C30A26" w14:textId="7E639F6A" w:rsidR="00C67B30" w:rsidRPr="00830AD5" w:rsidRDefault="00C67B30" w:rsidP="003E4972">
      <w:pPr>
        <w:pStyle w:val="Retraitcorpsdetexte"/>
        <w:suppressAutoHyphens/>
        <w:autoSpaceDE/>
        <w:autoSpaceDN/>
        <w:adjustRightInd/>
        <w:ind w:left="0"/>
        <w:rPr>
          <w:rFonts w:ascii="Century Gothic" w:hAnsi="Century Gothic" w:cs="Tahoma"/>
          <w:sz w:val="21"/>
          <w:szCs w:val="21"/>
        </w:rPr>
      </w:pPr>
    </w:p>
    <w:p w14:paraId="3E354529" w14:textId="50F636CF" w:rsidR="00933EC8" w:rsidRPr="00830AD5" w:rsidRDefault="00C24D19" w:rsidP="00D32C02">
      <w:pPr>
        <w:pStyle w:val="Paragraphedeliste"/>
        <w:ind w:left="284"/>
        <w:jc w:val="both"/>
        <w:rPr>
          <w:rFonts w:cs="Tahoma"/>
          <w:sz w:val="21"/>
          <w:szCs w:val="21"/>
        </w:rPr>
      </w:pPr>
      <w:bookmarkStart w:id="269" w:name="_Hlk8382790"/>
      <w:r w:rsidRPr="00830AD5">
        <w:rPr>
          <w:rFonts w:cs="Tahoma"/>
          <w:sz w:val="21"/>
          <w:szCs w:val="21"/>
        </w:rPr>
        <w:t xml:space="preserve"> </w:t>
      </w:r>
      <w:commentRangeStart w:id="270"/>
      <w:r w:rsidR="008D1561" w:rsidRPr="00830AD5">
        <w:rPr>
          <w:rFonts w:cs="Tahoma"/>
          <w:sz w:val="21"/>
          <w:szCs w:val="21"/>
        </w:rPr>
        <w:object w:dxaOrig="225" w:dyaOrig="225" w14:anchorId="5DE7D96F">
          <v:shape id="_x0000_i2966" type="#_x0000_t75" style="width:10.8pt;height:18pt" o:ole="">
            <v:imagedata r:id="rId213" o:title=""/>
          </v:shape>
          <w:control r:id="rId214" w:name="CheckBox27" w:shapeid="_x0000_i2966"/>
        </w:object>
      </w:r>
      <w:commentRangeEnd w:id="270"/>
      <w:r w:rsidR="008D1561" w:rsidRPr="00830AD5">
        <w:rPr>
          <w:rStyle w:val="Marquedecommentaire"/>
          <w:rFonts w:ascii="Times New Roman" w:hAnsi="Times New Roman"/>
          <w:sz w:val="21"/>
          <w:szCs w:val="21"/>
        </w:rPr>
        <w:commentReference w:id="270"/>
      </w:r>
      <w:r w:rsidR="00830AD5" w:rsidRPr="00830AD5">
        <w:rPr>
          <w:rFonts w:cs="Tahoma"/>
          <w:sz w:val="21"/>
          <w:szCs w:val="21"/>
        </w:rPr>
        <w:t xml:space="preserve">Au regard du </w:t>
      </w:r>
      <w:r w:rsidR="00830AD5">
        <w:rPr>
          <w:rFonts w:cs="Tahoma"/>
          <w:sz w:val="21"/>
          <w:szCs w:val="21"/>
        </w:rPr>
        <w:t>l</w:t>
      </w:r>
      <w:r w:rsidR="00933EC8" w:rsidRPr="00830AD5">
        <w:rPr>
          <w:rFonts w:cs="Tahoma"/>
          <w:sz w:val="21"/>
          <w:szCs w:val="21"/>
        </w:rPr>
        <w:t>ot</w:t>
      </w:r>
      <w:r w:rsidR="00EF148A" w:rsidRPr="00830AD5">
        <w:rPr>
          <w:rFonts w:cs="Tahoma"/>
          <w:sz w:val="21"/>
          <w:szCs w:val="21"/>
        </w:rPr>
        <w:t xml:space="preserve"> </w:t>
      </w:r>
      <w:r w:rsidR="00830AD5">
        <w:rPr>
          <w:rFonts w:cs="Tahoma"/>
          <w:sz w:val="21"/>
          <w:szCs w:val="21"/>
        </w:rPr>
        <w:t xml:space="preserve">n° </w:t>
      </w:r>
      <w:r w:rsidR="00EF148A" w:rsidRPr="00830AD5">
        <w:rPr>
          <w:rFonts w:cs="Tahoma"/>
          <w:sz w:val="21"/>
          <w:szCs w:val="21"/>
        </w:rPr>
        <w:t>….</w:t>
      </w:r>
      <w:r w:rsidR="00933EC8" w:rsidRPr="00830AD5">
        <w:rPr>
          <w:rFonts w:cs="Tahoma"/>
          <w:sz w:val="21"/>
          <w:szCs w:val="21"/>
        </w:rPr>
        <w:t xml:space="preserve"> </w:t>
      </w:r>
      <w:r w:rsidR="00EC55C6" w:rsidRPr="00830AD5">
        <w:rPr>
          <w:rStyle w:val="Appelnotedebasdep"/>
          <w:rFonts w:cs="Tahoma"/>
          <w:sz w:val="21"/>
          <w:szCs w:val="21"/>
        </w:rPr>
        <w:footnoteReference w:id="13"/>
      </w:r>
    </w:p>
    <w:p w14:paraId="29C28A93" w14:textId="77777777" w:rsidR="00933EC8" w:rsidRPr="007F160E" w:rsidRDefault="00933EC8" w:rsidP="00933EC8">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8D1561" w:rsidRPr="007F160E" w14:paraId="28A37CC6" w14:textId="77777777" w:rsidTr="008D1561">
        <w:tc>
          <w:tcPr>
            <w:tcW w:w="3056" w:type="dxa"/>
            <w:tcBorders>
              <w:bottom w:val="nil"/>
              <w:right w:val="dotted" w:sz="4" w:space="0" w:color="0070C0"/>
            </w:tcBorders>
            <w:shd w:val="clear" w:color="auto" w:fill="F2F2F2" w:themeFill="background1" w:themeFillShade="F2"/>
          </w:tcPr>
          <w:p w14:paraId="728E8CFC"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61C39E79" w14:textId="77777777" w:rsidR="008D1561" w:rsidRPr="007F160E" w:rsidRDefault="008D1561" w:rsidP="008D1561">
            <w:pPr>
              <w:pStyle w:val="Paragraphedeliste"/>
              <w:ind w:left="0"/>
              <w:rPr>
                <w:rFonts w:cs="Tahoma"/>
                <w:sz w:val="21"/>
                <w:szCs w:val="21"/>
              </w:rPr>
            </w:pPr>
          </w:p>
        </w:tc>
      </w:tr>
      <w:tr w:rsidR="008D1561" w:rsidRPr="007F160E" w14:paraId="1BBF1716" w14:textId="77777777" w:rsidTr="008D1561">
        <w:tc>
          <w:tcPr>
            <w:tcW w:w="3056" w:type="dxa"/>
            <w:tcBorders>
              <w:top w:val="nil"/>
              <w:bottom w:val="nil"/>
              <w:right w:val="dotted" w:sz="4" w:space="0" w:color="0070C0"/>
            </w:tcBorders>
            <w:shd w:val="clear" w:color="auto" w:fill="F2F2F2" w:themeFill="background1" w:themeFillShade="F2"/>
          </w:tcPr>
          <w:p w14:paraId="22F6723A"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6388DAAF" w14:textId="77777777" w:rsidR="008D1561" w:rsidRPr="007F160E" w:rsidRDefault="008D1561" w:rsidP="008D1561">
            <w:pPr>
              <w:pStyle w:val="Paragraphedeliste"/>
              <w:ind w:left="0"/>
              <w:rPr>
                <w:rFonts w:cs="Tahoma"/>
                <w:sz w:val="21"/>
                <w:szCs w:val="21"/>
              </w:rPr>
            </w:pPr>
            <w:r w:rsidRPr="007F160E">
              <w:rPr>
                <w:rFonts w:cs="Tahoma"/>
                <w:sz w:val="21"/>
                <w:szCs w:val="21"/>
              </w:rPr>
              <w:t>…..</w:t>
            </w:r>
          </w:p>
          <w:p w14:paraId="143A4D95" w14:textId="77777777" w:rsidR="008D1561" w:rsidRPr="007F160E" w:rsidRDefault="008D1561" w:rsidP="008D1561">
            <w:pPr>
              <w:pStyle w:val="Paragraphedeliste"/>
              <w:ind w:left="0"/>
              <w:rPr>
                <w:rFonts w:cs="Tahoma"/>
                <w:sz w:val="21"/>
                <w:szCs w:val="21"/>
              </w:rPr>
            </w:pPr>
          </w:p>
        </w:tc>
      </w:tr>
      <w:tr w:rsidR="008D1561" w:rsidRPr="007F160E" w14:paraId="4DDE8CF0" w14:textId="77777777" w:rsidTr="008D1561">
        <w:tc>
          <w:tcPr>
            <w:tcW w:w="3056" w:type="dxa"/>
            <w:tcBorders>
              <w:top w:val="nil"/>
              <w:right w:val="dotted" w:sz="4" w:space="0" w:color="0070C0"/>
            </w:tcBorders>
            <w:shd w:val="clear" w:color="auto" w:fill="F2F2F2" w:themeFill="background1" w:themeFillShade="F2"/>
          </w:tcPr>
          <w:p w14:paraId="0CE56530"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57678CC5" w14:textId="77777777" w:rsidR="008D1561" w:rsidRPr="007F160E" w:rsidRDefault="008D1561" w:rsidP="008D1561">
            <w:pPr>
              <w:pStyle w:val="Paragraphedeliste"/>
              <w:ind w:left="0"/>
              <w:rPr>
                <w:rFonts w:cs="Tahoma"/>
                <w:sz w:val="21"/>
                <w:szCs w:val="21"/>
              </w:rPr>
            </w:pPr>
            <w:r w:rsidRPr="007F160E">
              <w:rPr>
                <w:rFonts w:cs="Tahoma"/>
                <w:sz w:val="21"/>
                <w:szCs w:val="21"/>
              </w:rPr>
              <w:t>…..</w:t>
            </w:r>
          </w:p>
          <w:p w14:paraId="3A905375" w14:textId="77777777" w:rsidR="008D1561" w:rsidRPr="007F160E" w:rsidRDefault="008D1561" w:rsidP="008D1561">
            <w:pPr>
              <w:pStyle w:val="Paragraphedeliste"/>
              <w:ind w:left="0"/>
              <w:rPr>
                <w:rFonts w:cs="Tahoma"/>
                <w:sz w:val="21"/>
                <w:szCs w:val="21"/>
              </w:rPr>
            </w:pPr>
          </w:p>
        </w:tc>
      </w:tr>
      <w:tr w:rsidR="008D1561" w:rsidRPr="007F160E" w14:paraId="1480B0E0" w14:textId="77777777" w:rsidTr="008D1561">
        <w:tc>
          <w:tcPr>
            <w:tcW w:w="3056" w:type="dxa"/>
            <w:tcBorders>
              <w:bottom w:val="nil"/>
              <w:right w:val="dotted" w:sz="4" w:space="0" w:color="0070C0"/>
            </w:tcBorders>
            <w:shd w:val="clear" w:color="auto" w:fill="F2F2F2" w:themeFill="background1" w:themeFillShade="F2"/>
          </w:tcPr>
          <w:p w14:paraId="6DD1C06E" w14:textId="77777777" w:rsidR="008D1561" w:rsidRPr="007F160E" w:rsidRDefault="008D1561" w:rsidP="008D1561">
            <w:pPr>
              <w:pStyle w:val="Paragraphedeliste"/>
              <w:spacing w:before="120" w:after="120"/>
              <w:ind w:left="0"/>
              <w:rPr>
                <w:rFonts w:cs="Tahoma"/>
                <w:b/>
                <w:color w:val="0070C0"/>
                <w:sz w:val="21"/>
                <w:szCs w:val="21"/>
              </w:rPr>
            </w:pPr>
            <w:proofErr w:type="gramStart"/>
            <w:r w:rsidRPr="007F160E">
              <w:rPr>
                <w:rFonts w:cs="Tahoma"/>
                <w:color w:val="0070C0"/>
                <w:sz w:val="21"/>
                <w:szCs w:val="21"/>
              </w:rPr>
              <w:t>auquel</w:t>
            </w:r>
            <w:proofErr w:type="gramEnd"/>
            <w:r w:rsidRPr="007F160E">
              <w:rPr>
                <w:rFonts w:cs="Tahoma"/>
                <w:color w:val="0070C0"/>
                <w:sz w:val="21"/>
                <w:szCs w:val="21"/>
              </w:rPr>
              <w:t xml:space="preserve"> s’ajoute la</w:t>
            </w:r>
            <w:r w:rsidRPr="007F160E">
              <w:rPr>
                <w:rFonts w:cs="Tahoma"/>
                <w:b/>
                <w:color w:val="0070C0"/>
                <w:sz w:val="21"/>
                <w:szCs w:val="21"/>
              </w:rPr>
              <w:t xml:space="preserve"> TVA</w:t>
            </w:r>
          </w:p>
          <w:p w14:paraId="22D035B9" w14:textId="77777777" w:rsidR="008D1561" w:rsidRPr="007F160E" w:rsidRDefault="008D1561" w:rsidP="008D1561">
            <w:pPr>
              <w:pStyle w:val="Paragraphedeliste"/>
              <w:spacing w:before="120" w:after="120"/>
              <w:ind w:left="0"/>
              <w:rPr>
                <w:rFonts w:cs="Tahoma"/>
                <w:b/>
                <w:color w:val="0070C0"/>
                <w:sz w:val="21"/>
                <w:szCs w:val="21"/>
              </w:rPr>
            </w:pPr>
            <w:proofErr w:type="gramStart"/>
            <w:r w:rsidRPr="007F160E">
              <w:rPr>
                <w:rFonts w:cs="Tahoma"/>
                <w:color w:val="0070C0"/>
                <w:sz w:val="21"/>
                <w:szCs w:val="21"/>
              </w:rPr>
              <w:t>exprimée</w:t>
            </w:r>
            <w:proofErr w:type="gramEnd"/>
            <w:r w:rsidRPr="007F160E">
              <w:rPr>
                <w:rFonts w:cs="Tahoma"/>
                <w:color w:val="0070C0"/>
                <w:sz w:val="21"/>
                <w:szCs w:val="21"/>
              </w:rPr>
              <w:t xml:space="preserve"> en %</w:t>
            </w:r>
            <w:r w:rsidRPr="007F160E">
              <w:rPr>
                <w:rFonts w:cs="Tahoma"/>
                <w:b/>
                <w:color w:val="0070C0"/>
                <w:sz w:val="21"/>
                <w:szCs w:val="21"/>
              </w:rPr>
              <w:t xml:space="preserve"> </w:t>
            </w:r>
          </w:p>
        </w:tc>
        <w:tc>
          <w:tcPr>
            <w:tcW w:w="6283" w:type="dxa"/>
            <w:tcBorders>
              <w:left w:val="dotted" w:sz="4" w:space="0" w:color="0070C0"/>
              <w:bottom w:val="nil"/>
            </w:tcBorders>
          </w:tcPr>
          <w:p w14:paraId="28A9B421" w14:textId="77777777" w:rsidR="008D1561" w:rsidRPr="007F160E" w:rsidRDefault="008D1561" w:rsidP="008D1561">
            <w:pPr>
              <w:pStyle w:val="Paragraphedeliste"/>
              <w:ind w:left="0"/>
              <w:rPr>
                <w:rFonts w:cs="Tahoma"/>
                <w:sz w:val="21"/>
                <w:szCs w:val="21"/>
              </w:rPr>
            </w:pPr>
          </w:p>
          <w:p w14:paraId="11701921"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0A66BB9F" w14:textId="77777777" w:rsidTr="008D1561">
        <w:tc>
          <w:tcPr>
            <w:tcW w:w="3056" w:type="dxa"/>
            <w:tcBorders>
              <w:top w:val="nil"/>
              <w:bottom w:val="nil"/>
              <w:right w:val="dotted" w:sz="4" w:space="0" w:color="0070C0"/>
            </w:tcBorders>
            <w:shd w:val="clear" w:color="auto" w:fill="F2F2F2" w:themeFill="background1" w:themeFillShade="F2"/>
          </w:tcPr>
          <w:p w14:paraId="280E4975"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représentant</w:t>
            </w:r>
            <w:proofErr w:type="gramEnd"/>
            <w:r w:rsidRPr="007F160E">
              <w:rPr>
                <w:rFonts w:cs="Tahoma"/>
                <w:color w:val="0070C0"/>
                <w:sz w:val="21"/>
                <w:szCs w:val="21"/>
              </w:rPr>
              <w:t xml:space="preserve"> un montant en chiffres </w:t>
            </w:r>
          </w:p>
        </w:tc>
        <w:tc>
          <w:tcPr>
            <w:tcW w:w="6283" w:type="dxa"/>
            <w:tcBorders>
              <w:top w:val="nil"/>
              <w:left w:val="dotted" w:sz="4" w:space="0" w:color="0070C0"/>
              <w:bottom w:val="nil"/>
            </w:tcBorders>
          </w:tcPr>
          <w:p w14:paraId="4724DD4D" w14:textId="77777777" w:rsidR="008D1561" w:rsidRPr="007F160E" w:rsidRDefault="008D1561" w:rsidP="008D1561">
            <w:pPr>
              <w:pStyle w:val="Paragraphedeliste"/>
              <w:ind w:left="0"/>
              <w:rPr>
                <w:rFonts w:cs="Tahoma"/>
                <w:sz w:val="21"/>
                <w:szCs w:val="21"/>
              </w:rPr>
            </w:pPr>
          </w:p>
          <w:p w14:paraId="6C4ABDF8"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72FA25E6" w14:textId="77777777" w:rsidTr="008D1561">
        <w:tc>
          <w:tcPr>
            <w:tcW w:w="3056" w:type="dxa"/>
            <w:tcBorders>
              <w:top w:val="nil"/>
              <w:right w:val="dotted" w:sz="4" w:space="0" w:color="0070C0"/>
            </w:tcBorders>
            <w:shd w:val="clear" w:color="auto" w:fill="F2F2F2" w:themeFill="background1" w:themeFillShade="F2"/>
          </w:tcPr>
          <w:p w14:paraId="2238853A"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6D5BB9F7"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5B19C687" w14:textId="77777777" w:rsidTr="008D1561">
        <w:trPr>
          <w:trHeight w:val="462"/>
        </w:trPr>
        <w:tc>
          <w:tcPr>
            <w:tcW w:w="3056" w:type="dxa"/>
            <w:tcBorders>
              <w:bottom w:val="nil"/>
              <w:right w:val="dotted" w:sz="4" w:space="0" w:color="0070C0"/>
            </w:tcBorders>
            <w:shd w:val="clear" w:color="auto" w:fill="F2F2F2" w:themeFill="background1" w:themeFillShade="F2"/>
          </w:tcPr>
          <w:p w14:paraId="018CDB6D"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13CA833F" w14:textId="77777777" w:rsidR="008D1561" w:rsidRPr="007F160E" w:rsidRDefault="008D1561" w:rsidP="008D1561">
            <w:pPr>
              <w:pStyle w:val="Paragraphedeliste"/>
              <w:ind w:left="0"/>
              <w:rPr>
                <w:rFonts w:cs="Tahoma"/>
                <w:sz w:val="21"/>
                <w:szCs w:val="21"/>
              </w:rPr>
            </w:pPr>
          </w:p>
        </w:tc>
      </w:tr>
      <w:tr w:rsidR="008D1561" w:rsidRPr="007F160E" w14:paraId="0C5A28C9" w14:textId="77777777" w:rsidTr="008D1561">
        <w:trPr>
          <w:trHeight w:val="399"/>
        </w:trPr>
        <w:tc>
          <w:tcPr>
            <w:tcW w:w="3056" w:type="dxa"/>
            <w:tcBorders>
              <w:top w:val="nil"/>
              <w:bottom w:val="nil"/>
              <w:right w:val="dotted" w:sz="4" w:space="0" w:color="0070C0"/>
            </w:tcBorders>
            <w:shd w:val="clear" w:color="auto" w:fill="F2F2F2" w:themeFill="background1" w:themeFillShade="F2"/>
          </w:tcPr>
          <w:p w14:paraId="06E208B1"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28742FCA"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7C98453D" w14:textId="77777777" w:rsidTr="008D1561">
        <w:trPr>
          <w:trHeight w:val="407"/>
        </w:trPr>
        <w:tc>
          <w:tcPr>
            <w:tcW w:w="3056" w:type="dxa"/>
            <w:tcBorders>
              <w:top w:val="nil"/>
              <w:right w:val="dotted" w:sz="4" w:space="0" w:color="0070C0"/>
            </w:tcBorders>
            <w:shd w:val="clear" w:color="auto" w:fill="F2F2F2" w:themeFill="background1" w:themeFillShade="F2"/>
          </w:tcPr>
          <w:p w14:paraId="79DB56AC"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6E98F267"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bl>
    <w:p w14:paraId="4EE798D2" w14:textId="5A8F6B00" w:rsidR="001264D9" w:rsidRPr="007F160E" w:rsidRDefault="001264D9" w:rsidP="003E4972">
      <w:pPr>
        <w:pStyle w:val="Retraitcorpsdetexte"/>
        <w:suppressAutoHyphens/>
        <w:autoSpaceDE/>
        <w:autoSpaceDN/>
        <w:adjustRightInd/>
        <w:ind w:left="0"/>
        <w:rPr>
          <w:rFonts w:ascii="Century Gothic" w:hAnsi="Century Gothic" w:cs="Tahoma"/>
          <w:sz w:val="21"/>
          <w:szCs w:val="21"/>
        </w:rPr>
      </w:pPr>
    </w:p>
    <w:p w14:paraId="1770D73A" w14:textId="77777777" w:rsidR="008C0D85" w:rsidRPr="007F160E" w:rsidRDefault="00C24D19" w:rsidP="00D32C02">
      <w:pPr>
        <w:pStyle w:val="Paragraphedeliste"/>
        <w:ind w:left="284"/>
        <w:jc w:val="both"/>
        <w:rPr>
          <w:rFonts w:cs="Tahoma"/>
          <w:sz w:val="21"/>
          <w:szCs w:val="21"/>
        </w:rPr>
      </w:pPr>
      <w:r w:rsidRPr="007F160E">
        <w:rPr>
          <w:rFonts w:cs="Tahoma"/>
          <w:sz w:val="21"/>
          <w:szCs w:val="21"/>
        </w:rPr>
        <w:t xml:space="preserve"> </w:t>
      </w:r>
    </w:p>
    <w:p w14:paraId="406E9460" w14:textId="77777777" w:rsidR="008C0D85" w:rsidRPr="007F160E" w:rsidRDefault="008C0D85">
      <w:pPr>
        <w:rPr>
          <w:rFonts w:cs="Tahoma"/>
          <w:sz w:val="21"/>
          <w:szCs w:val="21"/>
        </w:rPr>
      </w:pPr>
      <w:r w:rsidRPr="007F160E">
        <w:rPr>
          <w:rFonts w:cs="Tahoma"/>
          <w:sz w:val="21"/>
          <w:szCs w:val="21"/>
        </w:rPr>
        <w:br w:type="page"/>
      </w:r>
    </w:p>
    <w:p w14:paraId="5B6CB357" w14:textId="40C8CF12" w:rsidR="00933EC8" w:rsidRPr="00830AD5" w:rsidRDefault="008D1561" w:rsidP="00D32C02">
      <w:pPr>
        <w:pStyle w:val="Paragraphedeliste"/>
        <w:ind w:left="284"/>
        <w:jc w:val="both"/>
        <w:rPr>
          <w:rFonts w:cs="Tahoma"/>
          <w:sz w:val="21"/>
          <w:szCs w:val="21"/>
        </w:rPr>
      </w:pPr>
      <w:r w:rsidRPr="00830AD5">
        <w:rPr>
          <w:rFonts w:cs="Tahoma"/>
          <w:sz w:val="21"/>
          <w:szCs w:val="21"/>
        </w:rPr>
        <w:lastRenderedPageBreak/>
        <w:object w:dxaOrig="225" w:dyaOrig="225" w14:anchorId="3E09C892">
          <v:shape id="_x0000_i2969" type="#_x0000_t75" style="width:13.8pt;height:18pt" o:ole="">
            <v:imagedata r:id="rId116" o:title=""/>
          </v:shape>
          <w:control r:id="rId215" w:name="CheckBox28" w:shapeid="_x0000_i2969"/>
        </w:object>
      </w:r>
      <w:r w:rsidR="00830AD5" w:rsidRPr="00830AD5">
        <w:rPr>
          <w:rFonts w:cs="Tahoma"/>
          <w:sz w:val="21"/>
          <w:szCs w:val="21"/>
        </w:rPr>
        <w:t>Au regard du l</w:t>
      </w:r>
      <w:r w:rsidR="00933EC8" w:rsidRPr="00830AD5">
        <w:rPr>
          <w:rFonts w:cs="Tahoma"/>
          <w:sz w:val="21"/>
          <w:szCs w:val="21"/>
        </w:rPr>
        <w:t>ot</w:t>
      </w:r>
      <w:r w:rsidR="003916AF" w:rsidRPr="00830AD5">
        <w:rPr>
          <w:rFonts w:cs="Tahoma"/>
          <w:sz w:val="21"/>
          <w:szCs w:val="21"/>
        </w:rPr>
        <w:t xml:space="preserve"> </w:t>
      </w:r>
      <w:r w:rsidR="00830AD5" w:rsidRPr="00830AD5">
        <w:rPr>
          <w:rFonts w:cs="Tahoma"/>
          <w:sz w:val="21"/>
          <w:szCs w:val="21"/>
        </w:rPr>
        <w:t>n°</w:t>
      </w:r>
      <w:r w:rsidR="003916AF" w:rsidRPr="00830AD5">
        <w:rPr>
          <w:rFonts w:cs="Tahoma"/>
          <w:sz w:val="21"/>
          <w:szCs w:val="21"/>
        </w:rPr>
        <w:t>…</w:t>
      </w:r>
      <w:r w:rsidR="00EC55C6" w:rsidRPr="00830AD5">
        <w:rPr>
          <w:rStyle w:val="Appelnotedebasdep"/>
          <w:rFonts w:cs="Tahoma"/>
          <w:sz w:val="21"/>
          <w:szCs w:val="21"/>
        </w:rPr>
        <w:footnoteReference w:id="14"/>
      </w:r>
      <w:r w:rsidR="00933EC8" w:rsidRPr="00830AD5">
        <w:rPr>
          <w:rFonts w:cs="Tahoma"/>
          <w:sz w:val="21"/>
          <w:szCs w:val="21"/>
        </w:rPr>
        <w:t xml:space="preserve"> </w:t>
      </w:r>
    </w:p>
    <w:p w14:paraId="7428E619" w14:textId="77777777" w:rsidR="00933EC8" w:rsidRPr="007F160E" w:rsidRDefault="00933EC8" w:rsidP="00933EC8">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8D1561" w:rsidRPr="007F160E" w14:paraId="0A6C4665" w14:textId="77777777" w:rsidTr="008D1561">
        <w:tc>
          <w:tcPr>
            <w:tcW w:w="3056" w:type="dxa"/>
            <w:tcBorders>
              <w:bottom w:val="nil"/>
              <w:right w:val="dotted" w:sz="4" w:space="0" w:color="0070C0"/>
            </w:tcBorders>
            <w:shd w:val="clear" w:color="auto" w:fill="F2F2F2" w:themeFill="background1" w:themeFillShade="F2"/>
          </w:tcPr>
          <w:bookmarkEnd w:id="269"/>
          <w:p w14:paraId="78A51DAF"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7170AB65" w14:textId="77777777" w:rsidR="008D1561" w:rsidRPr="007F160E" w:rsidRDefault="008D1561" w:rsidP="008D1561">
            <w:pPr>
              <w:pStyle w:val="Paragraphedeliste"/>
              <w:ind w:left="0"/>
              <w:rPr>
                <w:rFonts w:cs="Tahoma"/>
                <w:sz w:val="21"/>
                <w:szCs w:val="21"/>
              </w:rPr>
            </w:pPr>
          </w:p>
        </w:tc>
      </w:tr>
      <w:tr w:rsidR="008D1561" w:rsidRPr="007F160E" w14:paraId="695DC7D0" w14:textId="77777777" w:rsidTr="008D1561">
        <w:tc>
          <w:tcPr>
            <w:tcW w:w="3056" w:type="dxa"/>
            <w:tcBorders>
              <w:top w:val="nil"/>
              <w:bottom w:val="nil"/>
              <w:right w:val="dotted" w:sz="4" w:space="0" w:color="0070C0"/>
            </w:tcBorders>
            <w:shd w:val="clear" w:color="auto" w:fill="F2F2F2" w:themeFill="background1" w:themeFillShade="F2"/>
          </w:tcPr>
          <w:p w14:paraId="76D5382D"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6CD90BFC" w14:textId="77777777" w:rsidR="008D1561" w:rsidRPr="007F160E" w:rsidRDefault="008D1561" w:rsidP="008D1561">
            <w:pPr>
              <w:pStyle w:val="Paragraphedeliste"/>
              <w:ind w:left="0"/>
              <w:rPr>
                <w:rFonts w:cs="Tahoma"/>
                <w:sz w:val="21"/>
                <w:szCs w:val="21"/>
              </w:rPr>
            </w:pPr>
            <w:r w:rsidRPr="007F160E">
              <w:rPr>
                <w:rFonts w:cs="Tahoma"/>
                <w:sz w:val="21"/>
                <w:szCs w:val="21"/>
              </w:rPr>
              <w:t>…..</w:t>
            </w:r>
          </w:p>
          <w:p w14:paraId="5DADA347" w14:textId="77777777" w:rsidR="008D1561" w:rsidRPr="007F160E" w:rsidRDefault="008D1561" w:rsidP="008D1561">
            <w:pPr>
              <w:pStyle w:val="Paragraphedeliste"/>
              <w:ind w:left="0"/>
              <w:rPr>
                <w:rFonts w:cs="Tahoma"/>
                <w:sz w:val="21"/>
                <w:szCs w:val="21"/>
              </w:rPr>
            </w:pPr>
          </w:p>
        </w:tc>
      </w:tr>
      <w:tr w:rsidR="008D1561" w:rsidRPr="007F160E" w14:paraId="0F99536C" w14:textId="77777777" w:rsidTr="008D1561">
        <w:tc>
          <w:tcPr>
            <w:tcW w:w="3056" w:type="dxa"/>
            <w:tcBorders>
              <w:top w:val="nil"/>
              <w:right w:val="dotted" w:sz="4" w:space="0" w:color="0070C0"/>
            </w:tcBorders>
            <w:shd w:val="clear" w:color="auto" w:fill="F2F2F2" w:themeFill="background1" w:themeFillShade="F2"/>
          </w:tcPr>
          <w:p w14:paraId="4DC75B6A"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740ADE13" w14:textId="77777777" w:rsidR="008D1561" w:rsidRPr="007F160E" w:rsidRDefault="008D1561" w:rsidP="008D1561">
            <w:pPr>
              <w:pStyle w:val="Paragraphedeliste"/>
              <w:ind w:left="0"/>
              <w:rPr>
                <w:rFonts w:cs="Tahoma"/>
                <w:sz w:val="21"/>
                <w:szCs w:val="21"/>
              </w:rPr>
            </w:pPr>
            <w:r w:rsidRPr="007F160E">
              <w:rPr>
                <w:rFonts w:cs="Tahoma"/>
                <w:sz w:val="21"/>
                <w:szCs w:val="21"/>
              </w:rPr>
              <w:t>…..</w:t>
            </w:r>
          </w:p>
          <w:p w14:paraId="5FF686AC" w14:textId="77777777" w:rsidR="008D1561" w:rsidRPr="007F160E" w:rsidRDefault="008D1561" w:rsidP="008D1561">
            <w:pPr>
              <w:pStyle w:val="Paragraphedeliste"/>
              <w:ind w:left="0"/>
              <w:rPr>
                <w:rFonts w:cs="Tahoma"/>
                <w:sz w:val="21"/>
                <w:szCs w:val="21"/>
              </w:rPr>
            </w:pPr>
          </w:p>
        </w:tc>
      </w:tr>
      <w:tr w:rsidR="008D1561" w:rsidRPr="007F160E" w14:paraId="6E62317B" w14:textId="77777777" w:rsidTr="008D1561">
        <w:tc>
          <w:tcPr>
            <w:tcW w:w="3056" w:type="dxa"/>
            <w:tcBorders>
              <w:bottom w:val="nil"/>
              <w:right w:val="dotted" w:sz="4" w:space="0" w:color="0070C0"/>
            </w:tcBorders>
            <w:shd w:val="clear" w:color="auto" w:fill="F2F2F2" w:themeFill="background1" w:themeFillShade="F2"/>
          </w:tcPr>
          <w:p w14:paraId="08220F09" w14:textId="77777777" w:rsidR="008D1561" w:rsidRPr="007F160E" w:rsidRDefault="008D1561" w:rsidP="008D1561">
            <w:pPr>
              <w:pStyle w:val="Paragraphedeliste"/>
              <w:spacing w:before="120" w:after="120"/>
              <w:ind w:left="0"/>
              <w:rPr>
                <w:rFonts w:cs="Tahoma"/>
                <w:b/>
                <w:color w:val="0070C0"/>
                <w:sz w:val="21"/>
                <w:szCs w:val="21"/>
              </w:rPr>
            </w:pPr>
            <w:proofErr w:type="gramStart"/>
            <w:r w:rsidRPr="007F160E">
              <w:rPr>
                <w:rFonts w:cs="Tahoma"/>
                <w:color w:val="0070C0"/>
                <w:sz w:val="21"/>
                <w:szCs w:val="21"/>
              </w:rPr>
              <w:t>auquel</w:t>
            </w:r>
            <w:proofErr w:type="gramEnd"/>
            <w:r w:rsidRPr="007F160E">
              <w:rPr>
                <w:rFonts w:cs="Tahoma"/>
                <w:color w:val="0070C0"/>
                <w:sz w:val="21"/>
                <w:szCs w:val="21"/>
              </w:rPr>
              <w:t xml:space="preserve"> s’ajoute la</w:t>
            </w:r>
            <w:r w:rsidRPr="007F160E">
              <w:rPr>
                <w:rFonts w:cs="Tahoma"/>
                <w:b/>
                <w:color w:val="0070C0"/>
                <w:sz w:val="21"/>
                <w:szCs w:val="21"/>
              </w:rPr>
              <w:t xml:space="preserve"> TVA</w:t>
            </w:r>
          </w:p>
          <w:p w14:paraId="1DA7739C" w14:textId="77777777" w:rsidR="008D1561" w:rsidRPr="007F160E" w:rsidRDefault="008D1561" w:rsidP="008D1561">
            <w:pPr>
              <w:pStyle w:val="Paragraphedeliste"/>
              <w:spacing w:before="120" w:after="120"/>
              <w:ind w:left="0"/>
              <w:rPr>
                <w:rFonts w:cs="Tahoma"/>
                <w:b/>
                <w:color w:val="0070C0"/>
                <w:sz w:val="21"/>
                <w:szCs w:val="21"/>
              </w:rPr>
            </w:pPr>
            <w:proofErr w:type="gramStart"/>
            <w:r w:rsidRPr="007F160E">
              <w:rPr>
                <w:rFonts w:cs="Tahoma"/>
                <w:color w:val="0070C0"/>
                <w:sz w:val="21"/>
                <w:szCs w:val="21"/>
              </w:rPr>
              <w:t>exprimée</w:t>
            </w:r>
            <w:proofErr w:type="gramEnd"/>
            <w:r w:rsidRPr="007F160E">
              <w:rPr>
                <w:rFonts w:cs="Tahoma"/>
                <w:color w:val="0070C0"/>
                <w:sz w:val="21"/>
                <w:szCs w:val="21"/>
              </w:rPr>
              <w:t xml:space="preserve"> en %</w:t>
            </w:r>
            <w:r w:rsidRPr="007F160E">
              <w:rPr>
                <w:rFonts w:cs="Tahoma"/>
                <w:b/>
                <w:color w:val="0070C0"/>
                <w:sz w:val="21"/>
                <w:szCs w:val="21"/>
              </w:rPr>
              <w:t xml:space="preserve"> </w:t>
            </w:r>
          </w:p>
        </w:tc>
        <w:tc>
          <w:tcPr>
            <w:tcW w:w="6283" w:type="dxa"/>
            <w:tcBorders>
              <w:left w:val="dotted" w:sz="4" w:space="0" w:color="0070C0"/>
              <w:bottom w:val="nil"/>
            </w:tcBorders>
          </w:tcPr>
          <w:p w14:paraId="3C0AE903" w14:textId="77777777" w:rsidR="008D1561" w:rsidRPr="007F160E" w:rsidRDefault="008D1561" w:rsidP="008D1561">
            <w:pPr>
              <w:pStyle w:val="Paragraphedeliste"/>
              <w:ind w:left="0"/>
              <w:rPr>
                <w:rFonts w:cs="Tahoma"/>
                <w:sz w:val="21"/>
                <w:szCs w:val="21"/>
              </w:rPr>
            </w:pPr>
          </w:p>
          <w:p w14:paraId="0999DA8E"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5DF4956C" w14:textId="77777777" w:rsidTr="008D1561">
        <w:tc>
          <w:tcPr>
            <w:tcW w:w="3056" w:type="dxa"/>
            <w:tcBorders>
              <w:top w:val="nil"/>
              <w:bottom w:val="nil"/>
              <w:right w:val="dotted" w:sz="4" w:space="0" w:color="0070C0"/>
            </w:tcBorders>
            <w:shd w:val="clear" w:color="auto" w:fill="F2F2F2" w:themeFill="background1" w:themeFillShade="F2"/>
          </w:tcPr>
          <w:p w14:paraId="481128DB"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représentant</w:t>
            </w:r>
            <w:proofErr w:type="gramEnd"/>
            <w:r w:rsidRPr="007F160E">
              <w:rPr>
                <w:rFonts w:cs="Tahoma"/>
                <w:color w:val="0070C0"/>
                <w:sz w:val="21"/>
                <w:szCs w:val="21"/>
              </w:rPr>
              <w:t xml:space="preserve"> un montant en chiffres </w:t>
            </w:r>
          </w:p>
        </w:tc>
        <w:tc>
          <w:tcPr>
            <w:tcW w:w="6283" w:type="dxa"/>
            <w:tcBorders>
              <w:top w:val="nil"/>
              <w:left w:val="dotted" w:sz="4" w:space="0" w:color="0070C0"/>
              <w:bottom w:val="nil"/>
            </w:tcBorders>
          </w:tcPr>
          <w:p w14:paraId="5559260F" w14:textId="77777777" w:rsidR="008D1561" w:rsidRPr="007F160E" w:rsidRDefault="008D1561" w:rsidP="008D1561">
            <w:pPr>
              <w:pStyle w:val="Paragraphedeliste"/>
              <w:ind w:left="0"/>
              <w:rPr>
                <w:rFonts w:cs="Tahoma"/>
                <w:sz w:val="21"/>
                <w:szCs w:val="21"/>
              </w:rPr>
            </w:pPr>
          </w:p>
          <w:p w14:paraId="5815F8BF"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60E8ED16" w14:textId="77777777" w:rsidTr="008D1561">
        <w:tc>
          <w:tcPr>
            <w:tcW w:w="3056" w:type="dxa"/>
            <w:tcBorders>
              <w:top w:val="nil"/>
              <w:right w:val="dotted" w:sz="4" w:space="0" w:color="0070C0"/>
            </w:tcBorders>
            <w:shd w:val="clear" w:color="auto" w:fill="F2F2F2" w:themeFill="background1" w:themeFillShade="F2"/>
          </w:tcPr>
          <w:p w14:paraId="0B152881"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45BF8F4A"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26605F90" w14:textId="77777777" w:rsidTr="008D1561">
        <w:trPr>
          <w:trHeight w:val="462"/>
        </w:trPr>
        <w:tc>
          <w:tcPr>
            <w:tcW w:w="3056" w:type="dxa"/>
            <w:tcBorders>
              <w:bottom w:val="nil"/>
              <w:right w:val="dotted" w:sz="4" w:space="0" w:color="0070C0"/>
            </w:tcBorders>
            <w:shd w:val="clear" w:color="auto" w:fill="F2F2F2" w:themeFill="background1" w:themeFillShade="F2"/>
          </w:tcPr>
          <w:p w14:paraId="62DC51B6" w14:textId="77777777" w:rsidR="008D1561" w:rsidRPr="007F160E" w:rsidRDefault="008D1561" w:rsidP="008D1561">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3937A276" w14:textId="77777777" w:rsidR="008D1561" w:rsidRPr="007F160E" w:rsidRDefault="008D1561" w:rsidP="008D1561">
            <w:pPr>
              <w:pStyle w:val="Paragraphedeliste"/>
              <w:ind w:left="0"/>
              <w:rPr>
                <w:rFonts w:cs="Tahoma"/>
                <w:sz w:val="21"/>
                <w:szCs w:val="21"/>
              </w:rPr>
            </w:pPr>
          </w:p>
        </w:tc>
      </w:tr>
      <w:tr w:rsidR="008D1561" w:rsidRPr="007F160E" w14:paraId="2FD6689F" w14:textId="77777777" w:rsidTr="008D1561">
        <w:trPr>
          <w:trHeight w:val="399"/>
        </w:trPr>
        <w:tc>
          <w:tcPr>
            <w:tcW w:w="3056" w:type="dxa"/>
            <w:tcBorders>
              <w:top w:val="nil"/>
              <w:bottom w:val="nil"/>
              <w:right w:val="dotted" w:sz="4" w:space="0" w:color="0070C0"/>
            </w:tcBorders>
            <w:shd w:val="clear" w:color="auto" w:fill="F2F2F2" w:themeFill="background1" w:themeFillShade="F2"/>
          </w:tcPr>
          <w:p w14:paraId="5A3ED0DB"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36DF4E95"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r w:rsidR="008D1561" w:rsidRPr="007F160E" w14:paraId="0E113570" w14:textId="77777777" w:rsidTr="008D1561">
        <w:trPr>
          <w:trHeight w:val="407"/>
        </w:trPr>
        <w:tc>
          <w:tcPr>
            <w:tcW w:w="3056" w:type="dxa"/>
            <w:tcBorders>
              <w:top w:val="nil"/>
              <w:right w:val="dotted" w:sz="4" w:space="0" w:color="0070C0"/>
            </w:tcBorders>
            <w:shd w:val="clear" w:color="auto" w:fill="F2F2F2" w:themeFill="background1" w:themeFillShade="F2"/>
          </w:tcPr>
          <w:p w14:paraId="4F7861F8" w14:textId="77777777" w:rsidR="008D1561" w:rsidRPr="007F160E" w:rsidRDefault="008D1561" w:rsidP="008D1561">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58534880" w14:textId="77777777" w:rsidR="008D1561" w:rsidRPr="007F160E" w:rsidRDefault="008D1561" w:rsidP="008D1561">
            <w:pPr>
              <w:pStyle w:val="Paragraphedeliste"/>
              <w:ind w:left="0"/>
              <w:rPr>
                <w:rFonts w:cs="Tahoma"/>
                <w:sz w:val="21"/>
                <w:szCs w:val="21"/>
              </w:rPr>
            </w:pPr>
            <w:r w:rsidRPr="007F160E">
              <w:rPr>
                <w:rFonts w:cs="Tahoma"/>
                <w:sz w:val="21"/>
                <w:szCs w:val="21"/>
              </w:rPr>
              <w:t>….</w:t>
            </w:r>
          </w:p>
        </w:tc>
      </w:tr>
    </w:tbl>
    <w:p w14:paraId="74A46B23" w14:textId="77777777" w:rsidR="000C322A" w:rsidRPr="007F160E" w:rsidRDefault="000C322A">
      <w:pPr>
        <w:rPr>
          <w:rFonts w:cs="Tahoma"/>
          <w:sz w:val="21"/>
          <w:szCs w:val="21"/>
        </w:rPr>
      </w:pPr>
    </w:p>
    <w:p w14:paraId="72919853" w14:textId="79DBD871" w:rsidR="000C322A" w:rsidRPr="00830AD5" w:rsidRDefault="00C24D19" w:rsidP="000C322A">
      <w:pPr>
        <w:pStyle w:val="Paragraphedeliste"/>
        <w:ind w:left="284"/>
        <w:jc w:val="both"/>
        <w:rPr>
          <w:rFonts w:cs="Tahoma"/>
          <w:sz w:val="21"/>
          <w:szCs w:val="21"/>
        </w:rPr>
      </w:pPr>
      <w:r w:rsidRPr="007F160E">
        <w:rPr>
          <w:rFonts w:cs="Tahoma"/>
          <w:sz w:val="21"/>
          <w:szCs w:val="21"/>
        </w:rPr>
        <w:t xml:space="preserve"> </w:t>
      </w:r>
      <w:r w:rsidR="000C322A" w:rsidRPr="007F160E">
        <w:rPr>
          <w:rFonts w:cs="Tahoma"/>
          <w:sz w:val="21"/>
          <w:szCs w:val="21"/>
          <w:lang w:val="de-DE"/>
        </w:rPr>
        <w:object w:dxaOrig="225" w:dyaOrig="225" w14:anchorId="62AF1A52">
          <v:shape id="_x0000_i2970" type="#_x0000_t75" style="width:13.8pt;height:18pt" o:ole="">
            <v:imagedata r:id="rId116" o:title=""/>
          </v:shape>
          <w:control r:id="rId216" w:name="CheckBox281" w:shapeid="_x0000_i2970"/>
        </w:object>
      </w:r>
      <w:r w:rsidR="00830AD5" w:rsidRPr="00830AD5">
        <w:rPr>
          <w:rFonts w:cs="Tahoma"/>
          <w:sz w:val="21"/>
          <w:szCs w:val="21"/>
        </w:rPr>
        <w:t>Au regard du l</w:t>
      </w:r>
      <w:r w:rsidR="000C322A" w:rsidRPr="00830AD5">
        <w:rPr>
          <w:rFonts w:cs="Tahoma"/>
          <w:sz w:val="21"/>
          <w:szCs w:val="21"/>
        </w:rPr>
        <w:t>ot</w:t>
      </w:r>
      <w:r w:rsidR="00830AD5" w:rsidRPr="00830AD5">
        <w:rPr>
          <w:rFonts w:cs="Tahoma"/>
          <w:sz w:val="21"/>
          <w:szCs w:val="21"/>
        </w:rPr>
        <w:t xml:space="preserve"> n°</w:t>
      </w:r>
      <w:r w:rsidR="003916AF" w:rsidRPr="00830AD5">
        <w:rPr>
          <w:rFonts w:cs="Tahoma"/>
          <w:sz w:val="21"/>
          <w:szCs w:val="21"/>
        </w:rPr>
        <w:t xml:space="preserve"> …</w:t>
      </w:r>
      <w:r w:rsidR="000C322A" w:rsidRPr="00830AD5">
        <w:rPr>
          <w:rStyle w:val="Appelnotedebasdep"/>
          <w:rFonts w:cs="Tahoma"/>
          <w:sz w:val="21"/>
          <w:szCs w:val="21"/>
        </w:rPr>
        <w:footnoteReference w:id="15"/>
      </w:r>
      <w:r w:rsidR="000C322A" w:rsidRPr="00830AD5">
        <w:rPr>
          <w:rFonts w:cs="Tahoma"/>
          <w:sz w:val="21"/>
          <w:szCs w:val="21"/>
        </w:rPr>
        <w:t xml:space="preserve"> </w:t>
      </w:r>
    </w:p>
    <w:p w14:paraId="568D8E81" w14:textId="77777777" w:rsidR="000C322A" w:rsidRPr="007F160E" w:rsidRDefault="000C322A" w:rsidP="000C322A">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0C322A" w:rsidRPr="007F160E" w14:paraId="242E5B35" w14:textId="77777777" w:rsidTr="00C24D19">
        <w:tc>
          <w:tcPr>
            <w:tcW w:w="3056" w:type="dxa"/>
            <w:tcBorders>
              <w:bottom w:val="nil"/>
              <w:right w:val="dotted" w:sz="4" w:space="0" w:color="0070C0"/>
            </w:tcBorders>
            <w:shd w:val="clear" w:color="auto" w:fill="F2F2F2" w:themeFill="background1" w:themeFillShade="F2"/>
          </w:tcPr>
          <w:p w14:paraId="0FA0C980" w14:textId="77777777" w:rsidR="000C322A" w:rsidRPr="007F160E" w:rsidRDefault="000C322A" w:rsidP="00C24D19">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265EF6CA" w14:textId="77777777" w:rsidR="000C322A" w:rsidRPr="007F160E" w:rsidRDefault="000C322A" w:rsidP="00C24D19">
            <w:pPr>
              <w:pStyle w:val="Paragraphedeliste"/>
              <w:ind w:left="0"/>
              <w:rPr>
                <w:rFonts w:cs="Tahoma"/>
                <w:sz w:val="21"/>
                <w:szCs w:val="21"/>
              </w:rPr>
            </w:pPr>
          </w:p>
        </w:tc>
      </w:tr>
      <w:tr w:rsidR="000C322A" w:rsidRPr="007F160E" w14:paraId="390C87B6" w14:textId="77777777" w:rsidTr="00C24D19">
        <w:tc>
          <w:tcPr>
            <w:tcW w:w="3056" w:type="dxa"/>
            <w:tcBorders>
              <w:top w:val="nil"/>
              <w:bottom w:val="nil"/>
              <w:right w:val="dotted" w:sz="4" w:space="0" w:color="0070C0"/>
            </w:tcBorders>
            <w:shd w:val="clear" w:color="auto" w:fill="F2F2F2" w:themeFill="background1" w:themeFillShade="F2"/>
          </w:tcPr>
          <w:p w14:paraId="216DC018" w14:textId="77777777" w:rsidR="000C322A" w:rsidRPr="007F160E" w:rsidRDefault="000C322A" w:rsidP="00C24D19">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0A6F2945" w14:textId="77777777" w:rsidR="000C322A" w:rsidRPr="007F160E" w:rsidRDefault="000C322A" w:rsidP="00C24D19">
            <w:pPr>
              <w:pStyle w:val="Paragraphedeliste"/>
              <w:ind w:left="0"/>
              <w:rPr>
                <w:rFonts w:cs="Tahoma"/>
                <w:sz w:val="21"/>
                <w:szCs w:val="21"/>
              </w:rPr>
            </w:pPr>
            <w:r w:rsidRPr="007F160E">
              <w:rPr>
                <w:rFonts w:cs="Tahoma"/>
                <w:sz w:val="21"/>
                <w:szCs w:val="21"/>
              </w:rPr>
              <w:t>…..</w:t>
            </w:r>
          </w:p>
          <w:p w14:paraId="658EF9A8" w14:textId="77777777" w:rsidR="000C322A" w:rsidRPr="007F160E" w:rsidRDefault="000C322A" w:rsidP="00C24D19">
            <w:pPr>
              <w:pStyle w:val="Paragraphedeliste"/>
              <w:ind w:left="0"/>
              <w:rPr>
                <w:rFonts w:cs="Tahoma"/>
                <w:sz w:val="21"/>
                <w:szCs w:val="21"/>
              </w:rPr>
            </w:pPr>
          </w:p>
        </w:tc>
      </w:tr>
      <w:tr w:rsidR="000C322A" w:rsidRPr="007F160E" w14:paraId="2401150F" w14:textId="77777777" w:rsidTr="00C24D19">
        <w:tc>
          <w:tcPr>
            <w:tcW w:w="3056" w:type="dxa"/>
            <w:tcBorders>
              <w:top w:val="nil"/>
              <w:right w:val="dotted" w:sz="4" w:space="0" w:color="0070C0"/>
            </w:tcBorders>
            <w:shd w:val="clear" w:color="auto" w:fill="F2F2F2" w:themeFill="background1" w:themeFillShade="F2"/>
          </w:tcPr>
          <w:p w14:paraId="30BF1740" w14:textId="77777777" w:rsidR="000C322A" w:rsidRPr="007F160E" w:rsidRDefault="000C322A" w:rsidP="00C24D19">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2DEBCCB1" w14:textId="77777777" w:rsidR="000C322A" w:rsidRPr="007F160E" w:rsidRDefault="000C322A" w:rsidP="00C24D19">
            <w:pPr>
              <w:pStyle w:val="Paragraphedeliste"/>
              <w:ind w:left="0"/>
              <w:rPr>
                <w:rFonts w:cs="Tahoma"/>
                <w:sz w:val="21"/>
                <w:szCs w:val="21"/>
              </w:rPr>
            </w:pPr>
            <w:r w:rsidRPr="007F160E">
              <w:rPr>
                <w:rFonts w:cs="Tahoma"/>
                <w:sz w:val="21"/>
                <w:szCs w:val="21"/>
              </w:rPr>
              <w:t>…..</w:t>
            </w:r>
          </w:p>
          <w:p w14:paraId="4A185EFE" w14:textId="77777777" w:rsidR="000C322A" w:rsidRPr="007F160E" w:rsidRDefault="000C322A" w:rsidP="00C24D19">
            <w:pPr>
              <w:pStyle w:val="Paragraphedeliste"/>
              <w:ind w:left="0"/>
              <w:rPr>
                <w:rFonts w:cs="Tahoma"/>
                <w:sz w:val="21"/>
                <w:szCs w:val="21"/>
              </w:rPr>
            </w:pPr>
          </w:p>
        </w:tc>
      </w:tr>
      <w:tr w:rsidR="000C322A" w:rsidRPr="007F160E" w14:paraId="75406BAD" w14:textId="77777777" w:rsidTr="00C24D19">
        <w:tc>
          <w:tcPr>
            <w:tcW w:w="3056" w:type="dxa"/>
            <w:tcBorders>
              <w:bottom w:val="nil"/>
              <w:right w:val="dotted" w:sz="4" w:space="0" w:color="0070C0"/>
            </w:tcBorders>
            <w:shd w:val="clear" w:color="auto" w:fill="F2F2F2" w:themeFill="background1" w:themeFillShade="F2"/>
          </w:tcPr>
          <w:p w14:paraId="5891B1AC" w14:textId="77777777" w:rsidR="000C322A" w:rsidRPr="007F160E" w:rsidRDefault="000C322A" w:rsidP="00C24D19">
            <w:pPr>
              <w:pStyle w:val="Paragraphedeliste"/>
              <w:spacing w:before="120" w:after="120"/>
              <w:ind w:left="0"/>
              <w:rPr>
                <w:rFonts w:cs="Tahoma"/>
                <w:b/>
                <w:color w:val="0070C0"/>
                <w:sz w:val="21"/>
                <w:szCs w:val="21"/>
              </w:rPr>
            </w:pPr>
            <w:proofErr w:type="gramStart"/>
            <w:r w:rsidRPr="007F160E">
              <w:rPr>
                <w:rFonts w:cs="Tahoma"/>
                <w:color w:val="0070C0"/>
                <w:sz w:val="21"/>
                <w:szCs w:val="21"/>
              </w:rPr>
              <w:t>auquel</w:t>
            </w:r>
            <w:proofErr w:type="gramEnd"/>
            <w:r w:rsidRPr="007F160E">
              <w:rPr>
                <w:rFonts w:cs="Tahoma"/>
                <w:color w:val="0070C0"/>
                <w:sz w:val="21"/>
                <w:szCs w:val="21"/>
              </w:rPr>
              <w:t xml:space="preserve"> s’ajoute la</w:t>
            </w:r>
            <w:r w:rsidRPr="007F160E">
              <w:rPr>
                <w:rFonts w:cs="Tahoma"/>
                <w:b/>
                <w:color w:val="0070C0"/>
                <w:sz w:val="21"/>
                <w:szCs w:val="21"/>
              </w:rPr>
              <w:t xml:space="preserve"> TVA</w:t>
            </w:r>
          </w:p>
          <w:p w14:paraId="6859E96D" w14:textId="77777777" w:rsidR="000C322A" w:rsidRPr="007F160E" w:rsidRDefault="000C322A" w:rsidP="00C24D19">
            <w:pPr>
              <w:pStyle w:val="Paragraphedeliste"/>
              <w:spacing w:before="120" w:after="120"/>
              <w:ind w:left="0"/>
              <w:rPr>
                <w:rFonts w:cs="Tahoma"/>
                <w:b/>
                <w:color w:val="0070C0"/>
                <w:sz w:val="21"/>
                <w:szCs w:val="21"/>
              </w:rPr>
            </w:pPr>
            <w:proofErr w:type="gramStart"/>
            <w:r w:rsidRPr="007F160E">
              <w:rPr>
                <w:rFonts w:cs="Tahoma"/>
                <w:color w:val="0070C0"/>
                <w:sz w:val="21"/>
                <w:szCs w:val="21"/>
              </w:rPr>
              <w:t>exprimée</w:t>
            </w:r>
            <w:proofErr w:type="gramEnd"/>
            <w:r w:rsidRPr="007F160E">
              <w:rPr>
                <w:rFonts w:cs="Tahoma"/>
                <w:color w:val="0070C0"/>
                <w:sz w:val="21"/>
                <w:szCs w:val="21"/>
              </w:rPr>
              <w:t xml:space="preserve"> en %</w:t>
            </w:r>
            <w:r w:rsidRPr="007F160E">
              <w:rPr>
                <w:rFonts w:cs="Tahoma"/>
                <w:b/>
                <w:color w:val="0070C0"/>
                <w:sz w:val="21"/>
                <w:szCs w:val="21"/>
              </w:rPr>
              <w:t xml:space="preserve"> </w:t>
            </w:r>
          </w:p>
        </w:tc>
        <w:tc>
          <w:tcPr>
            <w:tcW w:w="6283" w:type="dxa"/>
            <w:tcBorders>
              <w:left w:val="dotted" w:sz="4" w:space="0" w:color="0070C0"/>
              <w:bottom w:val="nil"/>
            </w:tcBorders>
          </w:tcPr>
          <w:p w14:paraId="5C5CE18C" w14:textId="77777777" w:rsidR="000C322A" w:rsidRPr="007F160E" w:rsidRDefault="000C322A" w:rsidP="00C24D19">
            <w:pPr>
              <w:pStyle w:val="Paragraphedeliste"/>
              <w:ind w:left="0"/>
              <w:rPr>
                <w:rFonts w:cs="Tahoma"/>
                <w:sz w:val="21"/>
                <w:szCs w:val="21"/>
              </w:rPr>
            </w:pPr>
          </w:p>
          <w:p w14:paraId="7245A7B9"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r w:rsidR="000C322A" w:rsidRPr="007F160E" w14:paraId="4D248C1A" w14:textId="77777777" w:rsidTr="00C24D19">
        <w:tc>
          <w:tcPr>
            <w:tcW w:w="3056" w:type="dxa"/>
            <w:tcBorders>
              <w:top w:val="nil"/>
              <w:bottom w:val="nil"/>
              <w:right w:val="dotted" w:sz="4" w:space="0" w:color="0070C0"/>
            </w:tcBorders>
            <w:shd w:val="clear" w:color="auto" w:fill="F2F2F2" w:themeFill="background1" w:themeFillShade="F2"/>
          </w:tcPr>
          <w:p w14:paraId="436FB546" w14:textId="77777777" w:rsidR="000C322A" w:rsidRPr="007F160E" w:rsidRDefault="000C322A" w:rsidP="00C24D19">
            <w:pPr>
              <w:pStyle w:val="Paragraphedeliste"/>
              <w:spacing w:before="120" w:after="120"/>
              <w:ind w:left="0"/>
              <w:rPr>
                <w:rFonts w:cs="Tahoma"/>
                <w:color w:val="0070C0"/>
                <w:sz w:val="21"/>
                <w:szCs w:val="21"/>
              </w:rPr>
            </w:pPr>
            <w:proofErr w:type="gramStart"/>
            <w:r w:rsidRPr="007F160E">
              <w:rPr>
                <w:rFonts w:cs="Tahoma"/>
                <w:color w:val="0070C0"/>
                <w:sz w:val="21"/>
                <w:szCs w:val="21"/>
              </w:rPr>
              <w:t>représentant</w:t>
            </w:r>
            <w:proofErr w:type="gramEnd"/>
            <w:r w:rsidRPr="007F160E">
              <w:rPr>
                <w:rFonts w:cs="Tahoma"/>
                <w:color w:val="0070C0"/>
                <w:sz w:val="21"/>
                <w:szCs w:val="21"/>
              </w:rPr>
              <w:t xml:space="preserve"> un montant en chiffres </w:t>
            </w:r>
          </w:p>
        </w:tc>
        <w:tc>
          <w:tcPr>
            <w:tcW w:w="6283" w:type="dxa"/>
            <w:tcBorders>
              <w:top w:val="nil"/>
              <w:left w:val="dotted" w:sz="4" w:space="0" w:color="0070C0"/>
              <w:bottom w:val="nil"/>
            </w:tcBorders>
          </w:tcPr>
          <w:p w14:paraId="2F8A07C9" w14:textId="77777777" w:rsidR="000C322A" w:rsidRPr="007F160E" w:rsidRDefault="000C322A" w:rsidP="00C24D19">
            <w:pPr>
              <w:pStyle w:val="Paragraphedeliste"/>
              <w:ind w:left="0"/>
              <w:rPr>
                <w:rFonts w:cs="Tahoma"/>
                <w:sz w:val="21"/>
                <w:szCs w:val="21"/>
              </w:rPr>
            </w:pPr>
          </w:p>
          <w:p w14:paraId="5D597D30"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r w:rsidR="000C322A" w:rsidRPr="007F160E" w14:paraId="160B9978" w14:textId="77777777" w:rsidTr="00C24D19">
        <w:tc>
          <w:tcPr>
            <w:tcW w:w="3056" w:type="dxa"/>
            <w:tcBorders>
              <w:top w:val="nil"/>
              <w:right w:val="dotted" w:sz="4" w:space="0" w:color="0070C0"/>
            </w:tcBorders>
            <w:shd w:val="clear" w:color="auto" w:fill="F2F2F2" w:themeFill="background1" w:themeFillShade="F2"/>
          </w:tcPr>
          <w:p w14:paraId="0E1FB058" w14:textId="77777777" w:rsidR="000C322A" w:rsidRPr="007F160E" w:rsidRDefault="000C322A" w:rsidP="00C24D19">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70BCCCD9"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r w:rsidR="000C322A" w:rsidRPr="007F160E" w14:paraId="10129815" w14:textId="77777777" w:rsidTr="00C24D19">
        <w:trPr>
          <w:trHeight w:val="462"/>
        </w:trPr>
        <w:tc>
          <w:tcPr>
            <w:tcW w:w="3056" w:type="dxa"/>
            <w:tcBorders>
              <w:bottom w:val="nil"/>
              <w:right w:val="dotted" w:sz="4" w:space="0" w:color="0070C0"/>
            </w:tcBorders>
            <w:shd w:val="clear" w:color="auto" w:fill="F2F2F2" w:themeFill="background1" w:themeFillShade="F2"/>
          </w:tcPr>
          <w:p w14:paraId="560B5527" w14:textId="77777777" w:rsidR="000C322A" w:rsidRPr="007F160E" w:rsidRDefault="000C322A" w:rsidP="00C24D19">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0BCE9ABA" w14:textId="77777777" w:rsidR="000C322A" w:rsidRPr="007F160E" w:rsidRDefault="000C322A" w:rsidP="00C24D19">
            <w:pPr>
              <w:pStyle w:val="Paragraphedeliste"/>
              <w:ind w:left="0"/>
              <w:rPr>
                <w:rFonts w:cs="Tahoma"/>
                <w:sz w:val="21"/>
                <w:szCs w:val="21"/>
              </w:rPr>
            </w:pPr>
          </w:p>
        </w:tc>
      </w:tr>
      <w:tr w:rsidR="000C322A" w:rsidRPr="007F160E" w14:paraId="1D16C857" w14:textId="77777777" w:rsidTr="00C24D19">
        <w:trPr>
          <w:trHeight w:val="399"/>
        </w:trPr>
        <w:tc>
          <w:tcPr>
            <w:tcW w:w="3056" w:type="dxa"/>
            <w:tcBorders>
              <w:top w:val="nil"/>
              <w:bottom w:val="nil"/>
              <w:right w:val="dotted" w:sz="4" w:space="0" w:color="0070C0"/>
            </w:tcBorders>
            <w:shd w:val="clear" w:color="auto" w:fill="F2F2F2" w:themeFill="background1" w:themeFillShade="F2"/>
          </w:tcPr>
          <w:p w14:paraId="34610E2F" w14:textId="77777777" w:rsidR="000C322A" w:rsidRPr="007F160E" w:rsidRDefault="000C322A" w:rsidP="00C24D19">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0A69EF87"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r w:rsidR="000C322A" w:rsidRPr="007F160E" w14:paraId="178E6DA7" w14:textId="77777777" w:rsidTr="00C24D19">
        <w:trPr>
          <w:trHeight w:val="407"/>
        </w:trPr>
        <w:tc>
          <w:tcPr>
            <w:tcW w:w="3056" w:type="dxa"/>
            <w:tcBorders>
              <w:top w:val="nil"/>
              <w:right w:val="dotted" w:sz="4" w:space="0" w:color="0070C0"/>
            </w:tcBorders>
            <w:shd w:val="clear" w:color="auto" w:fill="F2F2F2" w:themeFill="background1" w:themeFillShade="F2"/>
          </w:tcPr>
          <w:p w14:paraId="0E107139" w14:textId="77777777" w:rsidR="000C322A" w:rsidRPr="007F160E" w:rsidRDefault="000C322A" w:rsidP="00C24D19">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27D4535A" w14:textId="77777777" w:rsidR="000C322A" w:rsidRPr="007F160E" w:rsidRDefault="000C322A" w:rsidP="00C24D19">
            <w:pPr>
              <w:pStyle w:val="Paragraphedeliste"/>
              <w:ind w:left="0"/>
              <w:rPr>
                <w:rFonts w:cs="Tahoma"/>
                <w:sz w:val="21"/>
                <w:szCs w:val="21"/>
              </w:rPr>
            </w:pPr>
            <w:r w:rsidRPr="007F160E">
              <w:rPr>
                <w:rFonts w:cs="Tahoma"/>
                <w:sz w:val="21"/>
                <w:szCs w:val="21"/>
              </w:rPr>
              <w:t>….</w:t>
            </w:r>
          </w:p>
        </w:tc>
      </w:tr>
    </w:tbl>
    <w:p w14:paraId="75DEAF8C" w14:textId="2D3F45F2" w:rsidR="004A1090" w:rsidRPr="007F160E" w:rsidRDefault="004A1090">
      <w:pPr>
        <w:rPr>
          <w:rFonts w:cs="Tahoma"/>
          <w:sz w:val="21"/>
          <w:szCs w:val="21"/>
        </w:rPr>
      </w:pPr>
      <w:r w:rsidRPr="007F160E">
        <w:rPr>
          <w:rFonts w:cs="Tahoma"/>
          <w:sz w:val="21"/>
          <w:szCs w:val="21"/>
        </w:rPr>
        <w:br w:type="page"/>
      </w:r>
    </w:p>
    <w:p w14:paraId="5D5205FF" w14:textId="77777777" w:rsidR="004A1090" w:rsidRPr="007F160E" w:rsidRDefault="004A1090" w:rsidP="003E4972">
      <w:pPr>
        <w:pStyle w:val="Retraitcorpsdetexte"/>
        <w:suppressAutoHyphens/>
        <w:autoSpaceDE/>
        <w:autoSpaceDN/>
        <w:adjustRightInd/>
        <w:ind w:left="0"/>
        <w:rPr>
          <w:rFonts w:ascii="Century Gothic" w:hAnsi="Century Gothic" w:cs="Tahoma"/>
          <w:sz w:val="21"/>
          <w:szCs w:val="21"/>
        </w:rPr>
      </w:pPr>
    </w:p>
    <w:commentRangeStart w:id="271"/>
    <w:p w14:paraId="01E84F47" w14:textId="15B0730F" w:rsidR="00771A05" w:rsidRPr="007F160E" w:rsidRDefault="008B08F4" w:rsidP="003E4972">
      <w:pPr>
        <w:pStyle w:val="Retraitcorpsdetexte"/>
        <w:suppressAutoHyphens/>
        <w:autoSpaceDE/>
        <w:autoSpaceDN/>
        <w:adjustRightInd/>
        <w:ind w:left="0"/>
        <w:rPr>
          <w:rFonts w:ascii="Century Gothic" w:hAnsi="Century Gothic" w:cs="Tahoma"/>
          <w:sz w:val="21"/>
          <w:szCs w:val="21"/>
        </w:rPr>
      </w:pPr>
      <w:r w:rsidRPr="007F160E">
        <w:rPr>
          <w:rFonts w:cs="Tahoma"/>
          <w:sz w:val="21"/>
          <w:szCs w:val="21"/>
          <w:lang w:val="de-DE"/>
        </w:rPr>
        <w:object w:dxaOrig="225" w:dyaOrig="225" w14:anchorId="2CAB5E13">
          <v:shape id="_x0000_i3411" type="#_x0000_t75" style="width:12.6pt;height:18pt" o:ole="">
            <v:imagedata r:id="rId45" o:title=""/>
          </v:shape>
          <w:control r:id="rId217" w:name="CheckBox121111114114111111121113121" w:shapeid="_x0000_i3411"/>
        </w:object>
      </w:r>
      <w:commentRangeEnd w:id="271"/>
      <w:r w:rsidR="003916AF" w:rsidRPr="007F160E">
        <w:rPr>
          <w:rStyle w:val="Marquedecommentaire"/>
          <w:rFonts w:ascii="Times New Roman" w:hAnsi="Times New Roman"/>
          <w:sz w:val="21"/>
          <w:szCs w:val="21"/>
        </w:rPr>
        <w:commentReference w:id="271"/>
      </w:r>
      <w:r w:rsidRPr="007F160E">
        <w:rPr>
          <w:rFonts w:cs="Tahoma"/>
          <w:sz w:val="21"/>
          <w:szCs w:val="21"/>
        </w:rPr>
        <w:t xml:space="preserve"> </w:t>
      </w:r>
      <w:r w:rsidRPr="007F160E">
        <w:rPr>
          <w:rFonts w:ascii="Century Gothic" w:hAnsi="Century Gothic"/>
          <w:b/>
          <w:sz w:val="21"/>
          <w:szCs w:val="21"/>
          <w:u w:val="single"/>
        </w:rPr>
        <w:t>RABAIS / AMELIORATION</w:t>
      </w:r>
    </w:p>
    <w:p w14:paraId="5CB624EB" w14:textId="52B34222" w:rsidR="00771A05" w:rsidRPr="007F160E" w:rsidRDefault="00771A05" w:rsidP="003E4972">
      <w:pPr>
        <w:pStyle w:val="Retraitcorpsdetexte"/>
        <w:suppressAutoHyphens/>
        <w:autoSpaceDE/>
        <w:autoSpaceDN/>
        <w:adjustRightInd/>
        <w:ind w:left="0"/>
        <w:rPr>
          <w:rFonts w:ascii="Century Gothic" w:hAnsi="Century Gothic" w:cs="Tahoma"/>
          <w:sz w:val="21"/>
          <w:szCs w:val="21"/>
        </w:rPr>
      </w:pPr>
    </w:p>
    <w:p w14:paraId="41FCE85F" w14:textId="5A3949CE" w:rsidR="00771A05" w:rsidRPr="007F160E" w:rsidRDefault="00525AAA" w:rsidP="00EC3BB8">
      <w:pPr>
        <w:pStyle w:val="Retraitcorpsdetexte"/>
        <w:suppressAutoHyphens/>
        <w:autoSpaceDE/>
        <w:autoSpaceDN/>
        <w:adjustRightInd/>
        <w:ind w:left="284"/>
        <w:rPr>
          <w:rFonts w:ascii="Century Gothic" w:hAnsi="Century Gothic" w:cs="Tahoma"/>
          <w:sz w:val="21"/>
          <w:szCs w:val="21"/>
        </w:rPr>
      </w:pPr>
      <w:r w:rsidRPr="007F160E">
        <w:rPr>
          <w:rFonts w:ascii="Century Gothic" w:hAnsi="Century Gothic" w:cs="Tahoma"/>
          <w:sz w:val="21"/>
          <w:szCs w:val="21"/>
        </w:rPr>
        <w:t>Le soumissionnaire consent au(x) rabais ou amélioration(s) suivant</w:t>
      </w:r>
      <w:r w:rsidR="00005E52">
        <w:rPr>
          <w:rFonts w:ascii="Century Gothic" w:hAnsi="Century Gothic" w:cs="Tahoma"/>
          <w:sz w:val="21"/>
          <w:szCs w:val="21"/>
        </w:rPr>
        <w:t>/e</w:t>
      </w:r>
      <w:r w:rsidRPr="007F160E">
        <w:rPr>
          <w:rFonts w:ascii="Century Gothic" w:hAnsi="Century Gothic" w:cs="Tahoma"/>
          <w:sz w:val="21"/>
          <w:szCs w:val="21"/>
        </w:rPr>
        <w:t>(s)</w:t>
      </w:r>
      <w:r w:rsidRPr="007F160E">
        <w:rPr>
          <w:rStyle w:val="Appelnotedebasdep"/>
          <w:rFonts w:ascii="Century Gothic" w:hAnsi="Century Gothic" w:cs="Tahoma"/>
          <w:sz w:val="21"/>
          <w:szCs w:val="21"/>
        </w:rPr>
        <w:footnoteReference w:id="16"/>
      </w:r>
      <w:r w:rsidRPr="007F160E">
        <w:rPr>
          <w:rFonts w:ascii="Century Gothic" w:hAnsi="Century Gothic" w:cs="Tahoma"/>
          <w:sz w:val="21"/>
          <w:szCs w:val="21"/>
        </w:rPr>
        <w:t> :</w:t>
      </w:r>
    </w:p>
    <w:p w14:paraId="5123AD57" w14:textId="60BDD1DF"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6D294E19" w14:textId="11F1A3B3"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7E21C105" w14:textId="25C1A31E"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109B77FD" w14:textId="3756E054" w:rsidR="004A1090" w:rsidRPr="007F160E" w:rsidRDefault="004A1090" w:rsidP="003E4972">
      <w:pPr>
        <w:pStyle w:val="Retraitcorpsdetexte"/>
        <w:suppressAutoHyphens/>
        <w:autoSpaceDE/>
        <w:autoSpaceDN/>
        <w:adjustRightInd/>
        <w:ind w:left="0"/>
        <w:rPr>
          <w:rFonts w:ascii="Century Gothic" w:hAnsi="Century Gothic" w:cs="Tahoma"/>
          <w:sz w:val="21"/>
          <w:szCs w:val="21"/>
        </w:rPr>
      </w:pPr>
    </w:p>
    <w:p w14:paraId="4E5293E4" w14:textId="42B67F56" w:rsidR="00525AAA" w:rsidRPr="007F160E" w:rsidRDefault="00525AAA" w:rsidP="00EC3BB8">
      <w:pPr>
        <w:pStyle w:val="Retraitcorpsdetexte"/>
        <w:suppressAutoHyphens/>
        <w:autoSpaceDE/>
        <w:autoSpaceDN/>
        <w:adjustRightInd/>
        <w:ind w:left="284"/>
        <w:rPr>
          <w:rFonts w:ascii="Century Gothic" w:hAnsi="Century Gothic" w:cs="Tahoma"/>
          <w:sz w:val="21"/>
          <w:szCs w:val="21"/>
        </w:rPr>
      </w:pPr>
      <w:r w:rsidRPr="007F160E">
        <w:rPr>
          <w:rFonts w:ascii="Century Gothic" w:hAnsi="Century Gothic" w:cs="Tahoma"/>
          <w:sz w:val="21"/>
          <w:szCs w:val="21"/>
        </w:rPr>
        <w:t xml:space="preserve">En cas d’attribution des lots </w:t>
      </w:r>
      <w:r w:rsidR="0051499A" w:rsidRPr="007F160E">
        <w:rPr>
          <w:rFonts w:ascii="Century Gothic" w:hAnsi="Century Gothic" w:cs="Tahoma"/>
          <w:sz w:val="21"/>
          <w:szCs w:val="21"/>
        </w:rPr>
        <w:t>suivants</w:t>
      </w:r>
      <w:r w:rsidR="00ED321A">
        <w:rPr>
          <w:rFonts w:ascii="Century Gothic" w:hAnsi="Century Gothic" w:cs="Tahoma"/>
          <w:sz w:val="21"/>
          <w:szCs w:val="21"/>
        </w:rPr>
        <w:t xml:space="preserve"> </w:t>
      </w:r>
      <w:r w:rsidR="0051499A" w:rsidRPr="007F160E">
        <w:rPr>
          <w:rFonts w:ascii="Century Gothic" w:hAnsi="Century Gothic" w:cs="Tahoma"/>
          <w:sz w:val="21"/>
          <w:szCs w:val="21"/>
        </w:rPr>
        <w:t>:</w:t>
      </w:r>
    </w:p>
    <w:p w14:paraId="0933A72D" w14:textId="1DA12BE3"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4B1D6254" w14:textId="77777777" w:rsidR="00525AAA" w:rsidRPr="007F160E" w:rsidRDefault="00525AAA" w:rsidP="003E4972">
      <w:pPr>
        <w:pStyle w:val="Retraitcorpsdetexte"/>
        <w:suppressAutoHyphens/>
        <w:autoSpaceDE/>
        <w:autoSpaceDN/>
        <w:adjustRightInd/>
        <w:ind w:left="0"/>
        <w:rPr>
          <w:rFonts w:ascii="Century Gothic" w:hAnsi="Century Gothic" w:cs="Tahoma"/>
          <w:sz w:val="21"/>
          <w:szCs w:val="21"/>
        </w:rPr>
      </w:pPr>
    </w:p>
    <w:p w14:paraId="155213ED" w14:textId="079EA825" w:rsidR="00771A05" w:rsidRPr="007F160E" w:rsidRDefault="00771A05" w:rsidP="003E4972">
      <w:pPr>
        <w:pStyle w:val="Retraitcorpsdetexte"/>
        <w:suppressAutoHyphens/>
        <w:autoSpaceDE/>
        <w:autoSpaceDN/>
        <w:adjustRightInd/>
        <w:ind w:left="0"/>
        <w:rPr>
          <w:rFonts w:ascii="Century Gothic" w:hAnsi="Century Gothic" w:cs="Tahoma"/>
          <w:sz w:val="21"/>
          <w:szCs w:val="21"/>
        </w:rPr>
      </w:pPr>
    </w:p>
    <w:p w14:paraId="586CB4C8" w14:textId="77777777" w:rsidR="00C9418B" w:rsidRPr="007F160E" w:rsidRDefault="00C9418B" w:rsidP="003E4972">
      <w:pPr>
        <w:pStyle w:val="Retraitcorpsdetexte"/>
        <w:suppressAutoHyphens/>
        <w:autoSpaceDE/>
        <w:autoSpaceDN/>
        <w:adjustRightInd/>
        <w:ind w:left="0"/>
        <w:rPr>
          <w:rFonts w:ascii="Century Gothic" w:hAnsi="Century Gothic" w:cs="Tahoma"/>
          <w:sz w:val="21"/>
          <w:szCs w:val="21"/>
        </w:rPr>
      </w:pPr>
    </w:p>
    <w:commentRangeStart w:id="273"/>
    <w:p w14:paraId="449EB40B" w14:textId="04B2B5A5" w:rsidR="00C9418B" w:rsidRPr="007F160E" w:rsidRDefault="00E30DA8" w:rsidP="00C9418B">
      <w:pPr>
        <w:pStyle w:val="Retraitcorpsdetexte"/>
        <w:suppressAutoHyphens/>
        <w:autoSpaceDE/>
        <w:autoSpaceDN/>
        <w:adjustRightInd/>
        <w:ind w:left="0"/>
        <w:rPr>
          <w:rFonts w:ascii="Century Gothic" w:hAnsi="Century Gothic" w:cs="Tahoma"/>
          <w:sz w:val="21"/>
          <w:szCs w:val="21"/>
        </w:rPr>
      </w:pPr>
      <w:r w:rsidRPr="007F160E">
        <w:rPr>
          <w:rFonts w:cs="Tahoma"/>
          <w:sz w:val="21"/>
          <w:szCs w:val="21"/>
          <w:lang w:val="de-DE"/>
        </w:rPr>
        <w:object w:dxaOrig="225" w:dyaOrig="225" w14:anchorId="58997161">
          <v:shape id="_x0000_i3413" type="#_x0000_t75" style="width:12.6pt;height:18pt" o:ole="">
            <v:imagedata r:id="rId54" o:title=""/>
          </v:shape>
          <w:control r:id="rId218" w:name="CheckBox1211111141141111111211131211" w:shapeid="_x0000_i3413"/>
        </w:object>
      </w:r>
      <w:commentRangeEnd w:id="273"/>
      <w:r w:rsidR="00C24D19" w:rsidRPr="007F160E">
        <w:rPr>
          <w:rStyle w:val="Marquedecommentaire"/>
          <w:rFonts w:ascii="Times New Roman" w:hAnsi="Times New Roman"/>
          <w:sz w:val="21"/>
          <w:szCs w:val="21"/>
        </w:rPr>
        <w:commentReference w:id="273"/>
      </w:r>
      <w:r w:rsidRPr="007F160E">
        <w:rPr>
          <w:rFonts w:cs="Tahoma"/>
          <w:sz w:val="21"/>
          <w:szCs w:val="21"/>
        </w:rPr>
        <w:t xml:space="preserve"> </w:t>
      </w:r>
      <w:r w:rsidRPr="007F160E">
        <w:rPr>
          <w:rFonts w:ascii="Century Gothic" w:hAnsi="Century Gothic"/>
          <w:b/>
          <w:sz w:val="21"/>
          <w:szCs w:val="21"/>
          <w:u w:val="single"/>
        </w:rPr>
        <w:t>OPTION</w:t>
      </w:r>
    </w:p>
    <w:p w14:paraId="78C5A3B5" w14:textId="512650E3" w:rsidR="00C9418B" w:rsidRPr="007F160E" w:rsidRDefault="00C9418B" w:rsidP="003E4972">
      <w:pPr>
        <w:pStyle w:val="Retraitcorpsdetexte"/>
        <w:suppressAutoHyphens/>
        <w:autoSpaceDE/>
        <w:autoSpaceDN/>
        <w:adjustRightInd/>
        <w:ind w:left="0"/>
        <w:rPr>
          <w:rFonts w:ascii="Century Gothic" w:hAnsi="Century Gothic" w:cs="Tahoma"/>
          <w:sz w:val="21"/>
          <w:szCs w:val="21"/>
        </w:rPr>
      </w:pPr>
    </w:p>
    <w:commentRangeStart w:id="275"/>
    <w:p w14:paraId="305740C2" w14:textId="44747664" w:rsidR="00EF148A" w:rsidRPr="007F160E" w:rsidRDefault="00C24D19" w:rsidP="00EC3BB8">
      <w:pPr>
        <w:pStyle w:val="Paragraphedeliste"/>
        <w:ind w:left="284"/>
        <w:jc w:val="both"/>
        <w:rPr>
          <w:rFonts w:cs="Tahoma"/>
          <w:sz w:val="21"/>
          <w:szCs w:val="21"/>
        </w:rPr>
      </w:pPr>
      <w:r w:rsidRPr="007F160E">
        <w:rPr>
          <w:rFonts w:cs="Tahoma"/>
          <w:sz w:val="21"/>
          <w:szCs w:val="21"/>
          <w:lang w:val="de-DE"/>
        </w:rPr>
        <w:object w:dxaOrig="225" w:dyaOrig="225" w14:anchorId="189D9390">
          <v:shape id="_x0000_i3415" type="#_x0000_t75" style="width:12.6pt;height:18pt" o:ole="">
            <v:imagedata r:id="rId54" o:title=""/>
          </v:shape>
          <w:control r:id="rId219" w:name="CheckBox29" w:shapeid="_x0000_i3415"/>
        </w:object>
      </w:r>
      <w:commentRangeEnd w:id="275"/>
      <w:r w:rsidR="00565252" w:rsidRPr="007F160E">
        <w:rPr>
          <w:rStyle w:val="Marquedecommentaire"/>
          <w:rFonts w:ascii="Times New Roman" w:hAnsi="Times New Roman"/>
          <w:sz w:val="21"/>
          <w:szCs w:val="21"/>
        </w:rPr>
        <w:commentReference w:id="275"/>
      </w:r>
      <w:r w:rsidR="00EF148A" w:rsidRPr="007F160E">
        <w:rPr>
          <w:rFonts w:cs="Tahoma"/>
          <w:sz w:val="21"/>
          <w:szCs w:val="21"/>
        </w:rPr>
        <w:t>Pour l</w:t>
      </w:r>
      <w:r w:rsidR="00830AD5">
        <w:rPr>
          <w:rFonts w:cs="Tahoma"/>
          <w:sz w:val="21"/>
          <w:szCs w:val="21"/>
        </w:rPr>
        <w:t>’</w:t>
      </w:r>
      <w:r w:rsidR="00EF148A" w:rsidRPr="007F160E">
        <w:rPr>
          <w:rFonts w:cs="Tahoma"/>
          <w:sz w:val="21"/>
          <w:szCs w:val="21"/>
        </w:rPr>
        <w:t xml:space="preserve">option …. </w:t>
      </w:r>
      <w:r w:rsidR="00EF148A" w:rsidRPr="007F160E">
        <w:rPr>
          <w:rStyle w:val="Appelnotedebasdep"/>
          <w:rFonts w:cs="Tahoma"/>
          <w:sz w:val="21"/>
          <w:szCs w:val="21"/>
        </w:rPr>
        <w:footnoteReference w:id="17"/>
      </w:r>
    </w:p>
    <w:p w14:paraId="1E5C1371" w14:textId="77777777" w:rsidR="00EF148A" w:rsidRPr="007F160E" w:rsidRDefault="00EF148A" w:rsidP="00EF148A">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565252" w:rsidRPr="007F160E" w14:paraId="2854D4BF" w14:textId="77777777" w:rsidTr="00AE4C16">
        <w:tc>
          <w:tcPr>
            <w:tcW w:w="3056" w:type="dxa"/>
            <w:tcBorders>
              <w:bottom w:val="nil"/>
              <w:right w:val="dotted" w:sz="4" w:space="0" w:color="0070C0"/>
            </w:tcBorders>
            <w:shd w:val="clear" w:color="auto" w:fill="F2F2F2" w:themeFill="background1" w:themeFillShade="F2"/>
          </w:tcPr>
          <w:p w14:paraId="4BA6EE74"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5E16B619" w14:textId="77777777" w:rsidR="00565252" w:rsidRPr="007F160E" w:rsidRDefault="00565252" w:rsidP="00AE4C16">
            <w:pPr>
              <w:pStyle w:val="Paragraphedeliste"/>
              <w:ind w:left="0"/>
              <w:rPr>
                <w:rFonts w:cs="Tahoma"/>
                <w:sz w:val="21"/>
                <w:szCs w:val="21"/>
              </w:rPr>
            </w:pPr>
          </w:p>
        </w:tc>
      </w:tr>
      <w:tr w:rsidR="00565252" w:rsidRPr="007F160E" w14:paraId="64A56E3A" w14:textId="77777777" w:rsidTr="00AE4C16">
        <w:tc>
          <w:tcPr>
            <w:tcW w:w="3056" w:type="dxa"/>
            <w:tcBorders>
              <w:top w:val="nil"/>
              <w:bottom w:val="nil"/>
              <w:right w:val="dotted" w:sz="4" w:space="0" w:color="0070C0"/>
            </w:tcBorders>
            <w:shd w:val="clear" w:color="auto" w:fill="F2F2F2" w:themeFill="background1" w:themeFillShade="F2"/>
          </w:tcPr>
          <w:p w14:paraId="597259EF"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12F108A8" w14:textId="77777777" w:rsidR="00565252" w:rsidRPr="007F160E" w:rsidRDefault="00565252" w:rsidP="00AE4C16">
            <w:pPr>
              <w:pStyle w:val="Paragraphedeliste"/>
              <w:ind w:left="0"/>
              <w:rPr>
                <w:rFonts w:cs="Tahoma"/>
                <w:sz w:val="21"/>
                <w:szCs w:val="21"/>
              </w:rPr>
            </w:pPr>
            <w:r w:rsidRPr="007F160E">
              <w:rPr>
                <w:rFonts w:cs="Tahoma"/>
                <w:sz w:val="21"/>
                <w:szCs w:val="21"/>
              </w:rPr>
              <w:t>…..</w:t>
            </w:r>
          </w:p>
          <w:p w14:paraId="43E5DEE9" w14:textId="77777777" w:rsidR="00565252" w:rsidRPr="007F160E" w:rsidRDefault="00565252" w:rsidP="00AE4C16">
            <w:pPr>
              <w:pStyle w:val="Paragraphedeliste"/>
              <w:ind w:left="0"/>
              <w:rPr>
                <w:rFonts w:cs="Tahoma"/>
                <w:sz w:val="21"/>
                <w:szCs w:val="21"/>
              </w:rPr>
            </w:pPr>
          </w:p>
        </w:tc>
      </w:tr>
      <w:tr w:rsidR="00565252" w:rsidRPr="007F160E" w14:paraId="52223262" w14:textId="77777777" w:rsidTr="00AE4C16">
        <w:tc>
          <w:tcPr>
            <w:tcW w:w="3056" w:type="dxa"/>
            <w:tcBorders>
              <w:top w:val="nil"/>
              <w:right w:val="dotted" w:sz="4" w:space="0" w:color="0070C0"/>
            </w:tcBorders>
            <w:shd w:val="clear" w:color="auto" w:fill="F2F2F2" w:themeFill="background1" w:themeFillShade="F2"/>
          </w:tcPr>
          <w:p w14:paraId="3982A241"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639762C4" w14:textId="77777777" w:rsidR="00565252" w:rsidRPr="007F160E" w:rsidRDefault="00565252" w:rsidP="00AE4C16">
            <w:pPr>
              <w:pStyle w:val="Paragraphedeliste"/>
              <w:ind w:left="0"/>
              <w:rPr>
                <w:rFonts w:cs="Tahoma"/>
                <w:sz w:val="21"/>
                <w:szCs w:val="21"/>
              </w:rPr>
            </w:pPr>
            <w:r w:rsidRPr="007F160E">
              <w:rPr>
                <w:rFonts w:cs="Tahoma"/>
                <w:sz w:val="21"/>
                <w:szCs w:val="21"/>
              </w:rPr>
              <w:t>…..</w:t>
            </w:r>
          </w:p>
          <w:p w14:paraId="41B4DA29" w14:textId="77777777" w:rsidR="00565252" w:rsidRPr="007F160E" w:rsidRDefault="00565252" w:rsidP="00AE4C16">
            <w:pPr>
              <w:pStyle w:val="Paragraphedeliste"/>
              <w:ind w:left="0"/>
              <w:rPr>
                <w:rFonts w:cs="Tahoma"/>
                <w:sz w:val="21"/>
                <w:szCs w:val="21"/>
              </w:rPr>
            </w:pPr>
          </w:p>
        </w:tc>
      </w:tr>
      <w:tr w:rsidR="00565252" w:rsidRPr="007F160E" w14:paraId="175EE2FF" w14:textId="77777777" w:rsidTr="00AE4C16">
        <w:tc>
          <w:tcPr>
            <w:tcW w:w="3056" w:type="dxa"/>
            <w:tcBorders>
              <w:bottom w:val="nil"/>
              <w:right w:val="dotted" w:sz="4" w:space="0" w:color="0070C0"/>
            </w:tcBorders>
            <w:shd w:val="clear" w:color="auto" w:fill="F2F2F2" w:themeFill="background1" w:themeFillShade="F2"/>
          </w:tcPr>
          <w:p w14:paraId="04F3AB21" w14:textId="77777777" w:rsidR="00565252" w:rsidRPr="007F160E" w:rsidRDefault="00565252" w:rsidP="00AE4C16">
            <w:pPr>
              <w:pStyle w:val="Paragraphedeliste"/>
              <w:spacing w:before="120" w:after="120"/>
              <w:ind w:left="0"/>
              <w:rPr>
                <w:rFonts w:cs="Tahoma"/>
                <w:b/>
                <w:color w:val="0070C0"/>
                <w:sz w:val="21"/>
                <w:szCs w:val="21"/>
              </w:rPr>
            </w:pPr>
            <w:proofErr w:type="gramStart"/>
            <w:r w:rsidRPr="007F160E">
              <w:rPr>
                <w:rFonts w:cs="Tahoma"/>
                <w:color w:val="0070C0"/>
                <w:sz w:val="21"/>
                <w:szCs w:val="21"/>
              </w:rPr>
              <w:t>auquel</w:t>
            </w:r>
            <w:proofErr w:type="gramEnd"/>
            <w:r w:rsidRPr="007F160E">
              <w:rPr>
                <w:rFonts w:cs="Tahoma"/>
                <w:color w:val="0070C0"/>
                <w:sz w:val="21"/>
                <w:szCs w:val="21"/>
              </w:rPr>
              <w:t xml:space="preserve"> s’ajoute la</w:t>
            </w:r>
            <w:r w:rsidRPr="007F160E">
              <w:rPr>
                <w:rFonts w:cs="Tahoma"/>
                <w:b/>
                <w:color w:val="0070C0"/>
                <w:sz w:val="21"/>
                <w:szCs w:val="21"/>
              </w:rPr>
              <w:t xml:space="preserve"> TVA</w:t>
            </w:r>
          </w:p>
          <w:p w14:paraId="12F8B615" w14:textId="77777777" w:rsidR="00565252" w:rsidRPr="007F160E" w:rsidRDefault="00565252" w:rsidP="00AE4C16">
            <w:pPr>
              <w:pStyle w:val="Paragraphedeliste"/>
              <w:spacing w:before="120" w:after="120"/>
              <w:ind w:left="0"/>
              <w:rPr>
                <w:rFonts w:cs="Tahoma"/>
                <w:b/>
                <w:color w:val="0070C0"/>
                <w:sz w:val="21"/>
                <w:szCs w:val="21"/>
              </w:rPr>
            </w:pPr>
            <w:proofErr w:type="gramStart"/>
            <w:r w:rsidRPr="007F160E">
              <w:rPr>
                <w:rFonts w:cs="Tahoma"/>
                <w:color w:val="0070C0"/>
                <w:sz w:val="21"/>
                <w:szCs w:val="21"/>
              </w:rPr>
              <w:t>exprimée</w:t>
            </w:r>
            <w:proofErr w:type="gramEnd"/>
            <w:r w:rsidRPr="007F160E">
              <w:rPr>
                <w:rFonts w:cs="Tahoma"/>
                <w:color w:val="0070C0"/>
                <w:sz w:val="21"/>
                <w:szCs w:val="21"/>
              </w:rPr>
              <w:t xml:space="preserve"> en %</w:t>
            </w:r>
            <w:r w:rsidRPr="007F160E">
              <w:rPr>
                <w:rFonts w:cs="Tahoma"/>
                <w:b/>
                <w:color w:val="0070C0"/>
                <w:sz w:val="21"/>
                <w:szCs w:val="21"/>
              </w:rPr>
              <w:t xml:space="preserve"> </w:t>
            </w:r>
          </w:p>
        </w:tc>
        <w:tc>
          <w:tcPr>
            <w:tcW w:w="6283" w:type="dxa"/>
            <w:tcBorders>
              <w:left w:val="dotted" w:sz="4" w:space="0" w:color="0070C0"/>
              <w:bottom w:val="nil"/>
            </w:tcBorders>
          </w:tcPr>
          <w:p w14:paraId="6A6DF3BB" w14:textId="77777777" w:rsidR="00565252" w:rsidRPr="007F160E" w:rsidRDefault="00565252" w:rsidP="00AE4C16">
            <w:pPr>
              <w:pStyle w:val="Paragraphedeliste"/>
              <w:ind w:left="0"/>
              <w:rPr>
                <w:rFonts w:cs="Tahoma"/>
                <w:sz w:val="21"/>
                <w:szCs w:val="21"/>
              </w:rPr>
            </w:pPr>
          </w:p>
          <w:p w14:paraId="172C3E4E"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2BB752EF" w14:textId="77777777" w:rsidTr="00AE4C16">
        <w:tc>
          <w:tcPr>
            <w:tcW w:w="3056" w:type="dxa"/>
            <w:tcBorders>
              <w:top w:val="nil"/>
              <w:bottom w:val="nil"/>
              <w:right w:val="dotted" w:sz="4" w:space="0" w:color="0070C0"/>
            </w:tcBorders>
            <w:shd w:val="clear" w:color="auto" w:fill="F2F2F2" w:themeFill="background1" w:themeFillShade="F2"/>
          </w:tcPr>
          <w:p w14:paraId="2E370E01"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représentant</w:t>
            </w:r>
            <w:proofErr w:type="gramEnd"/>
            <w:r w:rsidRPr="007F160E">
              <w:rPr>
                <w:rFonts w:cs="Tahoma"/>
                <w:color w:val="0070C0"/>
                <w:sz w:val="21"/>
                <w:szCs w:val="21"/>
              </w:rPr>
              <w:t xml:space="preserve"> un montant en chiffres </w:t>
            </w:r>
          </w:p>
        </w:tc>
        <w:tc>
          <w:tcPr>
            <w:tcW w:w="6283" w:type="dxa"/>
            <w:tcBorders>
              <w:top w:val="nil"/>
              <w:left w:val="dotted" w:sz="4" w:space="0" w:color="0070C0"/>
              <w:bottom w:val="nil"/>
            </w:tcBorders>
          </w:tcPr>
          <w:p w14:paraId="11210D24" w14:textId="77777777" w:rsidR="00565252" w:rsidRPr="007F160E" w:rsidRDefault="00565252" w:rsidP="00AE4C16">
            <w:pPr>
              <w:pStyle w:val="Paragraphedeliste"/>
              <w:ind w:left="0"/>
              <w:rPr>
                <w:rFonts w:cs="Tahoma"/>
                <w:sz w:val="21"/>
                <w:szCs w:val="21"/>
              </w:rPr>
            </w:pPr>
          </w:p>
          <w:p w14:paraId="3C01CA36"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184E1378" w14:textId="77777777" w:rsidTr="00AE4C16">
        <w:tc>
          <w:tcPr>
            <w:tcW w:w="3056" w:type="dxa"/>
            <w:tcBorders>
              <w:top w:val="nil"/>
              <w:right w:val="dotted" w:sz="4" w:space="0" w:color="0070C0"/>
            </w:tcBorders>
            <w:shd w:val="clear" w:color="auto" w:fill="F2F2F2" w:themeFill="background1" w:themeFillShade="F2"/>
          </w:tcPr>
          <w:p w14:paraId="32F56215"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0AC08F82"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1EC0FD98" w14:textId="77777777" w:rsidTr="00AE4C16">
        <w:trPr>
          <w:trHeight w:val="462"/>
        </w:trPr>
        <w:tc>
          <w:tcPr>
            <w:tcW w:w="3056" w:type="dxa"/>
            <w:tcBorders>
              <w:bottom w:val="nil"/>
              <w:right w:val="dotted" w:sz="4" w:space="0" w:color="0070C0"/>
            </w:tcBorders>
            <w:shd w:val="clear" w:color="auto" w:fill="F2F2F2" w:themeFill="background1" w:themeFillShade="F2"/>
          </w:tcPr>
          <w:p w14:paraId="064DA0A3"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6B184FF9" w14:textId="77777777" w:rsidR="00565252" w:rsidRPr="007F160E" w:rsidRDefault="00565252" w:rsidP="00AE4C16">
            <w:pPr>
              <w:pStyle w:val="Paragraphedeliste"/>
              <w:ind w:left="0"/>
              <w:rPr>
                <w:rFonts w:cs="Tahoma"/>
                <w:sz w:val="21"/>
                <w:szCs w:val="21"/>
              </w:rPr>
            </w:pPr>
          </w:p>
        </w:tc>
      </w:tr>
      <w:tr w:rsidR="00565252" w:rsidRPr="007F160E" w14:paraId="7C80C968" w14:textId="77777777" w:rsidTr="00AE4C16">
        <w:trPr>
          <w:trHeight w:val="399"/>
        </w:trPr>
        <w:tc>
          <w:tcPr>
            <w:tcW w:w="3056" w:type="dxa"/>
            <w:tcBorders>
              <w:top w:val="nil"/>
              <w:bottom w:val="nil"/>
              <w:right w:val="dotted" w:sz="4" w:space="0" w:color="0070C0"/>
            </w:tcBorders>
            <w:shd w:val="clear" w:color="auto" w:fill="F2F2F2" w:themeFill="background1" w:themeFillShade="F2"/>
          </w:tcPr>
          <w:p w14:paraId="6CCD66B0"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1EE9702A"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384CCD46" w14:textId="77777777" w:rsidTr="00AE4C16">
        <w:trPr>
          <w:trHeight w:val="407"/>
        </w:trPr>
        <w:tc>
          <w:tcPr>
            <w:tcW w:w="3056" w:type="dxa"/>
            <w:tcBorders>
              <w:top w:val="nil"/>
              <w:right w:val="dotted" w:sz="4" w:space="0" w:color="0070C0"/>
            </w:tcBorders>
            <w:shd w:val="clear" w:color="auto" w:fill="F2F2F2" w:themeFill="background1" w:themeFillShade="F2"/>
          </w:tcPr>
          <w:p w14:paraId="73BB85ED"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7C0DCBB5"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bl>
    <w:p w14:paraId="2D2B53C2" w14:textId="77777777" w:rsidR="00EF148A" w:rsidRPr="007F160E" w:rsidRDefault="00EF148A" w:rsidP="00EF148A">
      <w:pPr>
        <w:pStyle w:val="Retraitcorpsdetexte"/>
        <w:suppressAutoHyphens/>
        <w:autoSpaceDE/>
        <w:autoSpaceDN/>
        <w:adjustRightInd/>
        <w:ind w:left="0"/>
        <w:rPr>
          <w:rFonts w:ascii="Century Gothic" w:hAnsi="Century Gothic" w:cs="Tahoma"/>
          <w:sz w:val="21"/>
          <w:szCs w:val="21"/>
        </w:rPr>
      </w:pPr>
    </w:p>
    <w:p w14:paraId="72391017" w14:textId="1FCA2934" w:rsidR="00EF148A" w:rsidRPr="007F160E" w:rsidRDefault="00C24D19" w:rsidP="00EC3BB8">
      <w:pPr>
        <w:pStyle w:val="Paragraphedeliste"/>
        <w:ind w:left="284"/>
        <w:jc w:val="both"/>
        <w:rPr>
          <w:rFonts w:cs="Tahoma"/>
          <w:sz w:val="21"/>
          <w:szCs w:val="21"/>
        </w:rPr>
      </w:pPr>
      <w:r w:rsidRPr="007F160E">
        <w:rPr>
          <w:rFonts w:cs="Tahoma"/>
          <w:sz w:val="21"/>
          <w:szCs w:val="21"/>
          <w:lang w:val="de-DE"/>
        </w:rPr>
        <w:object w:dxaOrig="225" w:dyaOrig="225" w14:anchorId="58A5F35A">
          <v:shape id="_x0000_i3417" type="#_x0000_t75" style="width:12.6pt;height:18pt" o:ole="">
            <v:imagedata r:id="rId45" o:title=""/>
          </v:shape>
          <w:control r:id="rId220" w:name="CheckBox30" w:shapeid="_x0000_i3417"/>
        </w:object>
      </w:r>
      <w:r w:rsidR="00EF148A" w:rsidRPr="007F160E">
        <w:rPr>
          <w:rFonts w:cs="Tahoma"/>
          <w:sz w:val="21"/>
          <w:szCs w:val="21"/>
        </w:rPr>
        <w:t>Pour l</w:t>
      </w:r>
      <w:r w:rsidR="000B4E02">
        <w:rPr>
          <w:rFonts w:cs="Tahoma"/>
          <w:sz w:val="21"/>
          <w:szCs w:val="21"/>
        </w:rPr>
        <w:t>‘</w:t>
      </w:r>
      <w:r w:rsidR="00EF148A" w:rsidRPr="007F160E">
        <w:rPr>
          <w:rFonts w:cs="Tahoma"/>
          <w:sz w:val="21"/>
          <w:szCs w:val="21"/>
        </w:rPr>
        <w:t>option</w:t>
      </w:r>
      <w:r w:rsidRPr="007F160E">
        <w:rPr>
          <w:rFonts w:cs="Tahoma"/>
          <w:sz w:val="21"/>
          <w:szCs w:val="21"/>
        </w:rPr>
        <w:t xml:space="preserve"> …</w:t>
      </w:r>
      <w:r w:rsidR="00EF148A" w:rsidRPr="007F160E">
        <w:rPr>
          <w:rStyle w:val="Appelnotedebasdep"/>
          <w:rFonts w:cs="Tahoma"/>
          <w:sz w:val="21"/>
          <w:szCs w:val="21"/>
        </w:rPr>
        <w:footnoteReference w:id="18"/>
      </w:r>
      <w:r w:rsidR="00EF148A" w:rsidRPr="007F160E">
        <w:rPr>
          <w:rFonts w:cs="Tahoma"/>
          <w:sz w:val="21"/>
          <w:szCs w:val="21"/>
        </w:rPr>
        <w:t xml:space="preserve"> </w:t>
      </w:r>
    </w:p>
    <w:p w14:paraId="122B41A9" w14:textId="77777777" w:rsidR="00EF148A" w:rsidRPr="007F160E" w:rsidRDefault="00EF148A" w:rsidP="00EF148A">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565252" w:rsidRPr="007F160E" w14:paraId="54B0470D" w14:textId="77777777" w:rsidTr="00AE4C16">
        <w:tc>
          <w:tcPr>
            <w:tcW w:w="3056" w:type="dxa"/>
            <w:tcBorders>
              <w:bottom w:val="nil"/>
              <w:right w:val="dotted" w:sz="4" w:space="0" w:color="0070C0"/>
            </w:tcBorders>
            <w:shd w:val="clear" w:color="auto" w:fill="F2F2F2" w:themeFill="background1" w:themeFillShade="F2"/>
          </w:tcPr>
          <w:p w14:paraId="21B87893" w14:textId="77777777" w:rsidR="00565252" w:rsidRPr="007F160E" w:rsidRDefault="00565252" w:rsidP="00AE4C16">
            <w:pPr>
              <w:pStyle w:val="Paragraphedeliste"/>
              <w:spacing w:before="120" w:after="120"/>
              <w:ind w:left="0"/>
              <w:rPr>
                <w:rFonts w:cs="Tahoma"/>
                <w:b/>
                <w:color w:val="0070C0"/>
                <w:sz w:val="21"/>
                <w:szCs w:val="21"/>
              </w:rPr>
            </w:pPr>
            <w:bookmarkStart w:id="276" w:name="_Hlk21425149"/>
            <w:r w:rsidRPr="007F160E">
              <w:rPr>
                <w:rFonts w:cs="Tahoma"/>
                <w:b/>
                <w:color w:val="0070C0"/>
                <w:sz w:val="21"/>
                <w:szCs w:val="21"/>
              </w:rPr>
              <w:t>Prix total HTVA en €</w:t>
            </w:r>
          </w:p>
        </w:tc>
        <w:tc>
          <w:tcPr>
            <w:tcW w:w="6283" w:type="dxa"/>
            <w:tcBorders>
              <w:left w:val="dotted" w:sz="4" w:space="0" w:color="0070C0"/>
              <w:bottom w:val="nil"/>
            </w:tcBorders>
          </w:tcPr>
          <w:p w14:paraId="3CF66C94" w14:textId="77777777" w:rsidR="00565252" w:rsidRPr="007F160E" w:rsidRDefault="00565252" w:rsidP="00AE4C16">
            <w:pPr>
              <w:pStyle w:val="Paragraphedeliste"/>
              <w:ind w:left="0"/>
              <w:rPr>
                <w:rFonts w:cs="Tahoma"/>
                <w:sz w:val="21"/>
                <w:szCs w:val="21"/>
              </w:rPr>
            </w:pPr>
          </w:p>
        </w:tc>
      </w:tr>
      <w:tr w:rsidR="00565252" w:rsidRPr="007F160E" w14:paraId="29359037" w14:textId="77777777" w:rsidTr="00AE4C16">
        <w:tc>
          <w:tcPr>
            <w:tcW w:w="3056" w:type="dxa"/>
            <w:tcBorders>
              <w:top w:val="nil"/>
              <w:bottom w:val="nil"/>
              <w:right w:val="dotted" w:sz="4" w:space="0" w:color="0070C0"/>
            </w:tcBorders>
            <w:shd w:val="clear" w:color="auto" w:fill="F2F2F2" w:themeFill="background1" w:themeFillShade="F2"/>
          </w:tcPr>
          <w:p w14:paraId="09A29D09"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3E6F178B" w14:textId="77777777" w:rsidR="00565252" w:rsidRPr="007F160E" w:rsidRDefault="00565252" w:rsidP="00AE4C16">
            <w:pPr>
              <w:pStyle w:val="Paragraphedeliste"/>
              <w:ind w:left="0"/>
              <w:rPr>
                <w:rFonts w:cs="Tahoma"/>
                <w:sz w:val="21"/>
                <w:szCs w:val="21"/>
              </w:rPr>
            </w:pPr>
            <w:r w:rsidRPr="007F160E">
              <w:rPr>
                <w:rFonts w:cs="Tahoma"/>
                <w:sz w:val="21"/>
                <w:szCs w:val="21"/>
              </w:rPr>
              <w:t>…..</w:t>
            </w:r>
          </w:p>
          <w:p w14:paraId="46E70EF4" w14:textId="77777777" w:rsidR="00565252" w:rsidRPr="007F160E" w:rsidRDefault="00565252" w:rsidP="00AE4C16">
            <w:pPr>
              <w:pStyle w:val="Paragraphedeliste"/>
              <w:ind w:left="0"/>
              <w:rPr>
                <w:rFonts w:cs="Tahoma"/>
                <w:sz w:val="21"/>
                <w:szCs w:val="21"/>
              </w:rPr>
            </w:pPr>
          </w:p>
        </w:tc>
      </w:tr>
      <w:tr w:rsidR="00565252" w:rsidRPr="007F160E" w14:paraId="10845B9C" w14:textId="77777777" w:rsidTr="00AE4C16">
        <w:tc>
          <w:tcPr>
            <w:tcW w:w="3056" w:type="dxa"/>
            <w:tcBorders>
              <w:top w:val="nil"/>
              <w:right w:val="dotted" w:sz="4" w:space="0" w:color="0070C0"/>
            </w:tcBorders>
            <w:shd w:val="clear" w:color="auto" w:fill="F2F2F2" w:themeFill="background1" w:themeFillShade="F2"/>
          </w:tcPr>
          <w:p w14:paraId="06EA6533"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6939197C" w14:textId="77777777" w:rsidR="00565252" w:rsidRPr="007F160E" w:rsidRDefault="00565252" w:rsidP="00AE4C16">
            <w:pPr>
              <w:pStyle w:val="Paragraphedeliste"/>
              <w:ind w:left="0"/>
              <w:rPr>
                <w:rFonts w:cs="Tahoma"/>
                <w:sz w:val="21"/>
                <w:szCs w:val="21"/>
              </w:rPr>
            </w:pPr>
            <w:r w:rsidRPr="007F160E">
              <w:rPr>
                <w:rFonts w:cs="Tahoma"/>
                <w:sz w:val="21"/>
                <w:szCs w:val="21"/>
              </w:rPr>
              <w:t>…..</w:t>
            </w:r>
          </w:p>
          <w:p w14:paraId="4E93A095" w14:textId="77777777" w:rsidR="00565252" w:rsidRPr="007F160E" w:rsidRDefault="00565252" w:rsidP="00AE4C16">
            <w:pPr>
              <w:pStyle w:val="Paragraphedeliste"/>
              <w:ind w:left="0"/>
              <w:rPr>
                <w:rFonts w:cs="Tahoma"/>
                <w:sz w:val="21"/>
                <w:szCs w:val="21"/>
              </w:rPr>
            </w:pPr>
          </w:p>
        </w:tc>
      </w:tr>
      <w:tr w:rsidR="00565252" w:rsidRPr="007F160E" w14:paraId="405DD492" w14:textId="77777777" w:rsidTr="00AE4C16">
        <w:tc>
          <w:tcPr>
            <w:tcW w:w="3056" w:type="dxa"/>
            <w:tcBorders>
              <w:bottom w:val="nil"/>
              <w:right w:val="dotted" w:sz="4" w:space="0" w:color="0070C0"/>
            </w:tcBorders>
            <w:shd w:val="clear" w:color="auto" w:fill="F2F2F2" w:themeFill="background1" w:themeFillShade="F2"/>
          </w:tcPr>
          <w:p w14:paraId="40BB1D3B" w14:textId="77777777" w:rsidR="00565252" w:rsidRPr="007F160E" w:rsidRDefault="00565252" w:rsidP="00AE4C16">
            <w:pPr>
              <w:pStyle w:val="Paragraphedeliste"/>
              <w:spacing w:before="120" w:after="120"/>
              <w:ind w:left="0"/>
              <w:rPr>
                <w:rFonts w:cs="Tahoma"/>
                <w:b/>
                <w:color w:val="0070C0"/>
                <w:sz w:val="21"/>
                <w:szCs w:val="21"/>
              </w:rPr>
            </w:pPr>
            <w:proofErr w:type="gramStart"/>
            <w:r w:rsidRPr="007F160E">
              <w:rPr>
                <w:rFonts w:cs="Tahoma"/>
                <w:color w:val="0070C0"/>
                <w:sz w:val="21"/>
                <w:szCs w:val="21"/>
              </w:rPr>
              <w:t>auquel</w:t>
            </w:r>
            <w:proofErr w:type="gramEnd"/>
            <w:r w:rsidRPr="007F160E">
              <w:rPr>
                <w:rFonts w:cs="Tahoma"/>
                <w:color w:val="0070C0"/>
                <w:sz w:val="21"/>
                <w:szCs w:val="21"/>
              </w:rPr>
              <w:t xml:space="preserve"> s’ajoute la</w:t>
            </w:r>
            <w:r w:rsidRPr="007F160E">
              <w:rPr>
                <w:rFonts w:cs="Tahoma"/>
                <w:b/>
                <w:color w:val="0070C0"/>
                <w:sz w:val="21"/>
                <w:szCs w:val="21"/>
              </w:rPr>
              <w:t xml:space="preserve"> TVA</w:t>
            </w:r>
          </w:p>
          <w:p w14:paraId="655D24B1" w14:textId="77777777" w:rsidR="00565252" w:rsidRPr="007F160E" w:rsidRDefault="00565252" w:rsidP="00AE4C16">
            <w:pPr>
              <w:pStyle w:val="Paragraphedeliste"/>
              <w:spacing w:before="120" w:after="120"/>
              <w:ind w:left="0"/>
              <w:rPr>
                <w:rFonts w:cs="Tahoma"/>
                <w:b/>
                <w:color w:val="0070C0"/>
                <w:sz w:val="21"/>
                <w:szCs w:val="21"/>
              </w:rPr>
            </w:pPr>
            <w:proofErr w:type="gramStart"/>
            <w:r w:rsidRPr="007F160E">
              <w:rPr>
                <w:rFonts w:cs="Tahoma"/>
                <w:color w:val="0070C0"/>
                <w:sz w:val="21"/>
                <w:szCs w:val="21"/>
              </w:rPr>
              <w:t>exprimée</w:t>
            </w:r>
            <w:proofErr w:type="gramEnd"/>
            <w:r w:rsidRPr="007F160E">
              <w:rPr>
                <w:rFonts w:cs="Tahoma"/>
                <w:color w:val="0070C0"/>
                <w:sz w:val="21"/>
                <w:szCs w:val="21"/>
              </w:rPr>
              <w:t xml:space="preserve"> en %</w:t>
            </w:r>
            <w:r w:rsidRPr="007F160E">
              <w:rPr>
                <w:rFonts w:cs="Tahoma"/>
                <w:b/>
                <w:color w:val="0070C0"/>
                <w:sz w:val="21"/>
                <w:szCs w:val="21"/>
              </w:rPr>
              <w:t xml:space="preserve"> </w:t>
            </w:r>
          </w:p>
        </w:tc>
        <w:tc>
          <w:tcPr>
            <w:tcW w:w="6283" w:type="dxa"/>
            <w:tcBorders>
              <w:left w:val="dotted" w:sz="4" w:space="0" w:color="0070C0"/>
              <w:bottom w:val="nil"/>
            </w:tcBorders>
          </w:tcPr>
          <w:p w14:paraId="41558659" w14:textId="77777777" w:rsidR="00565252" w:rsidRPr="007F160E" w:rsidRDefault="00565252" w:rsidP="00AE4C16">
            <w:pPr>
              <w:pStyle w:val="Paragraphedeliste"/>
              <w:ind w:left="0"/>
              <w:rPr>
                <w:rFonts w:cs="Tahoma"/>
                <w:sz w:val="21"/>
                <w:szCs w:val="21"/>
              </w:rPr>
            </w:pPr>
          </w:p>
          <w:p w14:paraId="090FDB54"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56EF054B" w14:textId="77777777" w:rsidTr="00AE4C16">
        <w:tc>
          <w:tcPr>
            <w:tcW w:w="3056" w:type="dxa"/>
            <w:tcBorders>
              <w:top w:val="nil"/>
              <w:bottom w:val="nil"/>
              <w:right w:val="dotted" w:sz="4" w:space="0" w:color="0070C0"/>
            </w:tcBorders>
            <w:shd w:val="clear" w:color="auto" w:fill="F2F2F2" w:themeFill="background1" w:themeFillShade="F2"/>
          </w:tcPr>
          <w:p w14:paraId="6AB0C193"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représentant</w:t>
            </w:r>
            <w:proofErr w:type="gramEnd"/>
            <w:r w:rsidRPr="007F160E">
              <w:rPr>
                <w:rFonts w:cs="Tahoma"/>
                <w:color w:val="0070C0"/>
                <w:sz w:val="21"/>
                <w:szCs w:val="21"/>
              </w:rPr>
              <w:t xml:space="preserve"> un montant en chiffres </w:t>
            </w:r>
          </w:p>
        </w:tc>
        <w:tc>
          <w:tcPr>
            <w:tcW w:w="6283" w:type="dxa"/>
            <w:tcBorders>
              <w:top w:val="nil"/>
              <w:left w:val="dotted" w:sz="4" w:space="0" w:color="0070C0"/>
              <w:bottom w:val="nil"/>
            </w:tcBorders>
          </w:tcPr>
          <w:p w14:paraId="19FF0AC2" w14:textId="77777777" w:rsidR="00565252" w:rsidRPr="007F160E" w:rsidRDefault="00565252" w:rsidP="00AE4C16">
            <w:pPr>
              <w:pStyle w:val="Paragraphedeliste"/>
              <w:ind w:left="0"/>
              <w:rPr>
                <w:rFonts w:cs="Tahoma"/>
                <w:sz w:val="21"/>
                <w:szCs w:val="21"/>
              </w:rPr>
            </w:pPr>
          </w:p>
          <w:p w14:paraId="684C6C99"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77FC81C7" w14:textId="77777777" w:rsidTr="00AE4C16">
        <w:tc>
          <w:tcPr>
            <w:tcW w:w="3056" w:type="dxa"/>
            <w:tcBorders>
              <w:top w:val="nil"/>
              <w:right w:val="dotted" w:sz="4" w:space="0" w:color="0070C0"/>
            </w:tcBorders>
            <w:shd w:val="clear" w:color="auto" w:fill="F2F2F2" w:themeFill="background1" w:themeFillShade="F2"/>
          </w:tcPr>
          <w:p w14:paraId="2AAAF4AD"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7B794FEF"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265E2B6B" w14:textId="77777777" w:rsidTr="00AE4C16">
        <w:trPr>
          <w:trHeight w:val="462"/>
        </w:trPr>
        <w:tc>
          <w:tcPr>
            <w:tcW w:w="3056" w:type="dxa"/>
            <w:tcBorders>
              <w:bottom w:val="nil"/>
              <w:right w:val="dotted" w:sz="4" w:space="0" w:color="0070C0"/>
            </w:tcBorders>
            <w:shd w:val="clear" w:color="auto" w:fill="F2F2F2" w:themeFill="background1" w:themeFillShade="F2"/>
          </w:tcPr>
          <w:p w14:paraId="2D0B962C" w14:textId="77777777" w:rsidR="00565252" w:rsidRPr="007F160E" w:rsidRDefault="00565252" w:rsidP="00AE4C16">
            <w:pPr>
              <w:pStyle w:val="Paragraphedeliste"/>
              <w:spacing w:before="120" w:after="120"/>
              <w:ind w:left="0"/>
              <w:rPr>
                <w:rFonts w:cs="Tahoma"/>
                <w:b/>
                <w:color w:val="0070C0"/>
                <w:sz w:val="21"/>
                <w:szCs w:val="21"/>
              </w:rPr>
            </w:pPr>
            <w:r w:rsidRPr="007F160E">
              <w:rPr>
                <w:rFonts w:cs="Tahoma"/>
                <w:color w:val="0070C0"/>
                <w:sz w:val="21"/>
                <w:szCs w:val="21"/>
              </w:rPr>
              <w:lastRenderedPageBreak/>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308CD899" w14:textId="77777777" w:rsidR="00565252" w:rsidRPr="007F160E" w:rsidRDefault="00565252" w:rsidP="00AE4C16">
            <w:pPr>
              <w:pStyle w:val="Paragraphedeliste"/>
              <w:ind w:left="0"/>
              <w:rPr>
                <w:rFonts w:cs="Tahoma"/>
                <w:sz w:val="21"/>
                <w:szCs w:val="21"/>
              </w:rPr>
            </w:pPr>
          </w:p>
        </w:tc>
      </w:tr>
      <w:tr w:rsidR="00565252" w:rsidRPr="007F160E" w14:paraId="1CFD3293" w14:textId="77777777" w:rsidTr="00AE4C16">
        <w:trPr>
          <w:trHeight w:val="399"/>
        </w:trPr>
        <w:tc>
          <w:tcPr>
            <w:tcW w:w="3056" w:type="dxa"/>
            <w:tcBorders>
              <w:top w:val="nil"/>
              <w:bottom w:val="nil"/>
              <w:right w:val="dotted" w:sz="4" w:space="0" w:color="0070C0"/>
            </w:tcBorders>
            <w:shd w:val="clear" w:color="auto" w:fill="F2F2F2" w:themeFill="background1" w:themeFillShade="F2"/>
          </w:tcPr>
          <w:p w14:paraId="05B46671"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74CAA3DC"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tr w:rsidR="00565252" w:rsidRPr="007F160E" w14:paraId="114CFA72" w14:textId="77777777" w:rsidTr="00AE4C16">
        <w:trPr>
          <w:trHeight w:val="407"/>
        </w:trPr>
        <w:tc>
          <w:tcPr>
            <w:tcW w:w="3056" w:type="dxa"/>
            <w:tcBorders>
              <w:top w:val="nil"/>
              <w:right w:val="dotted" w:sz="4" w:space="0" w:color="0070C0"/>
            </w:tcBorders>
            <w:shd w:val="clear" w:color="auto" w:fill="F2F2F2" w:themeFill="background1" w:themeFillShade="F2"/>
          </w:tcPr>
          <w:p w14:paraId="3889EA6C" w14:textId="77777777" w:rsidR="00565252" w:rsidRPr="007F160E" w:rsidRDefault="00565252"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1DF313D8" w14:textId="77777777" w:rsidR="00565252" w:rsidRPr="007F160E" w:rsidRDefault="00565252" w:rsidP="00AE4C16">
            <w:pPr>
              <w:pStyle w:val="Paragraphedeliste"/>
              <w:ind w:left="0"/>
              <w:rPr>
                <w:rFonts w:cs="Tahoma"/>
                <w:sz w:val="21"/>
                <w:szCs w:val="21"/>
              </w:rPr>
            </w:pPr>
            <w:r w:rsidRPr="007F160E">
              <w:rPr>
                <w:rFonts w:cs="Tahoma"/>
                <w:sz w:val="21"/>
                <w:szCs w:val="21"/>
              </w:rPr>
              <w:t>….</w:t>
            </w:r>
          </w:p>
        </w:tc>
      </w:tr>
      <w:bookmarkEnd w:id="276"/>
    </w:tbl>
    <w:p w14:paraId="45F9F14D" w14:textId="6BEBDE46" w:rsidR="00C9418B" w:rsidRPr="007F160E" w:rsidRDefault="00C9418B" w:rsidP="003E4972">
      <w:pPr>
        <w:pStyle w:val="Retraitcorpsdetexte"/>
        <w:suppressAutoHyphens/>
        <w:autoSpaceDE/>
        <w:autoSpaceDN/>
        <w:adjustRightInd/>
        <w:ind w:left="0"/>
        <w:rPr>
          <w:rFonts w:ascii="Century Gothic" w:hAnsi="Century Gothic" w:cs="Tahoma"/>
          <w:sz w:val="21"/>
          <w:szCs w:val="21"/>
        </w:rPr>
      </w:pPr>
    </w:p>
    <w:p w14:paraId="52BB0A01" w14:textId="6C7BBBD3" w:rsidR="00C9418B" w:rsidRPr="007F160E" w:rsidRDefault="00C9418B" w:rsidP="003E4972">
      <w:pPr>
        <w:pStyle w:val="Retraitcorpsdetexte"/>
        <w:suppressAutoHyphens/>
        <w:autoSpaceDE/>
        <w:autoSpaceDN/>
        <w:adjustRightInd/>
        <w:ind w:left="0"/>
        <w:rPr>
          <w:rFonts w:ascii="Century Gothic" w:hAnsi="Century Gothic" w:cs="Tahoma"/>
          <w:sz w:val="21"/>
          <w:szCs w:val="21"/>
        </w:rPr>
      </w:pPr>
    </w:p>
    <w:bookmarkStart w:id="277" w:name="_Hlk8386415"/>
    <w:bookmarkStart w:id="278" w:name="_Hlk8383934"/>
    <w:commentRangeStart w:id="279"/>
    <w:p w14:paraId="04D7D5C1" w14:textId="734B188C" w:rsidR="00C9418B" w:rsidRPr="007F160E" w:rsidRDefault="00E30DA8" w:rsidP="00565252">
      <w:pPr>
        <w:rPr>
          <w:rFonts w:cs="Tahoma"/>
          <w:sz w:val="21"/>
          <w:szCs w:val="21"/>
        </w:rPr>
      </w:pPr>
      <w:r w:rsidRPr="007F160E">
        <w:rPr>
          <w:rFonts w:cs="Tahoma"/>
          <w:sz w:val="21"/>
          <w:szCs w:val="21"/>
          <w:lang w:val="de-DE"/>
        </w:rPr>
        <w:object w:dxaOrig="225" w:dyaOrig="225" w14:anchorId="6A023338">
          <v:shape id="_x0000_i3419" type="#_x0000_t75" style="width:12.6pt;height:18pt" o:ole="">
            <v:imagedata r:id="rId54" o:title=""/>
          </v:shape>
          <w:control r:id="rId221" w:name="CheckBox12111111411411111112111312111" w:shapeid="_x0000_i3419"/>
        </w:object>
      </w:r>
      <w:bookmarkEnd w:id="277"/>
      <w:commentRangeEnd w:id="279"/>
      <w:r w:rsidR="00565252" w:rsidRPr="007F160E">
        <w:rPr>
          <w:rStyle w:val="Marquedecommentaire"/>
          <w:rFonts w:ascii="Times New Roman" w:hAnsi="Times New Roman"/>
          <w:sz w:val="21"/>
          <w:szCs w:val="21"/>
        </w:rPr>
        <w:commentReference w:id="279"/>
      </w:r>
      <w:r w:rsidR="00A65FAE" w:rsidRPr="007F160E">
        <w:rPr>
          <w:b/>
          <w:sz w:val="21"/>
          <w:szCs w:val="21"/>
        </w:rPr>
        <w:t xml:space="preserve"> </w:t>
      </w:r>
      <w:r w:rsidR="00A65FAE" w:rsidRPr="007F160E">
        <w:rPr>
          <w:b/>
          <w:sz w:val="21"/>
          <w:szCs w:val="21"/>
          <w:u w:val="single"/>
        </w:rPr>
        <w:t>VARIANTE OBLIGATOIRE</w:t>
      </w:r>
    </w:p>
    <w:bookmarkEnd w:id="278"/>
    <w:p w14:paraId="32C8C1B0" w14:textId="22A9E281" w:rsidR="00751607" w:rsidRPr="007F160E" w:rsidRDefault="00751607" w:rsidP="003E4972">
      <w:pPr>
        <w:pStyle w:val="Retraitcorpsdetexte"/>
        <w:suppressAutoHyphens/>
        <w:autoSpaceDE/>
        <w:autoSpaceDN/>
        <w:adjustRightInd/>
        <w:ind w:left="0"/>
        <w:rPr>
          <w:rFonts w:ascii="Century Gothic" w:hAnsi="Century Gothic" w:cs="Tahoma"/>
          <w:sz w:val="21"/>
          <w:szCs w:val="21"/>
        </w:rPr>
      </w:pPr>
    </w:p>
    <w:p w14:paraId="0BA1A3D1" w14:textId="18A96BE8" w:rsidR="00A018AF" w:rsidRPr="007F160E" w:rsidRDefault="00D4417E" w:rsidP="00EC3BB8">
      <w:pPr>
        <w:pStyle w:val="Paragraphedeliste"/>
        <w:ind w:left="284"/>
        <w:jc w:val="both"/>
        <w:rPr>
          <w:rFonts w:cs="Tahoma"/>
          <w:sz w:val="21"/>
          <w:szCs w:val="21"/>
        </w:rPr>
      </w:pPr>
      <w:r w:rsidRPr="007F160E">
        <w:rPr>
          <w:rFonts w:cs="Tahoma"/>
          <w:sz w:val="21"/>
          <w:szCs w:val="21"/>
        </w:rPr>
        <w:t xml:space="preserve"> </w:t>
      </w:r>
      <w:commentRangeStart w:id="281"/>
      <w:r w:rsidRPr="007F160E">
        <w:rPr>
          <w:rFonts w:cs="Tahoma"/>
          <w:sz w:val="21"/>
          <w:szCs w:val="21"/>
          <w:lang w:val="de-DE"/>
        </w:rPr>
        <w:object w:dxaOrig="225" w:dyaOrig="225" w14:anchorId="2F5EE381">
          <v:shape id="_x0000_i3421" type="#_x0000_t75" style="width:13.8pt;height:18pt" o:ole="">
            <v:imagedata r:id="rId116" o:title=""/>
          </v:shape>
          <w:control r:id="rId222" w:name="CheckBox31" w:shapeid="_x0000_i3421"/>
        </w:object>
      </w:r>
      <w:commentRangeEnd w:id="281"/>
      <w:r w:rsidRPr="007F160E">
        <w:rPr>
          <w:rStyle w:val="Marquedecommentaire"/>
          <w:rFonts w:ascii="Times New Roman" w:hAnsi="Times New Roman"/>
          <w:sz w:val="21"/>
          <w:szCs w:val="21"/>
        </w:rPr>
        <w:commentReference w:id="281"/>
      </w:r>
      <w:r w:rsidR="00A018AF" w:rsidRPr="007F160E">
        <w:rPr>
          <w:rFonts w:cs="Tahoma"/>
          <w:sz w:val="21"/>
          <w:szCs w:val="21"/>
        </w:rPr>
        <w:t xml:space="preserve">Pour la variante …. </w:t>
      </w:r>
      <w:r w:rsidR="00A018AF" w:rsidRPr="007F160E">
        <w:rPr>
          <w:rStyle w:val="Appelnotedebasdep"/>
          <w:rFonts w:cs="Tahoma"/>
          <w:sz w:val="21"/>
          <w:szCs w:val="21"/>
        </w:rPr>
        <w:footnoteReference w:id="19"/>
      </w:r>
    </w:p>
    <w:p w14:paraId="531633B6" w14:textId="77777777" w:rsidR="00A018AF" w:rsidRPr="007F160E" w:rsidRDefault="00A018AF" w:rsidP="00A018AF">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D4417E" w:rsidRPr="007F160E" w14:paraId="09C38A1B" w14:textId="77777777" w:rsidTr="00AE4C16">
        <w:tc>
          <w:tcPr>
            <w:tcW w:w="3056" w:type="dxa"/>
            <w:tcBorders>
              <w:bottom w:val="nil"/>
              <w:right w:val="dotted" w:sz="4" w:space="0" w:color="0070C0"/>
            </w:tcBorders>
            <w:shd w:val="clear" w:color="auto" w:fill="F2F2F2" w:themeFill="background1" w:themeFillShade="F2"/>
          </w:tcPr>
          <w:p w14:paraId="2E9F3E65"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2E298441" w14:textId="77777777" w:rsidR="00D4417E" w:rsidRPr="007F160E" w:rsidRDefault="00D4417E" w:rsidP="00AE4C16">
            <w:pPr>
              <w:pStyle w:val="Paragraphedeliste"/>
              <w:ind w:left="0"/>
              <w:rPr>
                <w:rFonts w:cs="Tahoma"/>
                <w:sz w:val="21"/>
                <w:szCs w:val="21"/>
              </w:rPr>
            </w:pPr>
          </w:p>
        </w:tc>
      </w:tr>
      <w:tr w:rsidR="00D4417E" w:rsidRPr="007F160E" w14:paraId="5745AFE8" w14:textId="77777777" w:rsidTr="00AE4C16">
        <w:tc>
          <w:tcPr>
            <w:tcW w:w="3056" w:type="dxa"/>
            <w:tcBorders>
              <w:top w:val="nil"/>
              <w:bottom w:val="nil"/>
              <w:right w:val="dotted" w:sz="4" w:space="0" w:color="0070C0"/>
            </w:tcBorders>
            <w:shd w:val="clear" w:color="auto" w:fill="F2F2F2" w:themeFill="background1" w:themeFillShade="F2"/>
          </w:tcPr>
          <w:p w14:paraId="2D95F524"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6CEA3CEB" w14:textId="77777777" w:rsidR="00D4417E" w:rsidRPr="007F160E" w:rsidRDefault="00D4417E" w:rsidP="00AE4C16">
            <w:pPr>
              <w:pStyle w:val="Paragraphedeliste"/>
              <w:ind w:left="0"/>
              <w:rPr>
                <w:rFonts w:cs="Tahoma"/>
                <w:sz w:val="21"/>
                <w:szCs w:val="21"/>
              </w:rPr>
            </w:pPr>
            <w:r w:rsidRPr="007F160E">
              <w:rPr>
                <w:rFonts w:cs="Tahoma"/>
                <w:sz w:val="21"/>
                <w:szCs w:val="21"/>
              </w:rPr>
              <w:t>…..</w:t>
            </w:r>
          </w:p>
          <w:p w14:paraId="712FF137" w14:textId="77777777" w:rsidR="00D4417E" w:rsidRPr="007F160E" w:rsidRDefault="00D4417E" w:rsidP="00AE4C16">
            <w:pPr>
              <w:pStyle w:val="Paragraphedeliste"/>
              <w:ind w:left="0"/>
              <w:rPr>
                <w:rFonts w:cs="Tahoma"/>
                <w:sz w:val="21"/>
                <w:szCs w:val="21"/>
              </w:rPr>
            </w:pPr>
          </w:p>
        </w:tc>
      </w:tr>
      <w:tr w:rsidR="00D4417E" w:rsidRPr="007F160E" w14:paraId="71092EF4" w14:textId="77777777" w:rsidTr="00AE4C16">
        <w:tc>
          <w:tcPr>
            <w:tcW w:w="3056" w:type="dxa"/>
            <w:tcBorders>
              <w:top w:val="nil"/>
              <w:right w:val="dotted" w:sz="4" w:space="0" w:color="0070C0"/>
            </w:tcBorders>
            <w:shd w:val="clear" w:color="auto" w:fill="F2F2F2" w:themeFill="background1" w:themeFillShade="F2"/>
          </w:tcPr>
          <w:p w14:paraId="277A4AE6"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19981773" w14:textId="77777777" w:rsidR="00D4417E" w:rsidRPr="007F160E" w:rsidRDefault="00D4417E" w:rsidP="00AE4C16">
            <w:pPr>
              <w:pStyle w:val="Paragraphedeliste"/>
              <w:ind w:left="0"/>
              <w:rPr>
                <w:rFonts w:cs="Tahoma"/>
                <w:sz w:val="21"/>
                <w:szCs w:val="21"/>
              </w:rPr>
            </w:pPr>
            <w:r w:rsidRPr="007F160E">
              <w:rPr>
                <w:rFonts w:cs="Tahoma"/>
                <w:sz w:val="21"/>
                <w:szCs w:val="21"/>
              </w:rPr>
              <w:t>…..</w:t>
            </w:r>
          </w:p>
          <w:p w14:paraId="7AC84B99" w14:textId="77777777" w:rsidR="00D4417E" w:rsidRPr="007F160E" w:rsidRDefault="00D4417E" w:rsidP="00AE4C16">
            <w:pPr>
              <w:pStyle w:val="Paragraphedeliste"/>
              <w:ind w:left="0"/>
              <w:rPr>
                <w:rFonts w:cs="Tahoma"/>
                <w:sz w:val="21"/>
                <w:szCs w:val="21"/>
              </w:rPr>
            </w:pPr>
          </w:p>
        </w:tc>
      </w:tr>
      <w:tr w:rsidR="00D4417E" w:rsidRPr="007F160E" w14:paraId="703DEBA6" w14:textId="77777777" w:rsidTr="00AE4C16">
        <w:tc>
          <w:tcPr>
            <w:tcW w:w="3056" w:type="dxa"/>
            <w:tcBorders>
              <w:bottom w:val="nil"/>
              <w:right w:val="dotted" w:sz="4" w:space="0" w:color="0070C0"/>
            </w:tcBorders>
            <w:shd w:val="clear" w:color="auto" w:fill="F2F2F2" w:themeFill="background1" w:themeFillShade="F2"/>
          </w:tcPr>
          <w:p w14:paraId="085B48F2" w14:textId="77777777" w:rsidR="00D4417E" w:rsidRPr="007F160E" w:rsidRDefault="00D4417E" w:rsidP="00AE4C16">
            <w:pPr>
              <w:pStyle w:val="Paragraphedeliste"/>
              <w:spacing w:before="120" w:after="120"/>
              <w:ind w:left="0"/>
              <w:rPr>
                <w:rFonts w:cs="Tahoma"/>
                <w:b/>
                <w:color w:val="0070C0"/>
                <w:sz w:val="21"/>
                <w:szCs w:val="21"/>
              </w:rPr>
            </w:pPr>
            <w:proofErr w:type="gramStart"/>
            <w:r w:rsidRPr="007F160E">
              <w:rPr>
                <w:rFonts w:cs="Tahoma"/>
                <w:color w:val="0070C0"/>
                <w:sz w:val="21"/>
                <w:szCs w:val="21"/>
              </w:rPr>
              <w:t>auquel</w:t>
            </w:r>
            <w:proofErr w:type="gramEnd"/>
            <w:r w:rsidRPr="007F160E">
              <w:rPr>
                <w:rFonts w:cs="Tahoma"/>
                <w:color w:val="0070C0"/>
                <w:sz w:val="21"/>
                <w:szCs w:val="21"/>
              </w:rPr>
              <w:t xml:space="preserve"> s’ajoute la</w:t>
            </w:r>
            <w:r w:rsidRPr="007F160E">
              <w:rPr>
                <w:rFonts w:cs="Tahoma"/>
                <w:b/>
                <w:color w:val="0070C0"/>
                <w:sz w:val="21"/>
                <w:szCs w:val="21"/>
              </w:rPr>
              <w:t xml:space="preserve"> TVA</w:t>
            </w:r>
          </w:p>
          <w:p w14:paraId="310A1A98" w14:textId="77777777" w:rsidR="00D4417E" w:rsidRPr="007F160E" w:rsidRDefault="00D4417E" w:rsidP="00AE4C16">
            <w:pPr>
              <w:pStyle w:val="Paragraphedeliste"/>
              <w:spacing w:before="120" w:after="120"/>
              <w:ind w:left="0"/>
              <w:rPr>
                <w:rFonts w:cs="Tahoma"/>
                <w:b/>
                <w:color w:val="0070C0"/>
                <w:sz w:val="21"/>
                <w:szCs w:val="21"/>
              </w:rPr>
            </w:pPr>
            <w:proofErr w:type="gramStart"/>
            <w:r w:rsidRPr="007F160E">
              <w:rPr>
                <w:rFonts w:cs="Tahoma"/>
                <w:color w:val="0070C0"/>
                <w:sz w:val="21"/>
                <w:szCs w:val="21"/>
              </w:rPr>
              <w:t>exprimée</w:t>
            </w:r>
            <w:proofErr w:type="gramEnd"/>
            <w:r w:rsidRPr="007F160E">
              <w:rPr>
                <w:rFonts w:cs="Tahoma"/>
                <w:color w:val="0070C0"/>
                <w:sz w:val="21"/>
                <w:szCs w:val="21"/>
              </w:rPr>
              <w:t xml:space="preserve"> en %</w:t>
            </w:r>
            <w:r w:rsidRPr="007F160E">
              <w:rPr>
                <w:rFonts w:cs="Tahoma"/>
                <w:b/>
                <w:color w:val="0070C0"/>
                <w:sz w:val="21"/>
                <w:szCs w:val="21"/>
              </w:rPr>
              <w:t xml:space="preserve"> </w:t>
            </w:r>
          </w:p>
        </w:tc>
        <w:tc>
          <w:tcPr>
            <w:tcW w:w="6283" w:type="dxa"/>
            <w:tcBorders>
              <w:left w:val="dotted" w:sz="4" w:space="0" w:color="0070C0"/>
              <w:bottom w:val="nil"/>
            </w:tcBorders>
          </w:tcPr>
          <w:p w14:paraId="6BAB1946" w14:textId="77777777" w:rsidR="00D4417E" w:rsidRPr="007F160E" w:rsidRDefault="00D4417E" w:rsidP="00AE4C16">
            <w:pPr>
              <w:pStyle w:val="Paragraphedeliste"/>
              <w:ind w:left="0"/>
              <w:rPr>
                <w:rFonts w:cs="Tahoma"/>
                <w:sz w:val="21"/>
                <w:szCs w:val="21"/>
              </w:rPr>
            </w:pPr>
          </w:p>
          <w:p w14:paraId="1DF58D64"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782A38E5" w14:textId="77777777" w:rsidTr="00AE4C16">
        <w:tc>
          <w:tcPr>
            <w:tcW w:w="3056" w:type="dxa"/>
            <w:tcBorders>
              <w:top w:val="nil"/>
              <w:bottom w:val="nil"/>
              <w:right w:val="dotted" w:sz="4" w:space="0" w:color="0070C0"/>
            </w:tcBorders>
            <w:shd w:val="clear" w:color="auto" w:fill="F2F2F2" w:themeFill="background1" w:themeFillShade="F2"/>
          </w:tcPr>
          <w:p w14:paraId="12863399"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représentant</w:t>
            </w:r>
            <w:proofErr w:type="gramEnd"/>
            <w:r w:rsidRPr="007F160E">
              <w:rPr>
                <w:rFonts w:cs="Tahoma"/>
                <w:color w:val="0070C0"/>
                <w:sz w:val="21"/>
                <w:szCs w:val="21"/>
              </w:rPr>
              <w:t xml:space="preserve"> un montant en chiffres </w:t>
            </w:r>
          </w:p>
        </w:tc>
        <w:tc>
          <w:tcPr>
            <w:tcW w:w="6283" w:type="dxa"/>
            <w:tcBorders>
              <w:top w:val="nil"/>
              <w:left w:val="dotted" w:sz="4" w:space="0" w:color="0070C0"/>
              <w:bottom w:val="nil"/>
            </w:tcBorders>
          </w:tcPr>
          <w:p w14:paraId="41762476" w14:textId="77777777" w:rsidR="00D4417E" w:rsidRPr="007F160E" w:rsidRDefault="00D4417E" w:rsidP="00AE4C16">
            <w:pPr>
              <w:pStyle w:val="Paragraphedeliste"/>
              <w:ind w:left="0"/>
              <w:rPr>
                <w:rFonts w:cs="Tahoma"/>
                <w:sz w:val="21"/>
                <w:szCs w:val="21"/>
              </w:rPr>
            </w:pPr>
          </w:p>
          <w:p w14:paraId="6C619F54"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2178CD25" w14:textId="77777777" w:rsidTr="00AE4C16">
        <w:tc>
          <w:tcPr>
            <w:tcW w:w="3056" w:type="dxa"/>
            <w:tcBorders>
              <w:top w:val="nil"/>
              <w:right w:val="dotted" w:sz="4" w:space="0" w:color="0070C0"/>
            </w:tcBorders>
            <w:shd w:val="clear" w:color="auto" w:fill="F2F2F2" w:themeFill="background1" w:themeFillShade="F2"/>
          </w:tcPr>
          <w:p w14:paraId="06D5B23D"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4F238A2D"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46F9A1D6" w14:textId="77777777" w:rsidTr="00AE4C16">
        <w:trPr>
          <w:trHeight w:val="462"/>
        </w:trPr>
        <w:tc>
          <w:tcPr>
            <w:tcW w:w="3056" w:type="dxa"/>
            <w:tcBorders>
              <w:bottom w:val="nil"/>
              <w:right w:val="dotted" w:sz="4" w:space="0" w:color="0070C0"/>
            </w:tcBorders>
            <w:shd w:val="clear" w:color="auto" w:fill="F2F2F2" w:themeFill="background1" w:themeFillShade="F2"/>
          </w:tcPr>
          <w:p w14:paraId="3262D464"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147AD2E7" w14:textId="77777777" w:rsidR="00D4417E" w:rsidRPr="007F160E" w:rsidRDefault="00D4417E" w:rsidP="00AE4C16">
            <w:pPr>
              <w:pStyle w:val="Paragraphedeliste"/>
              <w:ind w:left="0"/>
              <w:rPr>
                <w:rFonts w:cs="Tahoma"/>
                <w:sz w:val="21"/>
                <w:szCs w:val="21"/>
              </w:rPr>
            </w:pPr>
          </w:p>
        </w:tc>
      </w:tr>
      <w:tr w:rsidR="00D4417E" w:rsidRPr="007F160E" w14:paraId="26561E16" w14:textId="77777777" w:rsidTr="00AE4C16">
        <w:trPr>
          <w:trHeight w:val="399"/>
        </w:trPr>
        <w:tc>
          <w:tcPr>
            <w:tcW w:w="3056" w:type="dxa"/>
            <w:tcBorders>
              <w:top w:val="nil"/>
              <w:bottom w:val="nil"/>
              <w:right w:val="dotted" w:sz="4" w:space="0" w:color="0070C0"/>
            </w:tcBorders>
            <w:shd w:val="clear" w:color="auto" w:fill="F2F2F2" w:themeFill="background1" w:themeFillShade="F2"/>
          </w:tcPr>
          <w:p w14:paraId="71C2783D"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4C8BB2C5"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7C332297" w14:textId="77777777" w:rsidTr="00AE4C16">
        <w:trPr>
          <w:trHeight w:val="407"/>
        </w:trPr>
        <w:tc>
          <w:tcPr>
            <w:tcW w:w="3056" w:type="dxa"/>
            <w:tcBorders>
              <w:top w:val="nil"/>
              <w:right w:val="dotted" w:sz="4" w:space="0" w:color="0070C0"/>
            </w:tcBorders>
            <w:shd w:val="clear" w:color="auto" w:fill="F2F2F2" w:themeFill="background1" w:themeFillShade="F2"/>
          </w:tcPr>
          <w:p w14:paraId="50CD08C2"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64D5E15A"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bl>
    <w:p w14:paraId="5A5E164A" w14:textId="77777777" w:rsidR="00A018AF" w:rsidRPr="007F160E" w:rsidRDefault="00A018AF" w:rsidP="00A018AF">
      <w:pPr>
        <w:pStyle w:val="Retraitcorpsdetexte"/>
        <w:suppressAutoHyphens/>
        <w:autoSpaceDE/>
        <w:autoSpaceDN/>
        <w:adjustRightInd/>
        <w:ind w:left="0"/>
        <w:rPr>
          <w:rFonts w:ascii="Century Gothic" w:hAnsi="Century Gothic" w:cs="Tahoma"/>
          <w:sz w:val="21"/>
          <w:szCs w:val="21"/>
        </w:rPr>
      </w:pPr>
    </w:p>
    <w:p w14:paraId="668A0D37" w14:textId="4BF0F71A" w:rsidR="00A018AF" w:rsidRPr="007F160E" w:rsidRDefault="00D4417E" w:rsidP="00EC3BB8">
      <w:pPr>
        <w:pStyle w:val="Paragraphedeliste"/>
        <w:ind w:left="284"/>
        <w:jc w:val="both"/>
        <w:rPr>
          <w:rFonts w:cs="Tahoma"/>
          <w:sz w:val="21"/>
          <w:szCs w:val="21"/>
        </w:rPr>
      </w:pPr>
      <w:r w:rsidRPr="007F160E">
        <w:rPr>
          <w:rFonts w:cs="Tahoma"/>
          <w:sz w:val="21"/>
          <w:szCs w:val="21"/>
        </w:rPr>
        <w:t xml:space="preserve"> </w:t>
      </w:r>
      <w:r w:rsidRPr="007F160E">
        <w:rPr>
          <w:rFonts w:cs="Tahoma"/>
          <w:sz w:val="21"/>
          <w:szCs w:val="21"/>
          <w:lang w:val="de-DE"/>
        </w:rPr>
        <w:object w:dxaOrig="225" w:dyaOrig="225" w14:anchorId="7D27BA78">
          <v:shape id="_x0000_i3880" type="#_x0000_t75" style="width:14.4pt;height:18pt" o:ole="">
            <v:imagedata r:id="rId37" o:title=""/>
          </v:shape>
          <w:control r:id="rId223" w:name="CheckBox32" w:shapeid="_x0000_i3880"/>
        </w:object>
      </w:r>
      <w:r w:rsidR="00A018AF" w:rsidRPr="007F160E">
        <w:rPr>
          <w:rFonts w:cs="Tahoma"/>
          <w:sz w:val="21"/>
          <w:szCs w:val="21"/>
        </w:rPr>
        <w:t xml:space="preserve">Pour </w:t>
      </w:r>
      <w:r w:rsidRPr="007F160E">
        <w:rPr>
          <w:rFonts w:cs="Tahoma"/>
          <w:sz w:val="21"/>
          <w:szCs w:val="21"/>
        </w:rPr>
        <w:t>la variante …</w:t>
      </w:r>
      <w:r w:rsidR="00A018AF" w:rsidRPr="007F160E">
        <w:rPr>
          <w:rStyle w:val="Appelnotedebasdep"/>
          <w:rFonts w:cs="Tahoma"/>
          <w:sz w:val="21"/>
          <w:szCs w:val="21"/>
        </w:rPr>
        <w:footnoteReference w:id="20"/>
      </w:r>
      <w:r w:rsidR="00A018AF" w:rsidRPr="007F160E">
        <w:rPr>
          <w:rFonts w:cs="Tahoma"/>
          <w:sz w:val="21"/>
          <w:szCs w:val="21"/>
        </w:rPr>
        <w:t xml:space="preserve"> </w:t>
      </w:r>
    </w:p>
    <w:p w14:paraId="5929EC3E" w14:textId="77777777" w:rsidR="00A018AF" w:rsidRPr="007F160E" w:rsidRDefault="00A018AF" w:rsidP="00A018AF">
      <w:pPr>
        <w:pStyle w:val="Paragraphedeliste"/>
        <w:ind w:left="0"/>
        <w:jc w:val="both"/>
        <w:rPr>
          <w:rFonts w:cs="Tahoma"/>
          <w:sz w:val="21"/>
          <w:szCs w:val="21"/>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6"/>
        <w:gridCol w:w="6283"/>
      </w:tblGrid>
      <w:tr w:rsidR="00D4417E" w:rsidRPr="007F160E" w14:paraId="46B27F3C" w14:textId="77777777" w:rsidTr="00AE4C16">
        <w:tc>
          <w:tcPr>
            <w:tcW w:w="3056" w:type="dxa"/>
            <w:tcBorders>
              <w:bottom w:val="nil"/>
              <w:right w:val="dotted" w:sz="4" w:space="0" w:color="0070C0"/>
            </w:tcBorders>
            <w:shd w:val="clear" w:color="auto" w:fill="F2F2F2" w:themeFill="background1" w:themeFillShade="F2"/>
          </w:tcPr>
          <w:p w14:paraId="47487DE7"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b/>
                <w:color w:val="0070C0"/>
                <w:sz w:val="21"/>
                <w:szCs w:val="21"/>
              </w:rPr>
              <w:t>Prix total HTVA en €</w:t>
            </w:r>
          </w:p>
        </w:tc>
        <w:tc>
          <w:tcPr>
            <w:tcW w:w="6283" w:type="dxa"/>
            <w:tcBorders>
              <w:left w:val="dotted" w:sz="4" w:space="0" w:color="0070C0"/>
              <w:bottom w:val="nil"/>
            </w:tcBorders>
          </w:tcPr>
          <w:p w14:paraId="4312E39B" w14:textId="77777777" w:rsidR="00D4417E" w:rsidRPr="007F160E" w:rsidRDefault="00D4417E" w:rsidP="00AE4C16">
            <w:pPr>
              <w:pStyle w:val="Paragraphedeliste"/>
              <w:ind w:left="0"/>
              <w:rPr>
                <w:rFonts w:cs="Tahoma"/>
                <w:sz w:val="21"/>
                <w:szCs w:val="21"/>
              </w:rPr>
            </w:pPr>
          </w:p>
        </w:tc>
      </w:tr>
      <w:tr w:rsidR="00D4417E" w:rsidRPr="007F160E" w14:paraId="17EE6F0E" w14:textId="77777777" w:rsidTr="00AE4C16">
        <w:tc>
          <w:tcPr>
            <w:tcW w:w="3056" w:type="dxa"/>
            <w:tcBorders>
              <w:top w:val="nil"/>
              <w:bottom w:val="nil"/>
              <w:right w:val="dotted" w:sz="4" w:space="0" w:color="0070C0"/>
            </w:tcBorders>
            <w:shd w:val="clear" w:color="auto" w:fill="F2F2F2" w:themeFill="background1" w:themeFillShade="F2"/>
          </w:tcPr>
          <w:p w14:paraId="48C7F70A"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3A5D1718" w14:textId="77777777" w:rsidR="00D4417E" w:rsidRPr="007F160E" w:rsidRDefault="00D4417E" w:rsidP="00AE4C16">
            <w:pPr>
              <w:pStyle w:val="Paragraphedeliste"/>
              <w:ind w:left="0"/>
              <w:rPr>
                <w:rFonts w:cs="Tahoma"/>
                <w:sz w:val="21"/>
                <w:szCs w:val="21"/>
              </w:rPr>
            </w:pPr>
            <w:r w:rsidRPr="007F160E">
              <w:rPr>
                <w:rFonts w:cs="Tahoma"/>
                <w:sz w:val="21"/>
                <w:szCs w:val="21"/>
              </w:rPr>
              <w:t>…..</w:t>
            </w:r>
          </w:p>
          <w:p w14:paraId="204BD31B" w14:textId="77777777" w:rsidR="00D4417E" w:rsidRPr="007F160E" w:rsidRDefault="00D4417E" w:rsidP="00AE4C16">
            <w:pPr>
              <w:pStyle w:val="Paragraphedeliste"/>
              <w:ind w:left="0"/>
              <w:rPr>
                <w:rFonts w:cs="Tahoma"/>
                <w:sz w:val="21"/>
                <w:szCs w:val="21"/>
              </w:rPr>
            </w:pPr>
          </w:p>
        </w:tc>
      </w:tr>
      <w:tr w:rsidR="00D4417E" w:rsidRPr="007F160E" w14:paraId="623F9D77" w14:textId="77777777" w:rsidTr="00AE4C16">
        <w:tc>
          <w:tcPr>
            <w:tcW w:w="3056" w:type="dxa"/>
            <w:tcBorders>
              <w:top w:val="nil"/>
              <w:right w:val="dotted" w:sz="4" w:space="0" w:color="0070C0"/>
            </w:tcBorders>
            <w:shd w:val="clear" w:color="auto" w:fill="F2F2F2" w:themeFill="background1" w:themeFillShade="F2"/>
          </w:tcPr>
          <w:p w14:paraId="31272110"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452C2666" w14:textId="77777777" w:rsidR="00D4417E" w:rsidRPr="007F160E" w:rsidRDefault="00D4417E" w:rsidP="00AE4C16">
            <w:pPr>
              <w:pStyle w:val="Paragraphedeliste"/>
              <w:ind w:left="0"/>
              <w:rPr>
                <w:rFonts w:cs="Tahoma"/>
                <w:sz w:val="21"/>
                <w:szCs w:val="21"/>
              </w:rPr>
            </w:pPr>
            <w:r w:rsidRPr="007F160E">
              <w:rPr>
                <w:rFonts w:cs="Tahoma"/>
                <w:sz w:val="21"/>
                <w:szCs w:val="21"/>
              </w:rPr>
              <w:t>…..</w:t>
            </w:r>
          </w:p>
          <w:p w14:paraId="49C9EAC0" w14:textId="77777777" w:rsidR="00D4417E" w:rsidRPr="007F160E" w:rsidRDefault="00D4417E" w:rsidP="00AE4C16">
            <w:pPr>
              <w:pStyle w:val="Paragraphedeliste"/>
              <w:ind w:left="0"/>
              <w:rPr>
                <w:rFonts w:cs="Tahoma"/>
                <w:sz w:val="21"/>
                <w:szCs w:val="21"/>
              </w:rPr>
            </w:pPr>
          </w:p>
        </w:tc>
      </w:tr>
      <w:tr w:rsidR="00D4417E" w:rsidRPr="007F160E" w14:paraId="2A9911F2" w14:textId="77777777" w:rsidTr="00AE4C16">
        <w:tc>
          <w:tcPr>
            <w:tcW w:w="3056" w:type="dxa"/>
            <w:tcBorders>
              <w:bottom w:val="nil"/>
              <w:right w:val="dotted" w:sz="4" w:space="0" w:color="0070C0"/>
            </w:tcBorders>
            <w:shd w:val="clear" w:color="auto" w:fill="F2F2F2" w:themeFill="background1" w:themeFillShade="F2"/>
          </w:tcPr>
          <w:p w14:paraId="3D88D6A4" w14:textId="77777777" w:rsidR="00D4417E" w:rsidRPr="007F160E" w:rsidRDefault="00D4417E" w:rsidP="00AE4C16">
            <w:pPr>
              <w:pStyle w:val="Paragraphedeliste"/>
              <w:spacing w:before="120" w:after="120"/>
              <w:ind w:left="0"/>
              <w:rPr>
                <w:rFonts w:cs="Tahoma"/>
                <w:b/>
                <w:color w:val="0070C0"/>
                <w:sz w:val="21"/>
                <w:szCs w:val="21"/>
              </w:rPr>
            </w:pPr>
            <w:proofErr w:type="gramStart"/>
            <w:r w:rsidRPr="007F160E">
              <w:rPr>
                <w:rFonts w:cs="Tahoma"/>
                <w:color w:val="0070C0"/>
                <w:sz w:val="21"/>
                <w:szCs w:val="21"/>
              </w:rPr>
              <w:t>auquel</w:t>
            </w:r>
            <w:proofErr w:type="gramEnd"/>
            <w:r w:rsidRPr="007F160E">
              <w:rPr>
                <w:rFonts w:cs="Tahoma"/>
                <w:color w:val="0070C0"/>
                <w:sz w:val="21"/>
                <w:szCs w:val="21"/>
              </w:rPr>
              <w:t xml:space="preserve"> s’ajoute la</w:t>
            </w:r>
            <w:r w:rsidRPr="007F160E">
              <w:rPr>
                <w:rFonts w:cs="Tahoma"/>
                <w:b/>
                <w:color w:val="0070C0"/>
                <w:sz w:val="21"/>
                <w:szCs w:val="21"/>
              </w:rPr>
              <w:t xml:space="preserve"> TVA</w:t>
            </w:r>
          </w:p>
          <w:p w14:paraId="459F2772" w14:textId="77777777" w:rsidR="00D4417E" w:rsidRPr="007F160E" w:rsidRDefault="00D4417E" w:rsidP="00AE4C16">
            <w:pPr>
              <w:pStyle w:val="Paragraphedeliste"/>
              <w:spacing w:before="120" w:after="120"/>
              <w:ind w:left="0"/>
              <w:rPr>
                <w:rFonts w:cs="Tahoma"/>
                <w:b/>
                <w:color w:val="0070C0"/>
                <w:sz w:val="21"/>
                <w:szCs w:val="21"/>
              </w:rPr>
            </w:pPr>
            <w:proofErr w:type="gramStart"/>
            <w:r w:rsidRPr="007F160E">
              <w:rPr>
                <w:rFonts w:cs="Tahoma"/>
                <w:color w:val="0070C0"/>
                <w:sz w:val="21"/>
                <w:szCs w:val="21"/>
              </w:rPr>
              <w:t>exprimée</w:t>
            </w:r>
            <w:proofErr w:type="gramEnd"/>
            <w:r w:rsidRPr="007F160E">
              <w:rPr>
                <w:rFonts w:cs="Tahoma"/>
                <w:color w:val="0070C0"/>
                <w:sz w:val="21"/>
                <w:szCs w:val="21"/>
              </w:rPr>
              <w:t xml:space="preserve"> en %</w:t>
            </w:r>
            <w:r w:rsidRPr="007F160E">
              <w:rPr>
                <w:rFonts w:cs="Tahoma"/>
                <w:b/>
                <w:color w:val="0070C0"/>
                <w:sz w:val="21"/>
                <w:szCs w:val="21"/>
              </w:rPr>
              <w:t xml:space="preserve"> </w:t>
            </w:r>
          </w:p>
        </w:tc>
        <w:tc>
          <w:tcPr>
            <w:tcW w:w="6283" w:type="dxa"/>
            <w:tcBorders>
              <w:left w:val="dotted" w:sz="4" w:space="0" w:color="0070C0"/>
              <w:bottom w:val="nil"/>
            </w:tcBorders>
          </w:tcPr>
          <w:p w14:paraId="05B92067" w14:textId="77777777" w:rsidR="00D4417E" w:rsidRPr="007F160E" w:rsidRDefault="00D4417E" w:rsidP="00AE4C16">
            <w:pPr>
              <w:pStyle w:val="Paragraphedeliste"/>
              <w:ind w:left="0"/>
              <w:rPr>
                <w:rFonts w:cs="Tahoma"/>
                <w:sz w:val="21"/>
                <w:szCs w:val="21"/>
              </w:rPr>
            </w:pPr>
          </w:p>
          <w:p w14:paraId="2A1CB6AF"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7CA5F541" w14:textId="77777777" w:rsidTr="00AE4C16">
        <w:tc>
          <w:tcPr>
            <w:tcW w:w="3056" w:type="dxa"/>
            <w:tcBorders>
              <w:top w:val="nil"/>
              <w:bottom w:val="nil"/>
              <w:right w:val="dotted" w:sz="4" w:space="0" w:color="0070C0"/>
            </w:tcBorders>
            <w:shd w:val="clear" w:color="auto" w:fill="F2F2F2" w:themeFill="background1" w:themeFillShade="F2"/>
          </w:tcPr>
          <w:p w14:paraId="4D52377F"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représentant</w:t>
            </w:r>
            <w:proofErr w:type="gramEnd"/>
            <w:r w:rsidRPr="007F160E">
              <w:rPr>
                <w:rFonts w:cs="Tahoma"/>
                <w:color w:val="0070C0"/>
                <w:sz w:val="21"/>
                <w:szCs w:val="21"/>
              </w:rPr>
              <w:t xml:space="preserve"> un montant en chiffres </w:t>
            </w:r>
          </w:p>
        </w:tc>
        <w:tc>
          <w:tcPr>
            <w:tcW w:w="6283" w:type="dxa"/>
            <w:tcBorders>
              <w:top w:val="nil"/>
              <w:left w:val="dotted" w:sz="4" w:space="0" w:color="0070C0"/>
              <w:bottom w:val="nil"/>
            </w:tcBorders>
          </w:tcPr>
          <w:p w14:paraId="6627E105" w14:textId="77777777" w:rsidR="00D4417E" w:rsidRPr="007F160E" w:rsidRDefault="00D4417E" w:rsidP="00AE4C16">
            <w:pPr>
              <w:pStyle w:val="Paragraphedeliste"/>
              <w:ind w:left="0"/>
              <w:rPr>
                <w:rFonts w:cs="Tahoma"/>
                <w:sz w:val="21"/>
                <w:szCs w:val="21"/>
              </w:rPr>
            </w:pPr>
          </w:p>
          <w:p w14:paraId="22F06D83"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280EFD24" w14:textId="77777777" w:rsidTr="00AE4C16">
        <w:tc>
          <w:tcPr>
            <w:tcW w:w="3056" w:type="dxa"/>
            <w:tcBorders>
              <w:top w:val="nil"/>
              <w:right w:val="dotted" w:sz="4" w:space="0" w:color="0070C0"/>
            </w:tcBorders>
            <w:shd w:val="clear" w:color="auto" w:fill="F2F2F2" w:themeFill="background1" w:themeFillShade="F2"/>
          </w:tcPr>
          <w:p w14:paraId="05BEC770"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02F5BAE1"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1CC64DC5" w14:textId="77777777" w:rsidTr="00AE4C16">
        <w:trPr>
          <w:trHeight w:val="462"/>
        </w:trPr>
        <w:tc>
          <w:tcPr>
            <w:tcW w:w="3056" w:type="dxa"/>
            <w:tcBorders>
              <w:bottom w:val="nil"/>
              <w:right w:val="dotted" w:sz="4" w:space="0" w:color="0070C0"/>
            </w:tcBorders>
            <w:shd w:val="clear" w:color="auto" w:fill="F2F2F2" w:themeFill="background1" w:themeFillShade="F2"/>
          </w:tcPr>
          <w:p w14:paraId="621218C8" w14:textId="77777777" w:rsidR="00D4417E" w:rsidRPr="007F160E" w:rsidRDefault="00D4417E" w:rsidP="00AE4C16">
            <w:pPr>
              <w:pStyle w:val="Paragraphedeliste"/>
              <w:spacing w:before="120" w:after="120"/>
              <w:ind w:left="0"/>
              <w:rPr>
                <w:rFonts w:cs="Tahoma"/>
                <w:b/>
                <w:color w:val="0070C0"/>
                <w:sz w:val="21"/>
                <w:szCs w:val="21"/>
              </w:rPr>
            </w:pPr>
            <w:r w:rsidRPr="007F160E">
              <w:rPr>
                <w:rFonts w:cs="Tahoma"/>
                <w:color w:val="0070C0"/>
                <w:sz w:val="21"/>
                <w:szCs w:val="21"/>
              </w:rPr>
              <w:t>Soit un prix</w:t>
            </w:r>
            <w:r w:rsidRPr="007F160E">
              <w:rPr>
                <w:rFonts w:cs="Tahoma"/>
                <w:b/>
                <w:color w:val="0070C0"/>
                <w:sz w:val="21"/>
                <w:szCs w:val="21"/>
              </w:rPr>
              <w:t xml:space="preserve"> total TVAC en €</w:t>
            </w:r>
          </w:p>
        </w:tc>
        <w:tc>
          <w:tcPr>
            <w:tcW w:w="6283" w:type="dxa"/>
            <w:tcBorders>
              <w:left w:val="dotted" w:sz="4" w:space="0" w:color="0070C0"/>
              <w:bottom w:val="nil"/>
            </w:tcBorders>
          </w:tcPr>
          <w:p w14:paraId="6B4DA52B" w14:textId="77777777" w:rsidR="00D4417E" w:rsidRPr="007F160E" w:rsidRDefault="00D4417E" w:rsidP="00AE4C16">
            <w:pPr>
              <w:pStyle w:val="Paragraphedeliste"/>
              <w:ind w:left="0"/>
              <w:rPr>
                <w:rFonts w:cs="Tahoma"/>
                <w:sz w:val="21"/>
                <w:szCs w:val="21"/>
              </w:rPr>
            </w:pPr>
          </w:p>
        </w:tc>
      </w:tr>
      <w:tr w:rsidR="00D4417E" w:rsidRPr="007F160E" w14:paraId="78F3CCAC" w14:textId="77777777" w:rsidTr="00AE4C16">
        <w:trPr>
          <w:trHeight w:val="399"/>
        </w:trPr>
        <w:tc>
          <w:tcPr>
            <w:tcW w:w="3056" w:type="dxa"/>
            <w:tcBorders>
              <w:top w:val="nil"/>
              <w:bottom w:val="nil"/>
              <w:right w:val="dotted" w:sz="4" w:space="0" w:color="0070C0"/>
            </w:tcBorders>
            <w:shd w:val="clear" w:color="auto" w:fill="F2F2F2" w:themeFill="background1" w:themeFillShade="F2"/>
          </w:tcPr>
          <w:p w14:paraId="7EA24ED0"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exprimé</w:t>
            </w:r>
            <w:proofErr w:type="gramEnd"/>
            <w:r w:rsidRPr="007F160E">
              <w:rPr>
                <w:rFonts w:cs="Tahoma"/>
                <w:color w:val="0070C0"/>
                <w:sz w:val="21"/>
                <w:szCs w:val="21"/>
              </w:rPr>
              <w:t xml:space="preserve"> en chiffres </w:t>
            </w:r>
          </w:p>
        </w:tc>
        <w:tc>
          <w:tcPr>
            <w:tcW w:w="6283" w:type="dxa"/>
            <w:tcBorders>
              <w:top w:val="nil"/>
              <w:left w:val="dotted" w:sz="4" w:space="0" w:color="0070C0"/>
              <w:bottom w:val="nil"/>
            </w:tcBorders>
          </w:tcPr>
          <w:p w14:paraId="33B67002"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r w:rsidR="00D4417E" w:rsidRPr="007F160E" w14:paraId="24C11969" w14:textId="77777777" w:rsidTr="00AE4C16">
        <w:trPr>
          <w:trHeight w:val="407"/>
        </w:trPr>
        <w:tc>
          <w:tcPr>
            <w:tcW w:w="3056" w:type="dxa"/>
            <w:tcBorders>
              <w:top w:val="nil"/>
              <w:right w:val="dotted" w:sz="4" w:space="0" w:color="0070C0"/>
            </w:tcBorders>
            <w:shd w:val="clear" w:color="auto" w:fill="F2F2F2" w:themeFill="background1" w:themeFillShade="F2"/>
          </w:tcPr>
          <w:p w14:paraId="3BFFDB6B" w14:textId="77777777" w:rsidR="00D4417E" w:rsidRPr="007F160E" w:rsidRDefault="00D4417E" w:rsidP="00AE4C16">
            <w:pPr>
              <w:pStyle w:val="Paragraphedeliste"/>
              <w:spacing w:before="120" w:after="120"/>
              <w:ind w:left="0"/>
              <w:rPr>
                <w:rFonts w:cs="Tahoma"/>
                <w:color w:val="0070C0"/>
                <w:sz w:val="21"/>
                <w:szCs w:val="21"/>
              </w:rPr>
            </w:pPr>
            <w:proofErr w:type="gramStart"/>
            <w:r w:rsidRPr="007F160E">
              <w:rPr>
                <w:rFonts w:cs="Tahoma"/>
                <w:color w:val="0070C0"/>
                <w:sz w:val="21"/>
                <w:szCs w:val="21"/>
              </w:rPr>
              <w:t>et</w:t>
            </w:r>
            <w:proofErr w:type="gramEnd"/>
            <w:r w:rsidRPr="007F160E">
              <w:rPr>
                <w:rFonts w:cs="Tahoma"/>
                <w:color w:val="0070C0"/>
                <w:sz w:val="21"/>
                <w:szCs w:val="21"/>
              </w:rPr>
              <w:t xml:space="preserve"> en lettres</w:t>
            </w:r>
          </w:p>
        </w:tc>
        <w:tc>
          <w:tcPr>
            <w:tcW w:w="6283" w:type="dxa"/>
            <w:tcBorders>
              <w:top w:val="nil"/>
              <w:left w:val="dotted" w:sz="4" w:space="0" w:color="0070C0"/>
            </w:tcBorders>
          </w:tcPr>
          <w:p w14:paraId="6191784D" w14:textId="77777777" w:rsidR="00D4417E" w:rsidRPr="007F160E" w:rsidRDefault="00D4417E" w:rsidP="00AE4C16">
            <w:pPr>
              <w:pStyle w:val="Paragraphedeliste"/>
              <w:ind w:left="0"/>
              <w:rPr>
                <w:rFonts w:cs="Tahoma"/>
                <w:sz w:val="21"/>
                <w:szCs w:val="21"/>
              </w:rPr>
            </w:pPr>
            <w:r w:rsidRPr="007F160E">
              <w:rPr>
                <w:rFonts w:cs="Tahoma"/>
                <w:sz w:val="21"/>
                <w:szCs w:val="21"/>
              </w:rPr>
              <w:t>….</w:t>
            </w:r>
          </w:p>
        </w:tc>
      </w:tr>
    </w:tbl>
    <w:p w14:paraId="2B6BC5E7" w14:textId="77777777" w:rsidR="00A018AF" w:rsidRPr="007F160E" w:rsidRDefault="00A018AF" w:rsidP="00A018AF">
      <w:pPr>
        <w:pStyle w:val="Retraitcorpsdetexte"/>
        <w:suppressAutoHyphens/>
        <w:autoSpaceDE/>
        <w:autoSpaceDN/>
        <w:adjustRightInd/>
        <w:ind w:left="0"/>
        <w:rPr>
          <w:rFonts w:ascii="Century Gothic" w:hAnsi="Century Gothic" w:cs="Tahoma"/>
          <w:sz w:val="21"/>
          <w:szCs w:val="21"/>
        </w:rPr>
      </w:pPr>
    </w:p>
    <w:p w14:paraId="6A6320C3" w14:textId="77ECD7FD" w:rsidR="005D61D9" w:rsidRPr="007F160E" w:rsidRDefault="005D61D9" w:rsidP="003E4972">
      <w:pPr>
        <w:pStyle w:val="Retraitcorpsdetexte"/>
        <w:suppressAutoHyphens/>
        <w:autoSpaceDE/>
        <w:autoSpaceDN/>
        <w:adjustRightInd/>
        <w:ind w:left="0"/>
        <w:rPr>
          <w:rFonts w:ascii="Century Gothic" w:hAnsi="Century Gothic" w:cs="Tahoma"/>
          <w:sz w:val="21"/>
          <w:szCs w:val="21"/>
        </w:rPr>
      </w:pPr>
    </w:p>
    <w:p w14:paraId="42183600" w14:textId="77777777" w:rsidR="00D4417E" w:rsidRPr="007F160E" w:rsidRDefault="00D4417E">
      <w:pPr>
        <w:rPr>
          <w:rFonts w:ascii="Tahoma" w:hAnsi="Tahoma" w:cs="Tahoma"/>
          <w:sz w:val="21"/>
          <w:szCs w:val="21"/>
        </w:rPr>
      </w:pPr>
      <w:r w:rsidRPr="007F160E">
        <w:rPr>
          <w:rFonts w:cs="Tahoma"/>
          <w:sz w:val="21"/>
          <w:szCs w:val="21"/>
        </w:rPr>
        <w:br w:type="page"/>
      </w:r>
    </w:p>
    <w:commentRangeStart w:id="282"/>
    <w:p w14:paraId="4C19D75D" w14:textId="6C6F5B67" w:rsidR="00A018AF" w:rsidRPr="007F160E" w:rsidRDefault="00C51E79" w:rsidP="00A018AF">
      <w:pPr>
        <w:pStyle w:val="Retraitcorpsdetexte"/>
        <w:suppressAutoHyphens/>
        <w:autoSpaceDE/>
        <w:autoSpaceDN/>
        <w:adjustRightInd/>
        <w:ind w:left="0"/>
        <w:rPr>
          <w:rFonts w:ascii="Century Gothic" w:hAnsi="Century Gothic" w:cs="Tahoma"/>
          <w:sz w:val="21"/>
          <w:szCs w:val="21"/>
        </w:rPr>
      </w:pPr>
      <w:r w:rsidRPr="007F160E">
        <w:rPr>
          <w:rFonts w:cs="Tahoma"/>
          <w:sz w:val="21"/>
          <w:szCs w:val="21"/>
          <w:lang w:val="de-DE"/>
        </w:rPr>
        <w:lastRenderedPageBreak/>
        <w:object w:dxaOrig="225" w:dyaOrig="225" w14:anchorId="4DBCEA33">
          <v:shape id="_x0000_i3882" type="#_x0000_t75" style="width:12.6pt;height:18pt" o:ole="">
            <v:imagedata r:id="rId45" o:title=""/>
          </v:shape>
          <w:control r:id="rId224" w:name="CheckBox121111114114111111121113121111" w:shapeid="_x0000_i3882"/>
        </w:object>
      </w:r>
      <w:commentRangeEnd w:id="282"/>
      <w:r w:rsidR="00D4417E" w:rsidRPr="007F160E">
        <w:rPr>
          <w:rStyle w:val="Marquedecommentaire"/>
          <w:rFonts w:ascii="Times New Roman" w:hAnsi="Times New Roman"/>
          <w:sz w:val="21"/>
          <w:szCs w:val="21"/>
        </w:rPr>
        <w:commentReference w:id="282"/>
      </w:r>
      <w:r w:rsidRPr="007F160E">
        <w:rPr>
          <w:rFonts w:ascii="Century Gothic" w:hAnsi="Century Gothic"/>
          <w:b/>
          <w:sz w:val="21"/>
          <w:szCs w:val="21"/>
        </w:rPr>
        <w:t xml:space="preserve"> </w:t>
      </w:r>
      <w:r w:rsidRPr="007F160E">
        <w:rPr>
          <w:rFonts w:ascii="Century Gothic" w:hAnsi="Century Gothic"/>
          <w:b/>
          <w:sz w:val="21"/>
          <w:szCs w:val="21"/>
          <w:u w:val="single"/>
        </w:rPr>
        <w:t>VARIANTE AUTORISEE</w:t>
      </w:r>
      <w:r w:rsidRPr="007F160E">
        <w:rPr>
          <w:rStyle w:val="Appelnotedebasdep"/>
          <w:rFonts w:ascii="Century Gothic" w:hAnsi="Century Gothic"/>
          <w:b/>
          <w:sz w:val="21"/>
          <w:szCs w:val="21"/>
          <w:u w:val="single"/>
        </w:rPr>
        <w:footnoteReference w:id="21"/>
      </w:r>
    </w:p>
    <w:p w14:paraId="54270E7A" w14:textId="39D374CB" w:rsidR="005D61D9" w:rsidRDefault="005D61D9" w:rsidP="003E4972">
      <w:pPr>
        <w:pStyle w:val="Retraitcorpsdetexte"/>
        <w:suppressAutoHyphens/>
        <w:autoSpaceDE/>
        <w:autoSpaceDN/>
        <w:adjustRightInd/>
        <w:ind w:left="0"/>
        <w:rPr>
          <w:rFonts w:ascii="Century Gothic" w:hAnsi="Century Gothic" w:cs="Tahoma"/>
          <w:sz w:val="21"/>
          <w:szCs w:val="21"/>
        </w:rPr>
      </w:pPr>
    </w:p>
    <w:p w14:paraId="00346C10" w14:textId="76224CE5" w:rsidR="000B4E02" w:rsidRDefault="000B4E02" w:rsidP="003E4972">
      <w:pPr>
        <w:pStyle w:val="Retraitcorpsdetexte"/>
        <w:suppressAutoHyphens/>
        <w:autoSpaceDE/>
        <w:autoSpaceDN/>
        <w:adjustRightInd/>
        <w:ind w:left="0"/>
        <w:rPr>
          <w:rFonts w:ascii="Century Gothic" w:hAnsi="Century Gothic" w:cs="Tahoma"/>
          <w:sz w:val="21"/>
          <w:szCs w:val="21"/>
        </w:rPr>
      </w:pPr>
    </w:p>
    <w:p w14:paraId="1CECD80B" w14:textId="4528E09B" w:rsidR="000B4E02" w:rsidRDefault="000B4E02" w:rsidP="003E4972">
      <w:pPr>
        <w:pStyle w:val="Retraitcorpsdetexte"/>
        <w:suppressAutoHyphens/>
        <w:autoSpaceDE/>
        <w:autoSpaceDN/>
        <w:adjustRightInd/>
        <w:ind w:left="0"/>
        <w:rPr>
          <w:rFonts w:ascii="Century Gothic" w:hAnsi="Century Gothic" w:cs="Tahoma"/>
          <w:sz w:val="21"/>
          <w:szCs w:val="21"/>
        </w:rPr>
      </w:pPr>
    </w:p>
    <w:p w14:paraId="4C3D8681" w14:textId="77777777" w:rsidR="000B4E02" w:rsidRPr="007F160E" w:rsidRDefault="000B4E02" w:rsidP="003E4972">
      <w:pPr>
        <w:pStyle w:val="Retraitcorpsdetexte"/>
        <w:suppressAutoHyphens/>
        <w:autoSpaceDE/>
        <w:autoSpaceDN/>
        <w:adjustRightInd/>
        <w:ind w:left="0"/>
        <w:rPr>
          <w:rFonts w:ascii="Century Gothic" w:hAnsi="Century Gothic" w:cs="Tahoma"/>
          <w:sz w:val="21"/>
          <w:szCs w:val="21"/>
        </w:rPr>
      </w:pPr>
    </w:p>
    <w:p w14:paraId="4A1B109C" w14:textId="0B591C92" w:rsidR="00D4417E" w:rsidRPr="007F160E" w:rsidRDefault="00D4417E" w:rsidP="003E4972">
      <w:pPr>
        <w:pStyle w:val="Retraitcorpsdetexte"/>
        <w:suppressAutoHyphens/>
        <w:autoSpaceDE/>
        <w:autoSpaceDN/>
        <w:adjustRightInd/>
        <w:ind w:left="0"/>
        <w:rPr>
          <w:rFonts w:ascii="Century Gothic" w:hAnsi="Century Gothic" w:cs="Tahoma"/>
          <w:sz w:val="21"/>
          <w:szCs w:val="21"/>
        </w:rPr>
      </w:pPr>
    </w:p>
    <w:commentRangeStart w:id="284"/>
    <w:p w14:paraId="55E5DFA9" w14:textId="6C2E24A5" w:rsidR="003E4972" w:rsidRPr="007F160E" w:rsidRDefault="00260710" w:rsidP="003E4972">
      <w:pPr>
        <w:jc w:val="both"/>
        <w:rPr>
          <w:rFonts w:cs="Helvetica"/>
          <w:color w:val="000000"/>
          <w:sz w:val="21"/>
          <w:szCs w:val="21"/>
          <w:highlight w:val="lightGray"/>
          <w:lang w:eastAsia="fr-BE"/>
        </w:rPr>
      </w:pPr>
      <w:r w:rsidRPr="007F160E">
        <w:rPr>
          <w:rFonts w:cs="Tahoma"/>
          <w:sz w:val="21"/>
          <w:szCs w:val="21"/>
          <w:lang w:val="de-DE"/>
        </w:rPr>
        <w:object w:dxaOrig="225" w:dyaOrig="225" w14:anchorId="61B14398">
          <v:shape id="_x0000_i3884" type="#_x0000_t75" style="width:12.6pt;height:18pt" o:ole="">
            <v:imagedata r:id="rId45" o:title=""/>
          </v:shape>
          <w:control r:id="rId225" w:name="CheckBox12111111411411111112111312111111" w:shapeid="_x0000_i3884"/>
        </w:object>
      </w:r>
      <w:commentRangeEnd w:id="284"/>
      <w:r w:rsidR="00C603A4" w:rsidRPr="007F160E">
        <w:rPr>
          <w:rStyle w:val="Marquedecommentaire"/>
          <w:rFonts w:ascii="Times New Roman" w:hAnsi="Times New Roman"/>
          <w:sz w:val="21"/>
          <w:szCs w:val="21"/>
        </w:rPr>
        <w:commentReference w:id="284"/>
      </w:r>
      <w:r w:rsidRPr="007F160E">
        <w:rPr>
          <w:b/>
          <w:sz w:val="21"/>
          <w:szCs w:val="21"/>
        </w:rPr>
        <w:t xml:space="preserve"> </w:t>
      </w:r>
      <w:r w:rsidRPr="007F160E">
        <w:rPr>
          <w:b/>
          <w:sz w:val="21"/>
          <w:szCs w:val="21"/>
          <w:u w:val="single"/>
        </w:rPr>
        <w:t>SOUS-TRAITANCE</w:t>
      </w:r>
    </w:p>
    <w:p w14:paraId="75C28CF4" w14:textId="77777777" w:rsidR="003E4972" w:rsidRPr="007F160E" w:rsidRDefault="003E4972" w:rsidP="003E4972">
      <w:pPr>
        <w:jc w:val="both"/>
        <w:rPr>
          <w:rFonts w:cs="Helvetica"/>
          <w:b/>
          <w:color w:val="000000"/>
          <w:sz w:val="21"/>
          <w:szCs w:val="21"/>
          <w:u w:val="single"/>
          <w:lang w:eastAsia="fr-BE"/>
        </w:rPr>
      </w:pP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543"/>
        <w:gridCol w:w="4796"/>
      </w:tblGrid>
      <w:tr w:rsidR="003E4972" w:rsidRPr="007F160E" w14:paraId="7C90E7CC" w14:textId="77777777" w:rsidTr="00EC3BB8">
        <w:tc>
          <w:tcPr>
            <w:tcW w:w="4543" w:type="dxa"/>
            <w:shd w:val="clear" w:color="auto" w:fill="F2F2F2" w:themeFill="background1" w:themeFillShade="F2"/>
          </w:tcPr>
          <w:p w14:paraId="614E9BF0" w14:textId="4005C47A" w:rsidR="003E4972" w:rsidRPr="007F160E" w:rsidRDefault="003E4972" w:rsidP="0074240F">
            <w:pPr>
              <w:spacing w:before="120" w:after="120"/>
              <w:jc w:val="center"/>
              <w:rPr>
                <w:rFonts w:cs="Helvetica"/>
                <w:b/>
                <w:color w:val="0070C0"/>
                <w:sz w:val="21"/>
                <w:szCs w:val="21"/>
                <w:lang w:eastAsia="fr-BE"/>
              </w:rPr>
            </w:pPr>
            <w:r w:rsidRPr="007F160E">
              <w:rPr>
                <w:rFonts w:cs="Helvetica"/>
                <w:b/>
                <w:color w:val="0070C0"/>
                <w:sz w:val="21"/>
                <w:szCs w:val="21"/>
                <w:lang w:eastAsia="fr-BE"/>
              </w:rPr>
              <w:t>Envisage de sous-traiter</w:t>
            </w:r>
            <w:r w:rsidRPr="007F160E">
              <w:rPr>
                <w:rStyle w:val="Appelnotedebasdep"/>
                <w:rFonts w:cs="Helvetica"/>
                <w:b/>
                <w:color w:val="0070C0"/>
                <w:sz w:val="21"/>
                <w:szCs w:val="21"/>
                <w:lang w:eastAsia="fr-BE"/>
              </w:rPr>
              <w:footnoteReference w:id="22"/>
            </w:r>
            <w:r w:rsidRPr="007F160E">
              <w:rPr>
                <w:rFonts w:cs="Helvetica"/>
                <w:b/>
                <w:color w:val="0070C0"/>
                <w:sz w:val="21"/>
                <w:szCs w:val="21"/>
                <w:lang w:eastAsia="fr-BE"/>
              </w:rPr>
              <w:t> :</w:t>
            </w:r>
          </w:p>
        </w:tc>
        <w:tc>
          <w:tcPr>
            <w:tcW w:w="4796" w:type="dxa"/>
            <w:shd w:val="clear" w:color="auto" w:fill="F2F2F2" w:themeFill="background1" w:themeFillShade="F2"/>
          </w:tcPr>
          <w:p w14:paraId="50F90711" w14:textId="17ADBEBE" w:rsidR="003E4972" w:rsidRPr="007F160E" w:rsidRDefault="0051499A" w:rsidP="0074240F">
            <w:pPr>
              <w:spacing w:before="120" w:after="120"/>
              <w:jc w:val="center"/>
              <w:rPr>
                <w:rFonts w:cs="Helvetica"/>
                <w:b/>
                <w:color w:val="0070C0"/>
                <w:sz w:val="21"/>
                <w:szCs w:val="21"/>
                <w:lang w:eastAsia="fr-BE"/>
              </w:rPr>
            </w:pPr>
            <w:r w:rsidRPr="007F160E">
              <w:rPr>
                <w:rFonts w:cs="Helvetica"/>
                <w:b/>
                <w:color w:val="0070C0"/>
                <w:sz w:val="21"/>
                <w:szCs w:val="21"/>
                <w:lang w:eastAsia="fr-BE"/>
              </w:rPr>
              <w:t>À</w:t>
            </w:r>
            <w:r w:rsidR="003E4972" w:rsidRPr="007F160E">
              <w:rPr>
                <w:rStyle w:val="Appelnotedebasdep"/>
                <w:rFonts w:cs="Helvetica"/>
                <w:b/>
                <w:color w:val="0070C0"/>
                <w:sz w:val="21"/>
                <w:szCs w:val="21"/>
                <w:lang w:eastAsia="fr-BE"/>
              </w:rPr>
              <w:footnoteReference w:id="23"/>
            </w:r>
            <w:r w:rsidR="00232B1F" w:rsidRPr="007F160E">
              <w:rPr>
                <w:rFonts w:cs="Helvetica"/>
                <w:b/>
                <w:color w:val="0070C0"/>
                <w:sz w:val="21"/>
                <w:szCs w:val="21"/>
                <w:lang w:eastAsia="fr-BE"/>
              </w:rPr>
              <w:t> :</w:t>
            </w:r>
          </w:p>
        </w:tc>
      </w:tr>
      <w:tr w:rsidR="003E4972" w:rsidRPr="007F160E" w14:paraId="65209E77" w14:textId="77777777" w:rsidTr="00EC3BB8">
        <w:tc>
          <w:tcPr>
            <w:tcW w:w="4543" w:type="dxa"/>
          </w:tcPr>
          <w:p w14:paraId="5E196808"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p w14:paraId="0FB8DC8B" w14:textId="77777777" w:rsidR="003E4972" w:rsidRPr="007F160E" w:rsidRDefault="003E4972" w:rsidP="00ED1CAC">
            <w:pPr>
              <w:jc w:val="both"/>
              <w:rPr>
                <w:rFonts w:cs="Helvetica"/>
                <w:color w:val="000000"/>
                <w:sz w:val="21"/>
                <w:szCs w:val="21"/>
                <w:lang w:eastAsia="fr-BE"/>
              </w:rPr>
            </w:pPr>
          </w:p>
        </w:tc>
        <w:tc>
          <w:tcPr>
            <w:tcW w:w="4796" w:type="dxa"/>
          </w:tcPr>
          <w:p w14:paraId="41F1679C"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tc>
      </w:tr>
      <w:tr w:rsidR="003E4972" w:rsidRPr="007F160E" w14:paraId="1D640EF7" w14:textId="77777777" w:rsidTr="00EC3BB8">
        <w:tc>
          <w:tcPr>
            <w:tcW w:w="4543" w:type="dxa"/>
          </w:tcPr>
          <w:p w14:paraId="2F6C306B"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p w14:paraId="648A5601" w14:textId="77777777" w:rsidR="003E4972" w:rsidRPr="007F160E" w:rsidRDefault="003E4972" w:rsidP="00ED1CAC">
            <w:pPr>
              <w:jc w:val="both"/>
              <w:rPr>
                <w:rFonts w:cs="Helvetica"/>
                <w:color w:val="000000"/>
                <w:sz w:val="21"/>
                <w:szCs w:val="21"/>
                <w:lang w:eastAsia="fr-BE"/>
              </w:rPr>
            </w:pPr>
          </w:p>
        </w:tc>
        <w:tc>
          <w:tcPr>
            <w:tcW w:w="4796" w:type="dxa"/>
          </w:tcPr>
          <w:p w14:paraId="2A125C1A"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tc>
      </w:tr>
      <w:tr w:rsidR="003E4972" w:rsidRPr="007F160E" w14:paraId="08A802D2" w14:textId="77777777" w:rsidTr="00EC3BB8">
        <w:tc>
          <w:tcPr>
            <w:tcW w:w="4543" w:type="dxa"/>
          </w:tcPr>
          <w:p w14:paraId="229ED214"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p w14:paraId="41EE1385" w14:textId="77777777" w:rsidR="003E4972" w:rsidRPr="007F160E" w:rsidRDefault="003E4972" w:rsidP="00ED1CAC">
            <w:pPr>
              <w:jc w:val="both"/>
              <w:rPr>
                <w:rFonts w:cs="Helvetica"/>
                <w:color w:val="000000"/>
                <w:sz w:val="21"/>
                <w:szCs w:val="21"/>
                <w:lang w:eastAsia="fr-BE"/>
              </w:rPr>
            </w:pPr>
          </w:p>
        </w:tc>
        <w:tc>
          <w:tcPr>
            <w:tcW w:w="4796" w:type="dxa"/>
          </w:tcPr>
          <w:p w14:paraId="656FAF61"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tc>
      </w:tr>
      <w:tr w:rsidR="003E4972" w:rsidRPr="007F160E" w14:paraId="58C545C1" w14:textId="77777777" w:rsidTr="00EC3BB8">
        <w:trPr>
          <w:trHeight w:val="666"/>
        </w:trPr>
        <w:tc>
          <w:tcPr>
            <w:tcW w:w="4543" w:type="dxa"/>
          </w:tcPr>
          <w:p w14:paraId="3080D8F4"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p w14:paraId="5A0FD7FD" w14:textId="77777777" w:rsidR="003E4972" w:rsidRPr="007F160E" w:rsidRDefault="003E4972" w:rsidP="00ED1CAC">
            <w:pPr>
              <w:jc w:val="both"/>
              <w:rPr>
                <w:rFonts w:cs="Helvetica"/>
                <w:color w:val="000000"/>
                <w:sz w:val="21"/>
                <w:szCs w:val="21"/>
                <w:lang w:eastAsia="fr-BE"/>
              </w:rPr>
            </w:pPr>
          </w:p>
        </w:tc>
        <w:tc>
          <w:tcPr>
            <w:tcW w:w="4796" w:type="dxa"/>
          </w:tcPr>
          <w:p w14:paraId="2CDDEC76" w14:textId="77777777" w:rsidR="003E4972" w:rsidRPr="007F160E" w:rsidRDefault="003E4972" w:rsidP="00ED1CAC">
            <w:pPr>
              <w:jc w:val="both"/>
              <w:rPr>
                <w:rFonts w:cs="Helvetica"/>
                <w:color w:val="000000"/>
                <w:sz w:val="21"/>
                <w:szCs w:val="21"/>
                <w:lang w:eastAsia="fr-BE"/>
              </w:rPr>
            </w:pPr>
            <w:r w:rsidRPr="007F160E">
              <w:rPr>
                <w:rFonts w:cs="Helvetica"/>
                <w:color w:val="000000"/>
                <w:sz w:val="21"/>
                <w:szCs w:val="21"/>
                <w:lang w:eastAsia="fr-BE"/>
              </w:rPr>
              <w:t>…..</w:t>
            </w:r>
          </w:p>
        </w:tc>
      </w:tr>
    </w:tbl>
    <w:p w14:paraId="237032DC" w14:textId="77777777" w:rsidR="0074240F" w:rsidRPr="007F160E" w:rsidRDefault="0074240F" w:rsidP="003E4972">
      <w:pPr>
        <w:jc w:val="both"/>
        <w:rPr>
          <w:rFonts w:cs="Helvetica"/>
          <w:color w:val="000000"/>
          <w:sz w:val="21"/>
          <w:szCs w:val="21"/>
          <w:lang w:eastAsia="fr-BE"/>
        </w:rPr>
      </w:pPr>
    </w:p>
    <w:p w14:paraId="6DE1A42F" w14:textId="77777777" w:rsidR="00770B14" w:rsidRPr="007F160E" w:rsidRDefault="00770B14" w:rsidP="00770B14">
      <w:pPr>
        <w:tabs>
          <w:tab w:val="right" w:leader="dot" w:pos="9356"/>
        </w:tabs>
        <w:jc w:val="both"/>
        <w:rPr>
          <w:rFonts w:cs="Tahoma"/>
          <w:sz w:val="21"/>
          <w:szCs w:val="21"/>
        </w:rPr>
      </w:pPr>
    </w:p>
    <w:p w14:paraId="21C6A969" w14:textId="6BF5E2E1" w:rsidR="00770B14" w:rsidRPr="007F160E" w:rsidRDefault="00180D66" w:rsidP="00180D66">
      <w:pPr>
        <w:tabs>
          <w:tab w:val="right" w:leader="dot" w:pos="9356"/>
        </w:tabs>
        <w:jc w:val="both"/>
        <w:rPr>
          <w:rFonts w:cs="Tahoma"/>
          <w:b/>
          <w:sz w:val="21"/>
          <w:szCs w:val="21"/>
        </w:rPr>
      </w:pPr>
      <w:r w:rsidRPr="007F160E">
        <w:rPr>
          <w:rFonts w:cs="Tahoma"/>
          <w:b/>
          <w:sz w:val="21"/>
          <w:szCs w:val="21"/>
        </w:rPr>
        <w:t>III. Paiement</w:t>
      </w:r>
    </w:p>
    <w:p w14:paraId="3354F1F3" w14:textId="77777777" w:rsidR="00770B14" w:rsidRPr="007F160E" w:rsidRDefault="00770B14" w:rsidP="00770B14">
      <w:pPr>
        <w:tabs>
          <w:tab w:val="right" w:leader="dot" w:pos="9356"/>
        </w:tabs>
        <w:jc w:val="both"/>
        <w:rPr>
          <w:rFonts w:cs="Tahoma"/>
          <w:sz w:val="21"/>
          <w:szCs w:val="21"/>
        </w:rPr>
      </w:pPr>
    </w:p>
    <w:p w14:paraId="03405E24" w14:textId="0D4BE9D2" w:rsidR="00770B14" w:rsidRPr="007F160E" w:rsidRDefault="00770B14" w:rsidP="00770B14">
      <w:pPr>
        <w:tabs>
          <w:tab w:val="right" w:leader="dot" w:pos="9356"/>
        </w:tabs>
        <w:jc w:val="both"/>
        <w:rPr>
          <w:rFonts w:cs="Tahoma"/>
          <w:sz w:val="21"/>
          <w:szCs w:val="21"/>
        </w:rPr>
      </w:pPr>
      <w:r w:rsidRPr="007F160E">
        <w:rPr>
          <w:rFonts w:cs="Tahoma"/>
          <w:sz w:val="21"/>
          <w:szCs w:val="21"/>
        </w:rPr>
        <w:t xml:space="preserve">Les paiements en faveur de l’adjudicataire seront valablement opérés par virement au </w:t>
      </w:r>
      <w:proofErr w:type="gramStart"/>
      <w:r w:rsidR="0051499A" w:rsidRPr="007F160E">
        <w:rPr>
          <w:rFonts w:cs="Tahoma"/>
          <w:sz w:val="21"/>
          <w:szCs w:val="21"/>
        </w:rPr>
        <w:t>compte:</w:t>
      </w:r>
      <w:proofErr w:type="gramEnd"/>
    </w:p>
    <w:p w14:paraId="57684632" w14:textId="77777777" w:rsidR="00770B14" w:rsidRPr="007F160E" w:rsidRDefault="00770B14" w:rsidP="00770B14">
      <w:pPr>
        <w:tabs>
          <w:tab w:val="right" w:leader="dot" w:pos="9356"/>
        </w:tabs>
        <w:jc w:val="both"/>
        <w:rPr>
          <w:rFonts w:cs="Tahoma"/>
          <w:sz w:val="21"/>
          <w:szCs w:val="21"/>
        </w:rPr>
      </w:pPr>
      <w:r w:rsidRPr="007F160E">
        <w:rPr>
          <w:rFonts w:cs="Tahoma"/>
          <w:sz w:val="21"/>
          <w:szCs w:val="21"/>
        </w:rPr>
        <w:t xml:space="preserve">                         </w:t>
      </w:r>
    </w:p>
    <w:tbl>
      <w:tblPr>
        <w:tblStyle w:val="Grilledutableau"/>
        <w:tblW w:w="0" w:type="auto"/>
        <w:tblInd w:w="26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64"/>
        <w:gridCol w:w="6275"/>
      </w:tblGrid>
      <w:tr w:rsidR="00770B14" w:rsidRPr="007F160E" w14:paraId="06F9D15B" w14:textId="77777777" w:rsidTr="00180D66">
        <w:tc>
          <w:tcPr>
            <w:tcW w:w="3064" w:type="dxa"/>
            <w:tcBorders>
              <w:right w:val="dotted" w:sz="4" w:space="0" w:color="0070C0"/>
            </w:tcBorders>
            <w:shd w:val="clear" w:color="auto" w:fill="F2F2F2" w:themeFill="background1" w:themeFillShade="F2"/>
            <w:vAlign w:val="center"/>
          </w:tcPr>
          <w:p w14:paraId="5659D211" w14:textId="51669D5A" w:rsidR="00770B14" w:rsidRPr="007F160E" w:rsidRDefault="00770B14" w:rsidP="0080124D">
            <w:pPr>
              <w:pStyle w:val="Titre5"/>
              <w:spacing w:before="0" w:after="0"/>
              <w:jc w:val="center"/>
              <w:rPr>
                <w:rFonts w:ascii="Century Gothic" w:hAnsi="Century Gothic" w:cs="Tahoma"/>
                <w:i w:val="0"/>
                <w:color w:val="0070C0"/>
                <w:sz w:val="21"/>
                <w:szCs w:val="21"/>
              </w:rPr>
            </w:pPr>
            <w:proofErr w:type="gramStart"/>
            <w:r w:rsidRPr="007F160E">
              <w:rPr>
                <w:rFonts w:ascii="Century Gothic" w:hAnsi="Century Gothic" w:cs="Tahoma"/>
                <w:i w:val="0"/>
                <w:color w:val="0070C0"/>
                <w:sz w:val="21"/>
                <w:szCs w:val="21"/>
              </w:rPr>
              <w:t>n</w:t>
            </w:r>
            <w:proofErr w:type="gramEnd"/>
            <w:r w:rsidRPr="007F160E">
              <w:rPr>
                <w:rFonts w:ascii="Century Gothic" w:hAnsi="Century Gothic" w:cs="Tahoma"/>
                <w:i w:val="0"/>
                <w:color w:val="0070C0"/>
                <w:sz w:val="21"/>
                <w:szCs w:val="21"/>
              </w:rPr>
              <w:t xml:space="preserve">° de compte </w:t>
            </w:r>
            <w:r w:rsidR="0051499A" w:rsidRPr="007F160E">
              <w:rPr>
                <w:rFonts w:ascii="Century Gothic" w:hAnsi="Century Gothic" w:cs="Tahoma"/>
                <w:i w:val="0"/>
                <w:color w:val="0070C0"/>
                <w:sz w:val="21"/>
                <w:szCs w:val="21"/>
              </w:rPr>
              <w:t>IBAN:</w:t>
            </w:r>
          </w:p>
        </w:tc>
        <w:tc>
          <w:tcPr>
            <w:tcW w:w="6275" w:type="dxa"/>
            <w:tcBorders>
              <w:left w:val="dotted" w:sz="4" w:space="0" w:color="0070C0"/>
            </w:tcBorders>
          </w:tcPr>
          <w:p w14:paraId="4EDCC837" w14:textId="77777777" w:rsidR="00770B14" w:rsidRPr="007F160E" w:rsidRDefault="00770B14" w:rsidP="0080124D">
            <w:pPr>
              <w:pStyle w:val="Titre5"/>
              <w:spacing w:line="360" w:lineRule="auto"/>
              <w:jc w:val="both"/>
              <w:rPr>
                <w:rFonts w:ascii="Century Gothic" w:hAnsi="Century Gothic" w:cs="Tahoma"/>
                <w:i w:val="0"/>
                <w:sz w:val="21"/>
                <w:szCs w:val="21"/>
                <w:u w:val="single"/>
              </w:rPr>
            </w:pPr>
          </w:p>
        </w:tc>
      </w:tr>
      <w:tr w:rsidR="00770B14" w:rsidRPr="007F160E" w14:paraId="0CC15A27" w14:textId="77777777" w:rsidTr="00180D66">
        <w:tc>
          <w:tcPr>
            <w:tcW w:w="3064" w:type="dxa"/>
            <w:tcBorders>
              <w:right w:val="dotted" w:sz="4" w:space="0" w:color="0070C0"/>
            </w:tcBorders>
            <w:shd w:val="clear" w:color="auto" w:fill="F2F2F2" w:themeFill="background1" w:themeFillShade="F2"/>
            <w:vAlign w:val="center"/>
          </w:tcPr>
          <w:p w14:paraId="38E14EB3" w14:textId="2C806A77" w:rsidR="00770B14" w:rsidRPr="007F160E" w:rsidRDefault="00770B14" w:rsidP="0080124D">
            <w:pPr>
              <w:pStyle w:val="Titre5"/>
              <w:spacing w:before="0" w:after="0"/>
              <w:jc w:val="center"/>
              <w:rPr>
                <w:rFonts w:ascii="Century Gothic" w:hAnsi="Century Gothic" w:cs="Tahoma"/>
                <w:i w:val="0"/>
                <w:color w:val="0070C0"/>
                <w:sz w:val="21"/>
                <w:szCs w:val="21"/>
              </w:rPr>
            </w:pPr>
            <w:proofErr w:type="gramStart"/>
            <w:r w:rsidRPr="007F160E">
              <w:rPr>
                <w:rFonts w:ascii="Century Gothic" w:hAnsi="Century Gothic" w:cs="Tahoma"/>
                <w:i w:val="0"/>
                <w:color w:val="0070C0"/>
                <w:sz w:val="21"/>
                <w:szCs w:val="21"/>
              </w:rPr>
              <w:t>ouvert</w:t>
            </w:r>
            <w:proofErr w:type="gramEnd"/>
            <w:r w:rsidRPr="007F160E">
              <w:rPr>
                <w:rFonts w:ascii="Century Gothic" w:hAnsi="Century Gothic" w:cs="Tahoma"/>
                <w:i w:val="0"/>
                <w:color w:val="0070C0"/>
                <w:sz w:val="21"/>
                <w:szCs w:val="21"/>
              </w:rPr>
              <w:t xml:space="preserve"> au nom </w:t>
            </w:r>
            <w:r w:rsidR="0051499A" w:rsidRPr="007F160E">
              <w:rPr>
                <w:rFonts w:ascii="Century Gothic" w:hAnsi="Century Gothic" w:cs="Tahoma"/>
                <w:i w:val="0"/>
                <w:color w:val="0070C0"/>
                <w:sz w:val="21"/>
                <w:szCs w:val="21"/>
              </w:rPr>
              <w:t>de:</w:t>
            </w:r>
          </w:p>
        </w:tc>
        <w:tc>
          <w:tcPr>
            <w:tcW w:w="6275" w:type="dxa"/>
            <w:tcBorders>
              <w:left w:val="dotted" w:sz="4" w:space="0" w:color="0070C0"/>
            </w:tcBorders>
          </w:tcPr>
          <w:p w14:paraId="3694FD2C" w14:textId="77777777" w:rsidR="00770B14" w:rsidRPr="007F160E" w:rsidRDefault="00770B14" w:rsidP="0080124D">
            <w:pPr>
              <w:pStyle w:val="Titre5"/>
              <w:spacing w:line="360" w:lineRule="auto"/>
              <w:jc w:val="both"/>
              <w:rPr>
                <w:rFonts w:ascii="Century Gothic" w:hAnsi="Century Gothic" w:cs="Tahoma"/>
                <w:i w:val="0"/>
                <w:sz w:val="21"/>
                <w:szCs w:val="21"/>
                <w:u w:val="single"/>
              </w:rPr>
            </w:pPr>
          </w:p>
        </w:tc>
      </w:tr>
      <w:tr w:rsidR="00770B14" w:rsidRPr="007F160E" w14:paraId="472307E5" w14:textId="77777777" w:rsidTr="00180D66">
        <w:tc>
          <w:tcPr>
            <w:tcW w:w="3064" w:type="dxa"/>
            <w:tcBorders>
              <w:right w:val="dotted" w:sz="4" w:space="0" w:color="0070C0"/>
            </w:tcBorders>
            <w:shd w:val="clear" w:color="auto" w:fill="F2F2F2" w:themeFill="background1" w:themeFillShade="F2"/>
            <w:vAlign w:val="center"/>
          </w:tcPr>
          <w:p w14:paraId="70AC437C" w14:textId="5897AD76" w:rsidR="00770B14" w:rsidRPr="007F160E" w:rsidRDefault="00770B14" w:rsidP="0080124D">
            <w:pPr>
              <w:pStyle w:val="Titre5"/>
              <w:spacing w:before="0" w:after="0"/>
              <w:jc w:val="center"/>
              <w:rPr>
                <w:rFonts w:ascii="Century Gothic" w:hAnsi="Century Gothic" w:cs="Tahoma"/>
                <w:i w:val="0"/>
                <w:color w:val="0070C0"/>
                <w:sz w:val="21"/>
                <w:szCs w:val="21"/>
              </w:rPr>
            </w:pPr>
            <w:proofErr w:type="gramStart"/>
            <w:r w:rsidRPr="007F160E">
              <w:rPr>
                <w:rFonts w:ascii="Century Gothic" w:hAnsi="Century Gothic" w:cs="Tahoma"/>
                <w:i w:val="0"/>
                <w:color w:val="0070C0"/>
                <w:sz w:val="21"/>
                <w:szCs w:val="21"/>
              </w:rPr>
              <w:t>auprès</w:t>
            </w:r>
            <w:proofErr w:type="gramEnd"/>
            <w:r w:rsidRPr="007F160E">
              <w:rPr>
                <w:rFonts w:ascii="Century Gothic" w:hAnsi="Century Gothic" w:cs="Tahoma"/>
                <w:i w:val="0"/>
                <w:color w:val="0070C0"/>
                <w:sz w:val="21"/>
                <w:szCs w:val="21"/>
              </w:rPr>
              <w:t xml:space="preserve"> de l’établissement </w:t>
            </w:r>
            <w:r w:rsidR="0051499A" w:rsidRPr="007F160E">
              <w:rPr>
                <w:rFonts w:ascii="Century Gothic" w:hAnsi="Century Gothic" w:cs="Tahoma"/>
                <w:i w:val="0"/>
                <w:color w:val="0070C0"/>
                <w:sz w:val="21"/>
                <w:szCs w:val="21"/>
              </w:rPr>
              <w:t>financier:</w:t>
            </w:r>
          </w:p>
        </w:tc>
        <w:tc>
          <w:tcPr>
            <w:tcW w:w="6275" w:type="dxa"/>
            <w:tcBorders>
              <w:left w:val="dotted" w:sz="4" w:space="0" w:color="0070C0"/>
            </w:tcBorders>
          </w:tcPr>
          <w:p w14:paraId="1BA5EA87" w14:textId="77777777" w:rsidR="00770B14" w:rsidRPr="007F160E" w:rsidRDefault="00770B14" w:rsidP="0080124D">
            <w:pPr>
              <w:pStyle w:val="Titre5"/>
              <w:spacing w:line="360" w:lineRule="auto"/>
              <w:jc w:val="both"/>
              <w:rPr>
                <w:rFonts w:ascii="Century Gothic" w:hAnsi="Century Gothic" w:cs="Tahoma"/>
                <w:i w:val="0"/>
                <w:sz w:val="21"/>
                <w:szCs w:val="21"/>
                <w:u w:val="single"/>
              </w:rPr>
            </w:pPr>
          </w:p>
        </w:tc>
      </w:tr>
    </w:tbl>
    <w:p w14:paraId="02EF042E" w14:textId="42B2C61C" w:rsidR="00232C28" w:rsidRPr="007F160E" w:rsidRDefault="00232C28">
      <w:pPr>
        <w:rPr>
          <w:rFonts w:cs="Tahoma"/>
          <w:b/>
          <w:sz w:val="21"/>
          <w:szCs w:val="21"/>
          <w:u w:val="single"/>
        </w:rPr>
      </w:pPr>
    </w:p>
    <w:p w14:paraId="5F670134" w14:textId="77777777" w:rsidR="00180D66" w:rsidRPr="007F160E" w:rsidRDefault="00180D66">
      <w:pPr>
        <w:rPr>
          <w:rFonts w:cs="Tahoma"/>
          <w:b/>
          <w:sz w:val="21"/>
          <w:szCs w:val="21"/>
          <w:u w:val="single"/>
        </w:rPr>
      </w:pPr>
    </w:p>
    <w:p w14:paraId="0055EA76" w14:textId="20EA9E0B" w:rsidR="003E4972" w:rsidRPr="007F160E" w:rsidRDefault="00180D66" w:rsidP="003E4972">
      <w:pPr>
        <w:jc w:val="both"/>
        <w:rPr>
          <w:rFonts w:cs="Tahoma"/>
          <w:b/>
          <w:sz w:val="21"/>
          <w:szCs w:val="21"/>
        </w:rPr>
      </w:pPr>
      <w:r w:rsidRPr="007F160E">
        <w:rPr>
          <w:rFonts w:cs="Tahoma"/>
          <w:b/>
          <w:sz w:val="21"/>
          <w:szCs w:val="21"/>
        </w:rPr>
        <w:t xml:space="preserve">IV. </w:t>
      </w:r>
      <w:r w:rsidR="00232B1F" w:rsidRPr="007F160E">
        <w:rPr>
          <w:rFonts w:cs="Tahoma"/>
          <w:b/>
          <w:sz w:val="21"/>
          <w:szCs w:val="21"/>
        </w:rPr>
        <w:t>ANNEXES</w:t>
      </w:r>
      <w:r w:rsidR="00825D50">
        <w:rPr>
          <w:rFonts w:cs="Tahoma"/>
          <w:b/>
          <w:sz w:val="21"/>
          <w:szCs w:val="21"/>
        </w:rPr>
        <w:t xml:space="preserve"> </w:t>
      </w:r>
      <w:r w:rsidR="00232B1F" w:rsidRPr="007F160E">
        <w:rPr>
          <w:rFonts w:cs="Tahoma"/>
          <w:b/>
          <w:sz w:val="21"/>
          <w:szCs w:val="21"/>
        </w:rPr>
        <w:t>:</w:t>
      </w:r>
    </w:p>
    <w:p w14:paraId="5EFD9E67" w14:textId="77777777" w:rsidR="00180D66" w:rsidRPr="007F160E" w:rsidRDefault="00180D66" w:rsidP="00B85187">
      <w:pPr>
        <w:jc w:val="both"/>
        <w:rPr>
          <w:rFonts w:cs="Tahoma"/>
          <w:sz w:val="21"/>
          <w:szCs w:val="21"/>
        </w:rPr>
      </w:pPr>
    </w:p>
    <w:p w14:paraId="3DF200A3" w14:textId="2F801049" w:rsidR="003E4972" w:rsidRPr="007F160E" w:rsidRDefault="003E4972" w:rsidP="00B85187">
      <w:pPr>
        <w:jc w:val="both"/>
        <w:rPr>
          <w:rFonts w:cs="Tahoma"/>
          <w:i/>
          <w:sz w:val="21"/>
          <w:szCs w:val="21"/>
          <w:u w:val="single"/>
        </w:rPr>
      </w:pPr>
      <w:r w:rsidRPr="007F160E">
        <w:rPr>
          <w:rFonts w:cs="Tahoma"/>
          <w:sz w:val="21"/>
          <w:szCs w:val="21"/>
        </w:rPr>
        <w:t>Sont annexés à cette offre</w:t>
      </w:r>
      <w:r w:rsidRPr="007F160E">
        <w:rPr>
          <w:rStyle w:val="Appelnotedebasdep"/>
          <w:rFonts w:cs="Tahoma"/>
          <w:sz w:val="21"/>
          <w:szCs w:val="21"/>
        </w:rPr>
        <w:footnoteReference w:id="24"/>
      </w:r>
      <w:r w:rsidRPr="007F160E">
        <w:rPr>
          <w:rFonts w:cs="Tahoma"/>
          <w:sz w:val="21"/>
          <w:szCs w:val="21"/>
        </w:rPr>
        <w:t xml:space="preserve"> : </w:t>
      </w:r>
    </w:p>
    <w:p w14:paraId="251CE0DD" w14:textId="0988588C" w:rsidR="00651FF0" w:rsidRDefault="00651FF0" w:rsidP="00651FF0">
      <w:pPr>
        <w:jc w:val="both"/>
        <w:rPr>
          <w:rFonts w:cs="Tahoma"/>
          <w:sz w:val="21"/>
          <w:szCs w:val="21"/>
        </w:rPr>
      </w:pPr>
    </w:p>
    <w:tbl>
      <w:tblPr>
        <w:tblStyle w:val="Grilledutableau"/>
        <w:tblW w:w="0" w:type="auto"/>
        <w:tblInd w:w="279" w:type="dxa"/>
        <w:tblLayout w:type="fixed"/>
        <w:tblLook w:val="04A0" w:firstRow="1" w:lastRow="0" w:firstColumn="1" w:lastColumn="0" w:noHBand="0" w:noVBand="1"/>
      </w:tblPr>
      <w:tblGrid>
        <w:gridCol w:w="1139"/>
        <w:gridCol w:w="6864"/>
        <w:gridCol w:w="1351"/>
      </w:tblGrid>
      <w:tr w:rsidR="005C043C" w:rsidRPr="005C043C" w14:paraId="00CF06B6" w14:textId="77777777" w:rsidTr="0019342E">
        <w:trPr>
          <w:trHeight w:val="648"/>
        </w:trPr>
        <w:tc>
          <w:tcPr>
            <w:tcW w:w="1139" w:type="dxa"/>
            <w:tcBorders>
              <w:top w:val="nil"/>
              <w:left w:val="nil"/>
              <w:bottom w:val="nil"/>
              <w:right w:val="single" w:sz="12" w:space="0" w:color="4F81BD" w:themeColor="accent1"/>
            </w:tcBorders>
          </w:tcPr>
          <w:p w14:paraId="100CACFF" w14:textId="77777777" w:rsidR="005C043C" w:rsidRPr="005C043C" w:rsidRDefault="005C043C" w:rsidP="005C043C">
            <w:pPr>
              <w:spacing w:before="60" w:after="60"/>
              <w:jc w:val="both"/>
              <w:rPr>
                <w:rFonts w:cs="Tahoma"/>
                <w:b/>
                <w:bCs/>
                <w:color w:val="0070C0"/>
                <w:sz w:val="21"/>
                <w:szCs w:val="21"/>
              </w:rPr>
            </w:pPr>
          </w:p>
        </w:tc>
        <w:tc>
          <w:tcPr>
            <w:tcW w:w="686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515568CF" w14:textId="188ABF1F" w:rsidR="005C043C" w:rsidRPr="005C043C" w:rsidRDefault="005C043C" w:rsidP="0019342E">
            <w:pPr>
              <w:spacing w:before="60" w:after="60"/>
              <w:jc w:val="center"/>
              <w:rPr>
                <w:rFonts w:cs="Tahoma"/>
                <w:b/>
                <w:bCs/>
                <w:color w:val="0070C0"/>
                <w:sz w:val="21"/>
                <w:szCs w:val="21"/>
              </w:rPr>
            </w:pPr>
            <w:r w:rsidRPr="005C043C">
              <w:rPr>
                <w:rFonts w:cs="Tahoma"/>
                <w:b/>
                <w:bCs/>
                <w:color w:val="0070C0"/>
                <w:sz w:val="21"/>
                <w:szCs w:val="21"/>
              </w:rPr>
              <w:t>Objet de l’annexe à l’offre</w:t>
            </w:r>
          </w:p>
        </w:tc>
        <w:tc>
          <w:tcPr>
            <w:tcW w:w="135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54A2B38D" w14:textId="5795E178" w:rsidR="005C043C" w:rsidRPr="005C043C" w:rsidRDefault="005C043C" w:rsidP="0019342E">
            <w:pPr>
              <w:spacing w:before="60" w:after="60"/>
              <w:jc w:val="center"/>
              <w:rPr>
                <w:rFonts w:cs="Tahoma"/>
                <w:b/>
                <w:bCs/>
                <w:color w:val="0070C0"/>
                <w:sz w:val="21"/>
                <w:szCs w:val="21"/>
              </w:rPr>
            </w:pPr>
            <w:r w:rsidRPr="005C043C">
              <w:rPr>
                <w:rFonts w:cs="Tahoma"/>
                <w:b/>
                <w:bCs/>
                <w:color w:val="0070C0"/>
                <w:sz w:val="21"/>
                <w:szCs w:val="21"/>
              </w:rPr>
              <w:t>OK ?</w:t>
            </w:r>
          </w:p>
        </w:tc>
      </w:tr>
      <w:commentRangeStart w:id="286"/>
      <w:tr w:rsidR="005C043C" w14:paraId="79D6D2BF" w14:textId="77777777" w:rsidTr="005C043C">
        <w:tc>
          <w:tcPr>
            <w:tcW w:w="1139" w:type="dxa"/>
            <w:tcBorders>
              <w:top w:val="nil"/>
              <w:left w:val="nil"/>
              <w:bottom w:val="nil"/>
              <w:right w:val="dashSmallGap" w:sz="4" w:space="0" w:color="4F81BD" w:themeColor="accent1"/>
            </w:tcBorders>
          </w:tcPr>
          <w:p w14:paraId="21412978" w14:textId="619217F1" w:rsidR="005C043C" w:rsidRDefault="005C043C" w:rsidP="005C043C">
            <w:pPr>
              <w:spacing w:before="60" w:after="60"/>
              <w:ind w:left="360"/>
              <w:jc w:val="both"/>
              <w:rPr>
                <w:rFonts w:cs="Tahoma"/>
                <w:sz w:val="21"/>
                <w:szCs w:val="21"/>
              </w:rPr>
            </w:pPr>
            <w:r w:rsidRPr="00005E52">
              <w:rPr>
                <w:rFonts w:cs="Tahoma"/>
                <w:sz w:val="21"/>
                <w:szCs w:val="21"/>
                <w:lang w:val="de-DE"/>
              </w:rPr>
              <w:object w:dxaOrig="225" w:dyaOrig="225" w14:anchorId="5C66E331">
                <v:shape id="_x0000_i3886" type="#_x0000_t75" style="width:13.2pt;height:18pt" o:ole="">
                  <v:imagedata r:id="rId226" o:title=""/>
                </v:shape>
                <w:control r:id="rId227" w:name="CheckBox33" w:shapeid="_x0000_i3886"/>
              </w:object>
            </w:r>
            <w:commentRangeEnd w:id="286"/>
            <w:r>
              <w:rPr>
                <w:rStyle w:val="Marquedecommentaire"/>
                <w:rFonts w:ascii="Times New Roman" w:hAnsi="Times New Roman"/>
              </w:rPr>
              <w:commentReference w:id="286"/>
            </w:r>
          </w:p>
        </w:tc>
        <w:tc>
          <w:tcPr>
            <w:tcW w:w="6864" w:type="dxa"/>
            <w:tcBorders>
              <w:top w:val="single" w:sz="12" w:space="0" w:color="4F81BD" w:themeColor="accent1"/>
              <w:left w:val="dashSmallGap" w:sz="4" w:space="0" w:color="4F81BD" w:themeColor="accent1"/>
              <w:bottom w:val="dashSmallGap" w:sz="4" w:space="0" w:color="4F81BD" w:themeColor="accent1"/>
              <w:right w:val="dashSmallGap" w:sz="4" w:space="0" w:color="4F81BD" w:themeColor="accent1"/>
            </w:tcBorders>
          </w:tcPr>
          <w:p w14:paraId="5BE0A0A8" w14:textId="0C6F8C91" w:rsidR="005C043C" w:rsidRDefault="005C043C" w:rsidP="005C043C">
            <w:pPr>
              <w:spacing w:before="60" w:after="60"/>
              <w:jc w:val="both"/>
              <w:rPr>
                <w:rFonts w:cs="Tahoma"/>
                <w:sz w:val="21"/>
                <w:szCs w:val="21"/>
              </w:rPr>
            </w:pPr>
            <w:r w:rsidRPr="00005E52">
              <w:rPr>
                <w:rFonts w:cs="Tahoma"/>
                <w:sz w:val="21"/>
                <w:szCs w:val="21"/>
              </w:rPr>
              <w:t>Un extrait de casier judiciaire</w:t>
            </w:r>
            <w:r w:rsidRPr="007F160E">
              <w:rPr>
                <w:rStyle w:val="Appelnotedebasdep"/>
                <w:rFonts w:cs="Tahoma"/>
                <w:sz w:val="21"/>
                <w:szCs w:val="21"/>
              </w:rPr>
              <w:footnoteReference w:id="25"/>
            </w:r>
          </w:p>
        </w:tc>
        <w:tc>
          <w:tcPr>
            <w:tcW w:w="1351" w:type="dxa"/>
            <w:tcBorders>
              <w:top w:val="single" w:sz="12" w:space="0" w:color="4F81BD" w:themeColor="accent1"/>
              <w:left w:val="dashSmallGap" w:sz="4" w:space="0" w:color="4F81BD" w:themeColor="accent1"/>
              <w:bottom w:val="dashSmallGap" w:sz="4" w:space="0" w:color="4F81BD" w:themeColor="accent1"/>
              <w:right w:val="dashSmallGap" w:sz="4" w:space="0" w:color="4F81BD" w:themeColor="accent1"/>
            </w:tcBorders>
          </w:tcPr>
          <w:p w14:paraId="53803DFC" w14:textId="77777777" w:rsidR="005C043C" w:rsidRDefault="005C043C" w:rsidP="005C043C">
            <w:pPr>
              <w:spacing w:before="60" w:after="60"/>
              <w:jc w:val="both"/>
              <w:rPr>
                <w:rFonts w:cs="Tahoma"/>
                <w:sz w:val="21"/>
                <w:szCs w:val="21"/>
              </w:rPr>
            </w:pPr>
          </w:p>
        </w:tc>
      </w:tr>
      <w:commentRangeStart w:id="287"/>
      <w:tr w:rsidR="005C043C" w14:paraId="7C4F544B" w14:textId="77777777" w:rsidTr="005C043C">
        <w:tc>
          <w:tcPr>
            <w:tcW w:w="1139" w:type="dxa"/>
            <w:tcBorders>
              <w:top w:val="nil"/>
              <w:left w:val="nil"/>
              <w:bottom w:val="nil"/>
              <w:right w:val="dashSmallGap" w:sz="4" w:space="0" w:color="4F81BD" w:themeColor="accent1"/>
            </w:tcBorders>
          </w:tcPr>
          <w:p w14:paraId="415FE04C" w14:textId="0A49933F" w:rsidR="005C043C" w:rsidRDefault="005C043C" w:rsidP="005C043C">
            <w:pPr>
              <w:ind w:left="360"/>
              <w:jc w:val="both"/>
              <w:rPr>
                <w:rFonts w:cs="Tahoma"/>
                <w:sz w:val="21"/>
                <w:szCs w:val="21"/>
              </w:rPr>
            </w:pPr>
            <w:r w:rsidRPr="00005E52">
              <w:rPr>
                <w:rFonts w:cs="Tahoma"/>
                <w:sz w:val="21"/>
                <w:szCs w:val="21"/>
                <w:lang w:val="de-DE"/>
              </w:rPr>
              <w:lastRenderedPageBreak/>
              <w:object w:dxaOrig="225" w:dyaOrig="225" w14:anchorId="78A1452B">
                <v:shape id="_x0000_i3888" type="#_x0000_t75" style="width:13.2pt;height:18pt" o:ole="">
                  <v:imagedata r:id="rId226" o:title=""/>
                </v:shape>
                <w:control r:id="rId228" w:name="CheckBox91" w:shapeid="_x0000_i3888"/>
              </w:object>
            </w:r>
            <w:commentRangeEnd w:id="287"/>
            <w:r w:rsidRPr="007F160E">
              <w:rPr>
                <w:rStyle w:val="Marquedecommentaire"/>
                <w:rFonts w:ascii="Times New Roman" w:hAnsi="Times New Roman"/>
                <w:sz w:val="21"/>
                <w:szCs w:val="21"/>
              </w:rPr>
              <w:commentReference w:id="287"/>
            </w:r>
            <w:r w:rsidRPr="00005E52">
              <w:rPr>
                <w:rFonts w:cs="Tahoma"/>
                <w:sz w:val="21"/>
                <w:szCs w:val="21"/>
              </w:rPr>
              <w:t xml:space="preserve"> </w:t>
            </w:r>
          </w:p>
        </w:tc>
        <w:tc>
          <w:tcPr>
            <w:tcW w:w="6864" w:type="dxa"/>
            <w:tcBorders>
              <w:top w:val="dashSmallGap" w:sz="4" w:space="0" w:color="4F81BD" w:themeColor="accent1"/>
              <w:left w:val="dashSmallGap" w:sz="4" w:space="0" w:color="4F81BD" w:themeColor="accent1"/>
              <w:bottom w:val="dashSmallGap" w:sz="4" w:space="0" w:color="4F81BD" w:themeColor="accent1"/>
              <w:right w:val="dashSmallGap" w:sz="4" w:space="0" w:color="4F81BD" w:themeColor="accent1"/>
            </w:tcBorders>
          </w:tcPr>
          <w:p w14:paraId="162CA7A4" w14:textId="4D2EF893" w:rsidR="005C043C" w:rsidRDefault="00AC791A" w:rsidP="005C043C">
            <w:pPr>
              <w:spacing w:before="60" w:after="60"/>
              <w:jc w:val="both"/>
              <w:rPr>
                <w:rFonts w:cs="Tahoma"/>
                <w:sz w:val="21"/>
                <w:szCs w:val="21"/>
              </w:rPr>
            </w:pPr>
            <w:sdt>
              <w:sdtPr>
                <w:id w:val="17817766"/>
                <w:placeholder>
                  <w:docPart w:val="E2189D2EF90E4293BB0CE0585594DA08"/>
                </w:placeholder>
                <w:temporary/>
                <w:showingPlcHdr/>
                <w15:color w:val="FFFF00"/>
                <w15:appearance w15:val="hidden"/>
              </w:sdtPr>
              <w:sdtEndPr/>
              <w:sdtContent>
                <w:r w:rsidR="005C043C" w:rsidRPr="007F160E">
                  <w:rPr>
                    <w:highlight w:val="yellow"/>
                  </w:rPr>
                  <w:t>[Indiquez les documents à annexer à l’offre, vu les modalités prévues en critère de sélection qualitative].</w:t>
                </w:r>
              </w:sdtContent>
            </w:sdt>
          </w:p>
        </w:tc>
        <w:tc>
          <w:tcPr>
            <w:tcW w:w="1351" w:type="dxa"/>
            <w:tcBorders>
              <w:top w:val="dashSmallGap" w:sz="4" w:space="0" w:color="4F81BD" w:themeColor="accent1"/>
              <w:left w:val="dashSmallGap" w:sz="4" w:space="0" w:color="4F81BD" w:themeColor="accent1"/>
              <w:bottom w:val="dashSmallGap" w:sz="4" w:space="0" w:color="4F81BD" w:themeColor="accent1"/>
              <w:right w:val="dashSmallGap" w:sz="4" w:space="0" w:color="4F81BD" w:themeColor="accent1"/>
            </w:tcBorders>
          </w:tcPr>
          <w:p w14:paraId="4A2804DC" w14:textId="77777777" w:rsidR="005C043C" w:rsidRDefault="005C043C" w:rsidP="005C043C">
            <w:pPr>
              <w:spacing w:before="60" w:after="60"/>
              <w:jc w:val="both"/>
              <w:rPr>
                <w:rFonts w:cs="Tahoma"/>
                <w:sz w:val="21"/>
                <w:szCs w:val="21"/>
              </w:rPr>
            </w:pPr>
          </w:p>
        </w:tc>
      </w:tr>
      <w:commentRangeStart w:id="289"/>
      <w:tr w:rsidR="005C043C" w14:paraId="69E0ED7B" w14:textId="77777777" w:rsidTr="005C043C">
        <w:tc>
          <w:tcPr>
            <w:tcW w:w="1139" w:type="dxa"/>
            <w:tcBorders>
              <w:top w:val="nil"/>
              <w:left w:val="nil"/>
              <w:bottom w:val="nil"/>
              <w:right w:val="dashSmallGap" w:sz="4" w:space="0" w:color="4F81BD" w:themeColor="accent1"/>
            </w:tcBorders>
          </w:tcPr>
          <w:p w14:paraId="0A61C26D" w14:textId="35EF88DA" w:rsidR="005C043C" w:rsidRDefault="005C043C" w:rsidP="005C043C">
            <w:pPr>
              <w:ind w:left="360"/>
              <w:jc w:val="both"/>
              <w:rPr>
                <w:rFonts w:cs="Tahoma"/>
                <w:sz w:val="21"/>
                <w:szCs w:val="21"/>
              </w:rPr>
            </w:pPr>
            <w:r w:rsidRPr="00005E52">
              <w:rPr>
                <w:rFonts w:cs="Tahoma"/>
                <w:sz w:val="21"/>
                <w:szCs w:val="21"/>
                <w:lang w:val="de-DE"/>
              </w:rPr>
              <w:object w:dxaOrig="225" w:dyaOrig="225" w14:anchorId="79CE21F0">
                <v:shape id="_x0000_i3890" type="#_x0000_t75" style="width:14.4pt;height:18pt" o:ole="">
                  <v:imagedata r:id="rId229" o:title=""/>
                </v:shape>
                <w:control r:id="rId230" w:name="CheckBox131" w:shapeid="_x0000_i3890"/>
              </w:object>
            </w:r>
            <w:commentRangeEnd w:id="289"/>
            <w:r w:rsidRPr="007F160E">
              <w:rPr>
                <w:rStyle w:val="Marquedecommentaire"/>
                <w:rFonts w:ascii="Times New Roman" w:hAnsi="Times New Roman"/>
                <w:sz w:val="21"/>
                <w:szCs w:val="21"/>
              </w:rPr>
              <w:commentReference w:id="289"/>
            </w:r>
          </w:p>
        </w:tc>
        <w:tc>
          <w:tcPr>
            <w:tcW w:w="6864" w:type="dxa"/>
            <w:tcBorders>
              <w:top w:val="dashSmallGap" w:sz="4" w:space="0" w:color="4F81BD" w:themeColor="accent1"/>
              <w:left w:val="dashSmallGap" w:sz="4" w:space="0" w:color="4F81BD" w:themeColor="accent1"/>
              <w:bottom w:val="dashSmallGap" w:sz="4" w:space="0" w:color="4F81BD" w:themeColor="accent1"/>
              <w:right w:val="dashSmallGap" w:sz="4" w:space="0" w:color="4F81BD" w:themeColor="accent1"/>
            </w:tcBorders>
          </w:tcPr>
          <w:p w14:paraId="636C88C4" w14:textId="196E78C1" w:rsidR="005C043C" w:rsidRDefault="00AC791A" w:rsidP="005C043C">
            <w:pPr>
              <w:spacing w:before="60" w:after="60"/>
              <w:jc w:val="both"/>
              <w:rPr>
                <w:rFonts w:cs="Tahoma"/>
                <w:sz w:val="21"/>
                <w:szCs w:val="21"/>
              </w:rPr>
            </w:pPr>
            <w:sdt>
              <w:sdtPr>
                <w:id w:val="-1699918440"/>
                <w:placeholder>
                  <w:docPart w:val="7D01D61B254B4B7192AB9BEF68E2298B"/>
                </w:placeholder>
                <w:temporary/>
                <w:showingPlcHdr/>
                <w15:color w:val="FFFF00"/>
                <w15:appearance w15:val="hidden"/>
              </w:sdtPr>
              <w:sdtEndPr/>
              <w:sdtContent>
                <w:r w:rsidR="005C043C" w:rsidRPr="00005E52">
                  <w:rPr>
                    <w:rFonts w:cs="Tahoma"/>
                    <w:sz w:val="21"/>
                    <w:szCs w:val="21"/>
                    <w:highlight w:val="yellow"/>
                  </w:rPr>
                  <w:t>[indiquez les documents à annexer à l’offre, vu les modalités prévues en critère d’attribution].</w:t>
                </w:r>
              </w:sdtContent>
            </w:sdt>
          </w:p>
        </w:tc>
        <w:tc>
          <w:tcPr>
            <w:tcW w:w="1351" w:type="dxa"/>
            <w:tcBorders>
              <w:top w:val="dashSmallGap" w:sz="4" w:space="0" w:color="4F81BD" w:themeColor="accent1"/>
              <w:left w:val="dashSmallGap" w:sz="4" w:space="0" w:color="4F81BD" w:themeColor="accent1"/>
              <w:bottom w:val="dashSmallGap" w:sz="4" w:space="0" w:color="4F81BD" w:themeColor="accent1"/>
              <w:right w:val="dashSmallGap" w:sz="4" w:space="0" w:color="4F81BD" w:themeColor="accent1"/>
            </w:tcBorders>
          </w:tcPr>
          <w:p w14:paraId="55C7B7BF" w14:textId="77777777" w:rsidR="005C043C" w:rsidRDefault="005C043C" w:rsidP="005C043C">
            <w:pPr>
              <w:spacing w:before="60" w:after="60"/>
              <w:jc w:val="both"/>
              <w:rPr>
                <w:rFonts w:cs="Tahoma"/>
                <w:sz w:val="21"/>
                <w:szCs w:val="21"/>
              </w:rPr>
            </w:pPr>
          </w:p>
        </w:tc>
      </w:tr>
      <w:commentRangeStart w:id="290"/>
      <w:tr w:rsidR="005C043C" w14:paraId="52F630B6" w14:textId="77777777" w:rsidTr="005C043C">
        <w:tc>
          <w:tcPr>
            <w:tcW w:w="1139" w:type="dxa"/>
            <w:tcBorders>
              <w:top w:val="nil"/>
              <w:left w:val="nil"/>
              <w:bottom w:val="nil"/>
              <w:right w:val="dashSmallGap" w:sz="4" w:space="0" w:color="4F81BD" w:themeColor="accent1"/>
            </w:tcBorders>
          </w:tcPr>
          <w:p w14:paraId="75037261" w14:textId="2A88DC37" w:rsidR="005C043C" w:rsidRDefault="005C043C" w:rsidP="005C043C">
            <w:pPr>
              <w:ind w:left="360"/>
              <w:jc w:val="both"/>
              <w:rPr>
                <w:rFonts w:cs="Tahoma"/>
                <w:sz w:val="21"/>
                <w:szCs w:val="21"/>
              </w:rPr>
            </w:pPr>
            <w:r w:rsidRPr="00005E52">
              <w:rPr>
                <w:rFonts w:cs="Calibri"/>
                <w:sz w:val="21"/>
                <w:szCs w:val="21"/>
                <w:lang w:val="de-DE"/>
              </w:rPr>
              <w:object w:dxaOrig="225" w:dyaOrig="225" w14:anchorId="60708E71">
                <v:shape id="_x0000_i3892" type="#_x0000_t75" style="width:12.6pt;height:18pt" o:ole="">
                  <v:imagedata r:id="rId54" o:title=""/>
                </v:shape>
                <w:control r:id="rId231" w:name="CheckBox101" w:shapeid="_x0000_i3892"/>
              </w:object>
            </w:r>
            <w:commentRangeEnd w:id="290"/>
            <w:r w:rsidRPr="007F160E">
              <w:rPr>
                <w:rStyle w:val="Marquedecommentaire"/>
                <w:rFonts w:ascii="Times New Roman" w:hAnsi="Times New Roman"/>
                <w:sz w:val="21"/>
                <w:szCs w:val="21"/>
              </w:rPr>
              <w:commentReference w:id="290"/>
            </w:r>
          </w:p>
        </w:tc>
        <w:tc>
          <w:tcPr>
            <w:tcW w:w="6864" w:type="dxa"/>
            <w:tcBorders>
              <w:top w:val="dashSmallGap" w:sz="4" w:space="0" w:color="4F81BD" w:themeColor="accent1"/>
              <w:left w:val="dashSmallGap" w:sz="4" w:space="0" w:color="4F81BD" w:themeColor="accent1"/>
              <w:bottom w:val="dashSmallGap" w:sz="4" w:space="0" w:color="4F81BD" w:themeColor="accent1"/>
              <w:right w:val="dashSmallGap" w:sz="4" w:space="0" w:color="4F81BD" w:themeColor="accent1"/>
            </w:tcBorders>
          </w:tcPr>
          <w:p w14:paraId="136318BF" w14:textId="77777777" w:rsidR="005C043C" w:rsidRPr="00005E52" w:rsidRDefault="005C043C" w:rsidP="005C043C">
            <w:pPr>
              <w:ind w:left="360"/>
              <w:jc w:val="both"/>
              <w:rPr>
                <w:rFonts w:cs="Tahoma"/>
                <w:sz w:val="21"/>
                <w:szCs w:val="21"/>
              </w:rPr>
            </w:pPr>
            <w:r w:rsidRPr="00005E52">
              <w:rPr>
                <w:rFonts w:cs="Calibri"/>
                <w:sz w:val="21"/>
                <w:szCs w:val="21"/>
              </w:rPr>
              <w:t xml:space="preserve">Si l’offre est déposée par un soumissionnaire qui fait appel à la capacité d’un tiers, elle doit être accompagnée de la preuve que le soumissionnaire disposera des moyens nécessaires pour l’exécution du marché. Cette preuve peut être l'engagement de ce tiers à mettre ses moyens à disposition du soumissionnaire pour l’exécution du marché si le marché lui est effectivement attribué ; </w:t>
            </w:r>
          </w:p>
          <w:p w14:paraId="5BB91AF8" w14:textId="77777777" w:rsidR="005C043C" w:rsidRPr="00005E52" w:rsidRDefault="005C043C" w:rsidP="005C043C">
            <w:pPr>
              <w:ind w:left="360"/>
              <w:jc w:val="both"/>
              <w:rPr>
                <w:rFonts w:cs="Tahoma"/>
                <w:sz w:val="21"/>
                <w:szCs w:val="21"/>
              </w:rPr>
            </w:pPr>
            <w:r w:rsidRPr="00005E52">
              <w:rPr>
                <w:sz w:val="21"/>
                <w:szCs w:val="21"/>
              </w:rPr>
              <w:t>Si l’offre est déposée par une personne morale, elle doit être accompagnée des statuts ou actes de société et de toute modification des informations relatives à ses administrateurs ou gérants ;</w:t>
            </w:r>
          </w:p>
          <w:p w14:paraId="674C9626" w14:textId="77777777" w:rsidR="005C043C" w:rsidRPr="00005E52" w:rsidRDefault="005C043C" w:rsidP="005C043C">
            <w:pPr>
              <w:ind w:left="360"/>
              <w:jc w:val="both"/>
              <w:rPr>
                <w:rFonts w:cs="Tahoma"/>
                <w:sz w:val="21"/>
                <w:szCs w:val="21"/>
              </w:rPr>
            </w:pPr>
            <w:r w:rsidRPr="00005E52">
              <w:rPr>
                <w:sz w:val="21"/>
                <w:szCs w:val="21"/>
              </w:rPr>
              <w:t xml:space="preserve">Si l’offre est signée par un mandataire, elle doit être accompagnée d’une copie de l’acte authentique ou sous seing privé ou de la procuration qui lui accorde ses </w:t>
            </w:r>
            <w:proofErr w:type="gramStart"/>
            <w:r w:rsidRPr="00005E52">
              <w:rPr>
                <w:sz w:val="21"/>
                <w:szCs w:val="21"/>
              </w:rPr>
              <w:t>pouvoirs;</w:t>
            </w:r>
            <w:proofErr w:type="gramEnd"/>
          </w:p>
          <w:p w14:paraId="00292BE4" w14:textId="77777777" w:rsidR="005C043C" w:rsidRPr="00005E52" w:rsidRDefault="005C043C" w:rsidP="005C043C">
            <w:pPr>
              <w:ind w:left="360"/>
              <w:jc w:val="both"/>
              <w:rPr>
                <w:rFonts w:cs="Tahoma"/>
                <w:sz w:val="21"/>
                <w:szCs w:val="21"/>
              </w:rPr>
            </w:pPr>
            <w:r w:rsidRPr="00005E52">
              <w:rPr>
                <w:rFonts w:cs="Tahoma"/>
                <w:sz w:val="21"/>
                <w:szCs w:val="21"/>
              </w:rPr>
              <w:t>L’annexe 2 du cahier spécial des charges (Inventaire) dûment complétée ;</w:t>
            </w:r>
          </w:p>
          <w:p w14:paraId="2047E641" w14:textId="77777777" w:rsidR="005C043C" w:rsidRDefault="005C043C" w:rsidP="005C043C">
            <w:pPr>
              <w:spacing w:before="60" w:after="60"/>
              <w:jc w:val="both"/>
              <w:rPr>
                <w:rFonts w:cs="Tahoma"/>
                <w:sz w:val="21"/>
                <w:szCs w:val="21"/>
              </w:rPr>
            </w:pPr>
          </w:p>
        </w:tc>
        <w:tc>
          <w:tcPr>
            <w:tcW w:w="1351" w:type="dxa"/>
            <w:tcBorders>
              <w:top w:val="dashSmallGap" w:sz="4" w:space="0" w:color="4F81BD" w:themeColor="accent1"/>
              <w:left w:val="dashSmallGap" w:sz="4" w:space="0" w:color="4F81BD" w:themeColor="accent1"/>
              <w:bottom w:val="dashSmallGap" w:sz="4" w:space="0" w:color="4F81BD" w:themeColor="accent1"/>
              <w:right w:val="dashSmallGap" w:sz="4" w:space="0" w:color="4F81BD" w:themeColor="accent1"/>
            </w:tcBorders>
          </w:tcPr>
          <w:p w14:paraId="01591E90" w14:textId="77777777" w:rsidR="005C043C" w:rsidRDefault="005C043C" w:rsidP="005C043C">
            <w:pPr>
              <w:spacing w:before="60" w:after="60"/>
              <w:jc w:val="both"/>
              <w:rPr>
                <w:rFonts w:cs="Tahoma"/>
                <w:sz w:val="21"/>
                <w:szCs w:val="21"/>
              </w:rPr>
            </w:pPr>
          </w:p>
        </w:tc>
      </w:tr>
      <w:commentRangeStart w:id="291"/>
      <w:tr w:rsidR="005C043C" w14:paraId="60920F46" w14:textId="77777777" w:rsidTr="005C043C">
        <w:tc>
          <w:tcPr>
            <w:tcW w:w="1139" w:type="dxa"/>
            <w:tcBorders>
              <w:top w:val="nil"/>
              <w:left w:val="nil"/>
              <w:bottom w:val="nil"/>
              <w:right w:val="dashSmallGap" w:sz="4" w:space="0" w:color="4F81BD" w:themeColor="accent1"/>
            </w:tcBorders>
          </w:tcPr>
          <w:p w14:paraId="0456D7AB" w14:textId="6C6A47F4" w:rsidR="005C043C" w:rsidRPr="00005E52" w:rsidRDefault="005C043C" w:rsidP="005C043C">
            <w:pPr>
              <w:ind w:left="360"/>
              <w:jc w:val="both"/>
              <w:rPr>
                <w:rFonts w:cs="Tahoma"/>
                <w:sz w:val="21"/>
                <w:szCs w:val="21"/>
              </w:rPr>
            </w:pPr>
            <w:r w:rsidRPr="00005E52">
              <w:rPr>
                <w:sz w:val="21"/>
                <w:szCs w:val="21"/>
                <w:lang w:val="de-DE"/>
              </w:rPr>
              <w:object w:dxaOrig="225" w:dyaOrig="225" w14:anchorId="38A09A93">
                <v:shape id="_x0000_i3894" type="#_x0000_t75" style="width:12pt;height:18pt" o:ole="">
                  <v:imagedata r:id="rId122" o:title=""/>
                </v:shape>
                <w:control r:id="rId232" w:name="CheckBox241" w:shapeid="_x0000_i3894"/>
              </w:object>
            </w:r>
            <w:commentRangeEnd w:id="291"/>
            <w:r w:rsidRPr="007F160E">
              <w:rPr>
                <w:rStyle w:val="Marquedecommentaire"/>
                <w:rFonts w:ascii="Times New Roman" w:hAnsi="Times New Roman"/>
                <w:sz w:val="21"/>
                <w:szCs w:val="21"/>
              </w:rPr>
              <w:commentReference w:id="291"/>
            </w:r>
            <w:r w:rsidRPr="00005E52">
              <w:rPr>
                <w:sz w:val="21"/>
                <w:szCs w:val="21"/>
              </w:rPr>
              <w:t xml:space="preserve"> </w:t>
            </w:r>
          </w:p>
          <w:p w14:paraId="49B78B03" w14:textId="77777777" w:rsidR="005C043C" w:rsidRDefault="005C043C" w:rsidP="005C043C">
            <w:pPr>
              <w:spacing w:before="60" w:after="60"/>
              <w:jc w:val="both"/>
              <w:rPr>
                <w:rFonts w:cs="Tahoma"/>
                <w:sz w:val="21"/>
                <w:szCs w:val="21"/>
              </w:rPr>
            </w:pPr>
          </w:p>
        </w:tc>
        <w:tc>
          <w:tcPr>
            <w:tcW w:w="6864" w:type="dxa"/>
            <w:tcBorders>
              <w:top w:val="dashSmallGap" w:sz="4" w:space="0" w:color="4F81BD" w:themeColor="accent1"/>
              <w:left w:val="dashSmallGap" w:sz="4" w:space="0" w:color="4F81BD" w:themeColor="accent1"/>
              <w:bottom w:val="dashSmallGap" w:sz="4" w:space="0" w:color="4F81BD" w:themeColor="accent1"/>
              <w:right w:val="dashSmallGap" w:sz="4" w:space="0" w:color="4F81BD" w:themeColor="accent1"/>
            </w:tcBorders>
          </w:tcPr>
          <w:p w14:paraId="215CCFAD" w14:textId="4DC3E45B" w:rsidR="005C043C" w:rsidRDefault="005C043C" w:rsidP="005C043C">
            <w:pPr>
              <w:spacing w:before="60" w:after="60"/>
              <w:jc w:val="both"/>
              <w:rPr>
                <w:rFonts w:cs="Tahoma"/>
                <w:sz w:val="21"/>
                <w:szCs w:val="21"/>
              </w:rPr>
            </w:pPr>
            <w:r w:rsidRPr="00005E52">
              <w:rPr>
                <w:sz w:val="21"/>
                <w:szCs w:val="21"/>
              </w:rPr>
              <w:t xml:space="preserve">L’annexe </w:t>
            </w:r>
            <w:sdt>
              <w:sdtPr>
                <w:id w:val="578255779"/>
                <w:placeholder>
                  <w:docPart w:val="E28D4A986D8B49019B1B9519A82F5ADF"/>
                </w:placeholder>
                <w:showingPlcHdr/>
              </w:sdtPr>
              <w:sdtEndPr/>
              <w:sdtContent>
                <w:r w:rsidRPr="00005E52">
                  <w:rPr>
                    <w:sz w:val="21"/>
                    <w:szCs w:val="21"/>
                    <w:highlight w:val="yellow"/>
                  </w:rPr>
                  <w:t>[à compléter]</w:t>
                </w:r>
              </w:sdtContent>
            </w:sdt>
            <w:r w:rsidRPr="00005E52">
              <w:rPr>
                <w:sz w:val="21"/>
                <w:szCs w:val="21"/>
              </w:rPr>
              <w:t xml:space="preserve"> du cahier spécial des charges (</w:t>
            </w:r>
            <w:sdt>
              <w:sdtPr>
                <w:id w:val="2024044409"/>
                <w:placeholder>
                  <w:docPart w:val="94BF2F6298444B7F9AEC8751C6917AFC"/>
                </w:placeholder>
                <w:showingPlcHdr/>
              </w:sdtPr>
              <w:sdtEndPr/>
              <w:sdtContent>
                <w:r w:rsidRPr="00005E52">
                  <w:rPr>
                    <w:sz w:val="21"/>
                    <w:szCs w:val="21"/>
                    <w:highlight w:val="yellow"/>
                  </w:rPr>
                  <w:t>[à compléter]</w:t>
                </w:r>
              </w:sdtContent>
            </w:sdt>
            <w:r w:rsidRPr="00005E52">
              <w:rPr>
                <w:sz w:val="21"/>
                <w:szCs w:val="21"/>
              </w:rPr>
              <w:t>)</w:t>
            </w:r>
            <w:r w:rsidRPr="00005E52">
              <w:rPr>
                <w:b/>
                <w:sz w:val="21"/>
                <w:szCs w:val="21"/>
              </w:rPr>
              <w:t xml:space="preserve"> </w:t>
            </w:r>
            <w:r w:rsidRPr="00005E52">
              <w:rPr>
                <w:sz w:val="21"/>
                <w:szCs w:val="21"/>
              </w:rPr>
              <w:t>dûment complétée.</w:t>
            </w:r>
          </w:p>
        </w:tc>
        <w:tc>
          <w:tcPr>
            <w:tcW w:w="1351" w:type="dxa"/>
            <w:tcBorders>
              <w:top w:val="dashSmallGap" w:sz="4" w:space="0" w:color="4F81BD" w:themeColor="accent1"/>
              <w:left w:val="dashSmallGap" w:sz="4" w:space="0" w:color="4F81BD" w:themeColor="accent1"/>
              <w:bottom w:val="dashSmallGap" w:sz="4" w:space="0" w:color="4F81BD" w:themeColor="accent1"/>
              <w:right w:val="dashSmallGap" w:sz="4" w:space="0" w:color="4F81BD" w:themeColor="accent1"/>
            </w:tcBorders>
          </w:tcPr>
          <w:p w14:paraId="0097F4AC" w14:textId="77777777" w:rsidR="005C043C" w:rsidRDefault="005C043C" w:rsidP="005C043C">
            <w:pPr>
              <w:spacing w:before="60" w:after="60"/>
              <w:jc w:val="both"/>
              <w:rPr>
                <w:rFonts w:cs="Tahoma"/>
                <w:sz w:val="21"/>
                <w:szCs w:val="21"/>
              </w:rPr>
            </w:pPr>
          </w:p>
        </w:tc>
      </w:tr>
    </w:tbl>
    <w:p w14:paraId="4EB9B7A5" w14:textId="77777777" w:rsidR="005C043C" w:rsidRPr="007F160E" w:rsidRDefault="005C043C" w:rsidP="00651FF0">
      <w:pPr>
        <w:jc w:val="both"/>
        <w:rPr>
          <w:rFonts w:cs="Tahoma"/>
          <w:sz w:val="21"/>
          <w:szCs w:val="21"/>
        </w:rPr>
      </w:pPr>
    </w:p>
    <w:p w14:paraId="2B56177C" w14:textId="77777777" w:rsidR="00AE4C16" w:rsidRPr="007F160E" w:rsidRDefault="00AE4C16" w:rsidP="00AE4C16">
      <w:pPr>
        <w:jc w:val="both"/>
        <w:rPr>
          <w:rFonts w:cs="Tahoma"/>
          <w:sz w:val="21"/>
          <w:szCs w:val="21"/>
        </w:rPr>
      </w:pPr>
    </w:p>
    <w:p w14:paraId="358E9413" w14:textId="77777777" w:rsidR="000B4E02" w:rsidRDefault="000B4E02" w:rsidP="008C53BF">
      <w:pPr>
        <w:tabs>
          <w:tab w:val="right" w:leader="dot" w:pos="9356"/>
        </w:tabs>
        <w:rPr>
          <w:rFonts w:cs="Tahoma"/>
          <w:sz w:val="21"/>
          <w:szCs w:val="21"/>
        </w:rPr>
      </w:pPr>
    </w:p>
    <w:p w14:paraId="72EDBA7F" w14:textId="654224E7" w:rsidR="00D840B6" w:rsidRPr="007F160E" w:rsidRDefault="003E4972" w:rsidP="008C53BF">
      <w:pPr>
        <w:tabs>
          <w:tab w:val="right" w:leader="dot" w:pos="9356"/>
        </w:tabs>
        <w:rPr>
          <w:rFonts w:cs="Tahoma"/>
          <w:sz w:val="21"/>
          <w:szCs w:val="21"/>
        </w:rPr>
      </w:pPr>
      <w:r w:rsidRPr="007F160E">
        <w:rPr>
          <w:rFonts w:cs="Tahoma"/>
          <w:sz w:val="21"/>
          <w:szCs w:val="21"/>
        </w:rPr>
        <w:t xml:space="preserve">Fait à    …                      </w:t>
      </w:r>
      <w:proofErr w:type="gramStart"/>
      <w:r w:rsidRPr="007F160E">
        <w:rPr>
          <w:rFonts w:cs="Tahoma"/>
          <w:sz w:val="21"/>
          <w:szCs w:val="21"/>
        </w:rPr>
        <w:t xml:space="preserve"> </w:t>
      </w:r>
      <w:r w:rsidR="00D02A85" w:rsidRPr="007F160E">
        <w:rPr>
          <w:rFonts w:cs="Tahoma"/>
          <w:sz w:val="21"/>
          <w:szCs w:val="21"/>
        </w:rPr>
        <w:t xml:space="preserve"> ,</w:t>
      </w:r>
      <w:proofErr w:type="gramEnd"/>
      <w:r w:rsidRPr="007F160E">
        <w:rPr>
          <w:rFonts w:cs="Tahoma"/>
          <w:sz w:val="21"/>
          <w:szCs w:val="21"/>
        </w:rPr>
        <w:t xml:space="preserve"> le…</w:t>
      </w:r>
      <w:r w:rsidR="001A29A7" w:rsidRPr="007F160E">
        <w:rPr>
          <w:rFonts w:cs="Tahoma"/>
          <w:sz w:val="21"/>
          <w:szCs w:val="21"/>
        </w:rPr>
        <w:t xml:space="preserve">                                                                                              </w:t>
      </w:r>
    </w:p>
    <w:p w14:paraId="0A7219A3" w14:textId="77777777" w:rsidR="00D840B6" w:rsidRPr="007F160E" w:rsidRDefault="00D840B6" w:rsidP="008C53BF">
      <w:pPr>
        <w:tabs>
          <w:tab w:val="right" w:leader="dot" w:pos="9356"/>
        </w:tabs>
        <w:rPr>
          <w:rFonts w:cs="Tahoma"/>
          <w:sz w:val="21"/>
          <w:szCs w:val="21"/>
        </w:rPr>
      </w:pPr>
    </w:p>
    <w:p w14:paraId="11BF155B" w14:textId="77777777" w:rsidR="00D840B6" w:rsidRPr="007F160E" w:rsidRDefault="00D840B6" w:rsidP="008C53BF">
      <w:pPr>
        <w:tabs>
          <w:tab w:val="right" w:leader="dot" w:pos="9356"/>
        </w:tabs>
        <w:rPr>
          <w:rFonts w:cs="Tahoma"/>
          <w:sz w:val="21"/>
          <w:szCs w:val="21"/>
        </w:rPr>
      </w:pPr>
    </w:p>
    <w:p w14:paraId="01A09DC0" w14:textId="0342A5C5" w:rsidR="003E4972" w:rsidRPr="00DC0039" w:rsidRDefault="001A29A7" w:rsidP="008C53BF">
      <w:pPr>
        <w:tabs>
          <w:tab w:val="right" w:leader="dot" w:pos="9356"/>
        </w:tabs>
        <w:rPr>
          <w:rFonts w:cs="Tahoma"/>
          <w:szCs w:val="24"/>
        </w:rPr>
      </w:pPr>
      <w:r w:rsidRPr="007F160E">
        <w:rPr>
          <w:rFonts w:cs="Tahoma"/>
          <w:sz w:val="21"/>
          <w:szCs w:val="21"/>
        </w:rPr>
        <w:t>L</w:t>
      </w:r>
      <w:r w:rsidR="003E4972" w:rsidRPr="007F160E">
        <w:rPr>
          <w:rFonts w:cs="Tahoma"/>
          <w:sz w:val="21"/>
          <w:szCs w:val="21"/>
        </w:rPr>
        <w:t>e soumissionnaire</w:t>
      </w:r>
      <w:r w:rsidR="003E4972" w:rsidRPr="007F160E">
        <w:rPr>
          <w:rStyle w:val="Appelnotedebasdep"/>
          <w:rFonts w:cs="Tahoma"/>
          <w:sz w:val="21"/>
          <w:szCs w:val="21"/>
        </w:rPr>
        <w:footnoteReference w:id="26"/>
      </w:r>
      <w:r w:rsidR="003E4972" w:rsidRPr="00DC0039">
        <w:rPr>
          <w:rFonts w:cs="Tahoma"/>
          <w:szCs w:val="24"/>
        </w:rPr>
        <w:br w:type="page"/>
      </w:r>
    </w:p>
    <w:p w14:paraId="09D07065" w14:textId="77777777" w:rsidR="003E4972" w:rsidRPr="00DC0039" w:rsidRDefault="003E4972" w:rsidP="00663593">
      <w:pPr>
        <w:tabs>
          <w:tab w:val="right" w:leader="dot" w:pos="9638"/>
        </w:tabs>
        <w:ind w:left="5103"/>
        <w:rPr>
          <w:rFonts w:cs="Tahoma"/>
          <w:szCs w:val="24"/>
        </w:rPr>
      </w:pPr>
    </w:p>
    <w:tbl>
      <w:tblPr>
        <w:tblStyle w:val="Grilledutableau"/>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608"/>
      </w:tblGrid>
      <w:tr w:rsidR="003E4972" w:rsidRPr="00DC0039" w14:paraId="7F6ADEEA" w14:textId="77777777" w:rsidTr="009B287A">
        <w:tc>
          <w:tcPr>
            <w:tcW w:w="9778" w:type="dxa"/>
            <w:shd w:val="clear" w:color="auto" w:fill="F2F2F2" w:themeFill="background1" w:themeFillShade="F2"/>
          </w:tcPr>
          <w:p w14:paraId="1C749B86" w14:textId="4190570C" w:rsidR="003E4972" w:rsidRPr="00474C55" w:rsidRDefault="00405D6C" w:rsidP="00474C55">
            <w:pPr>
              <w:pStyle w:val="N1"/>
              <w:rPr>
                <w:caps/>
                <w:sz w:val="24"/>
              </w:rPr>
            </w:pPr>
            <w:bookmarkStart w:id="292" w:name="_Toc83989329"/>
            <w:r>
              <w:rPr>
                <w:caps/>
              </w:rPr>
              <w:t>ANNEXE 2</w:t>
            </w:r>
            <w:r w:rsidR="00220FDB">
              <w:rPr>
                <w:caps/>
              </w:rPr>
              <w:t xml:space="preserve"> </w:t>
            </w:r>
            <w:r w:rsidR="00A216F0">
              <w:rPr>
                <w:caps/>
              </w:rPr>
              <w:t>du</w:t>
            </w:r>
            <w:r w:rsidR="00220FDB">
              <w:rPr>
                <w:caps/>
              </w:rPr>
              <w:t xml:space="preserve"> </w:t>
            </w:r>
            <w:r w:rsidR="002A52D0">
              <w:rPr>
                <w:caps/>
              </w:rPr>
              <w:t>cahier spécial des charges</w:t>
            </w:r>
            <w:r>
              <w:rPr>
                <w:caps/>
              </w:rPr>
              <w:t xml:space="preserve"> : </w:t>
            </w:r>
            <w:r w:rsidR="003E4972" w:rsidRPr="00474C55">
              <w:rPr>
                <w:caps/>
              </w:rPr>
              <w:t>Inventaire</w:t>
            </w:r>
            <w:bookmarkEnd w:id="292"/>
            <w:r w:rsidR="003E4972" w:rsidRPr="00474C55">
              <w:rPr>
                <w:caps/>
                <w:sz w:val="24"/>
              </w:rPr>
              <w:t xml:space="preserve"> </w:t>
            </w:r>
          </w:p>
          <w:p w14:paraId="407F37F0" w14:textId="77777777" w:rsidR="003E4972" w:rsidRPr="009B287A" w:rsidRDefault="003E4972" w:rsidP="00ED1CAC">
            <w:pPr>
              <w:jc w:val="center"/>
              <w:rPr>
                <w:rFonts w:cs="Tahoma"/>
                <w:sz w:val="24"/>
              </w:rPr>
            </w:pPr>
          </w:p>
          <w:p w14:paraId="7DE2BD19" w14:textId="73340193" w:rsidR="00A216F0" w:rsidRPr="00FA1C9B" w:rsidRDefault="007A002E" w:rsidP="00A216F0">
            <w:pPr>
              <w:pStyle w:val="Titre1"/>
              <w:rPr>
                <w:rFonts w:ascii="Century Gothic" w:hAnsi="Century Gothic" w:cs="Tahoma"/>
                <w:b w:val="0"/>
                <w:sz w:val="28"/>
                <w:szCs w:val="28"/>
                <w:u w:val="none"/>
              </w:rPr>
            </w:pPr>
            <w:r>
              <w:rPr>
                <w:rFonts w:ascii="Century Gothic" w:hAnsi="Century Gothic" w:cs="Tahoma"/>
                <w:sz w:val="28"/>
                <w:szCs w:val="28"/>
                <w:u w:val="none"/>
              </w:rPr>
              <w:t xml:space="preserve"> </w:t>
            </w:r>
            <w:commentRangeStart w:id="293"/>
            <w:r w:rsidR="00A216F0" w:rsidRPr="00220FDB">
              <w:rPr>
                <w:rFonts w:ascii="Century Gothic" w:hAnsi="Century Gothic" w:cs="Tahoma"/>
                <w:sz w:val="28"/>
                <w:szCs w:val="28"/>
                <w:lang w:val="de-DE"/>
              </w:rPr>
              <w:object w:dxaOrig="225" w:dyaOrig="225" w14:anchorId="0055FD4A">
                <v:shape id="_x0000_i3896" type="#_x0000_t75" style="width:14.4pt;height:18pt" o:ole="">
                  <v:imagedata r:id="rId21" o:title=""/>
                </v:shape>
                <w:control r:id="rId233" w:name="CheckBox1911" w:shapeid="_x0000_i3896"/>
              </w:object>
            </w:r>
            <w:commentRangeEnd w:id="293"/>
            <w:r w:rsidR="00A216F0" w:rsidRPr="0074240F">
              <w:rPr>
                <w:rFonts w:ascii="Century Gothic" w:hAnsi="Century Gothic" w:cs="Tahoma"/>
                <w:b w:val="0"/>
                <w:color w:val="0070C0"/>
                <w:sz w:val="28"/>
                <w:u w:val="none"/>
              </w:rPr>
              <w:t xml:space="preserve"> CAHIER SPECIAL DES </w:t>
            </w:r>
            <w:r w:rsidR="00A216F0" w:rsidRPr="00FA1C9B">
              <w:rPr>
                <w:rFonts w:ascii="Century Gothic" w:hAnsi="Century Gothic" w:cs="Tahoma"/>
                <w:b w:val="0"/>
                <w:color w:val="0070C0"/>
                <w:sz w:val="28"/>
                <w:u w:val="none"/>
              </w:rPr>
              <w:t xml:space="preserve">CHARGES </w:t>
            </w:r>
            <w:r w:rsidR="00A216F0" w:rsidRPr="00FA1C9B">
              <w:rPr>
                <w:rFonts w:ascii="Century Gothic" w:hAnsi="Century Gothic" w:cs="Tahoma"/>
                <w:color w:val="0070C0"/>
                <w:sz w:val="28"/>
              </w:rPr>
              <w:commentReference w:id="293"/>
            </w:r>
            <w:r w:rsidR="00A216F0" w:rsidRPr="00FA1C9B">
              <w:rPr>
                <w:rFonts w:ascii="Century Gothic" w:hAnsi="Century Gothic" w:cs="Tahoma"/>
                <w:b w:val="0"/>
                <w:color w:val="0070C0"/>
                <w:sz w:val="28"/>
                <w:u w:val="none"/>
              </w:rPr>
              <w:t>N°</w:t>
            </w:r>
            <w:sdt>
              <w:sdtPr>
                <w:rPr>
                  <w:rFonts w:ascii="Century Gothic" w:hAnsi="Century Gothic" w:cs="Tahoma"/>
                  <w:b w:val="0"/>
                  <w:color w:val="0070C0"/>
                  <w:u w:val="none"/>
                </w:rPr>
                <w:id w:val="-281348161"/>
                <w:placeholder>
                  <w:docPart w:val="583EF961BF22477C9E7BDF79C919C547"/>
                </w:placeholder>
                <w:showingPlcHdr/>
                <w15:color w:val="FFFF00"/>
                <w15:appearance w15:val="hidden"/>
              </w:sdtPr>
              <w:sdtEndPr/>
              <w:sdtContent>
                <w:r w:rsidR="00A216F0" w:rsidRPr="0074240F">
                  <w:rPr>
                    <w:rFonts w:ascii="Century Gothic" w:hAnsi="Century Gothic" w:cs="Tahoma"/>
                    <w:b w:val="0"/>
                    <w:color w:val="0070C0"/>
                    <w:highlight w:val="yellow"/>
                  </w:rPr>
                  <w:t>[</w:t>
                </w:r>
                <w:r w:rsidR="00A216F0" w:rsidRPr="0074240F">
                  <w:rPr>
                    <w:rFonts w:ascii="Century Gothic" w:hAnsi="Century Gothic" w:cs="Tahoma"/>
                    <w:b w:val="0"/>
                    <w:color w:val="0070C0"/>
                    <w:sz w:val="28"/>
                    <w:szCs w:val="28"/>
                    <w:highlight w:val="yellow"/>
                  </w:rPr>
                  <w:t>à compléter</w:t>
                </w:r>
                <w:r w:rsidR="00A216F0" w:rsidRPr="0074240F">
                  <w:rPr>
                    <w:rFonts w:ascii="Century Gothic" w:hAnsi="Century Gothic" w:cs="Tahoma"/>
                    <w:b w:val="0"/>
                    <w:color w:val="0070C0"/>
                    <w:highlight w:val="yellow"/>
                  </w:rPr>
                  <w:t>]</w:t>
                </w:r>
              </w:sdtContent>
            </w:sdt>
          </w:p>
          <w:p w14:paraId="22DFC849" w14:textId="77777777" w:rsidR="003E4972" w:rsidRPr="009B287A" w:rsidRDefault="003E4972" w:rsidP="00ED1CAC">
            <w:pPr>
              <w:pStyle w:val="Titre4"/>
              <w:rPr>
                <w:rFonts w:ascii="Century Gothic" w:hAnsi="Century Gothic" w:cs="Tahoma"/>
                <w:b w:val="0"/>
                <w:color w:val="0070C0"/>
                <w:sz w:val="22"/>
                <w:u w:val="single"/>
              </w:rPr>
            </w:pPr>
          </w:p>
          <w:p w14:paraId="7E136372" w14:textId="26887959" w:rsidR="003E4972" w:rsidRPr="009B287A" w:rsidRDefault="003E4972" w:rsidP="00ED1CAC">
            <w:pPr>
              <w:pStyle w:val="Titre4"/>
              <w:rPr>
                <w:rFonts w:ascii="Century Gothic" w:hAnsi="Century Gothic" w:cs="Tahoma"/>
                <w:color w:val="0070C0"/>
                <w:u w:val="single"/>
              </w:rPr>
            </w:pPr>
            <w:r w:rsidRPr="009B287A">
              <w:rPr>
                <w:rFonts w:ascii="Century Gothic" w:hAnsi="Century Gothic" w:cs="Tahoma"/>
                <w:color w:val="0070C0"/>
                <w:u w:val="single"/>
              </w:rPr>
              <w:t xml:space="preserve">Marché public de services </w:t>
            </w:r>
            <w:r w:rsidRPr="009B287A">
              <w:rPr>
                <w:rFonts w:ascii="Century Gothic" w:hAnsi="Century Gothic" w:cs="Tahoma"/>
                <w:color w:val="0070C0"/>
                <w:szCs w:val="24"/>
                <w:u w:val="single"/>
              </w:rPr>
              <w:t xml:space="preserve">de </w:t>
            </w:r>
            <w:sdt>
              <w:sdtPr>
                <w:rPr>
                  <w:rFonts w:ascii="Century Gothic" w:hAnsi="Century Gothic" w:cs="Tahoma"/>
                  <w:color w:val="0070C0"/>
                  <w:u w:val="single"/>
                </w:rPr>
                <w:id w:val="-1943683301"/>
                <w:placeholder>
                  <w:docPart w:val="6DBD9091C5B341038BA3F60885E28E0C"/>
                </w:placeholder>
                <w:showingPlcHdr/>
                <w15:color w:val="FFFF00"/>
                <w15:appearance w15:val="hidden"/>
              </w:sdtPr>
              <w:sdtEndPr/>
              <w:sdtContent>
                <w:r w:rsidR="005C3D14" w:rsidRPr="009B287A">
                  <w:rPr>
                    <w:rFonts w:ascii="Century Gothic" w:hAnsi="Century Gothic" w:cs="Tahoma"/>
                    <w:color w:val="0070C0"/>
                    <w:highlight w:val="yellow"/>
                    <w:u w:val="single"/>
                  </w:rPr>
                  <w:t>[</w:t>
                </w:r>
                <w:r w:rsidR="005C3D14" w:rsidRPr="009B287A">
                  <w:rPr>
                    <w:rFonts w:ascii="Century Gothic" w:hAnsi="Century Gothic" w:cs="Tahoma"/>
                    <w:color w:val="0070C0"/>
                    <w:szCs w:val="24"/>
                    <w:highlight w:val="yellow"/>
                    <w:u w:val="single"/>
                  </w:rPr>
                  <w:t>à compléter</w:t>
                </w:r>
                <w:r w:rsidR="005C3D14" w:rsidRPr="009B287A">
                  <w:rPr>
                    <w:rFonts w:ascii="Century Gothic" w:hAnsi="Century Gothic" w:cs="Tahoma"/>
                    <w:color w:val="0070C0"/>
                    <w:highlight w:val="yellow"/>
                    <w:u w:val="single"/>
                  </w:rPr>
                  <w:t>]</w:t>
                </w:r>
              </w:sdtContent>
            </w:sdt>
          </w:p>
          <w:p w14:paraId="48DAFED4" w14:textId="77777777" w:rsidR="003E4972" w:rsidRPr="00DC0039" w:rsidRDefault="003E4972" w:rsidP="00ED1CAC">
            <w:pPr>
              <w:jc w:val="center"/>
              <w:rPr>
                <w:rFonts w:cs="Tahoma"/>
                <w:sz w:val="24"/>
              </w:rPr>
            </w:pPr>
          </w:p>
          <w:p w14:paraId="0A20608A" w14:textId="77777777" w:rsidR="003E4972" w:rsidRDefault="003E4972" w:rsidP="009B287A">
            <w:pPr>
              <w:spacing w:after="120"/>
              <w:jc w:val="center"/>
              <w:rPr>
                <w:rFonts w:cs="Tahoma"/>
                <w:sz w:val="24"/>
                <w:szCs w:val="24"/>
              </w:rPr>
            </w:pPr>
            <w:r w:rsidRPr="00DC0039">
              <w:rPr>
                <w:rFonts w:cs="Tahoma"/>
                <w:sz w:val="24"/>
                <w:szCs w:val="24"/>
              </w:rPr>
              <w:t>Procédure négociée sans publication préalable (PNSPP)</w:t>
            </w:r>
          </w:p>
          <w:p w14:paraId="146EF2F2" w14:textId="17CE5985" w:rsidR="00A216F0" w:rsidRPr="00DC0039" w:rsidRDefault="00A216F0" w:rsidP="00A216F0">
            <w:pPr>
              <w:spacing w:after="120"/>
              <w:jc w:val="center"/>
              <w:rPr>
                <w:highlight w:val="yellow"/>
              </w:rPr>
            </w:pPr>
            <w:r w:rsidRPr="00FA1C9B">
              <w:rPr>
                <w:rFonts w:cs="Tahoma"/>
                <w:sz w:val="20"/>
                <w:szCs w:val="20"/>
              </w:rPr>
              <w:t>Article 42 §1</w:t>
            </w:r>
            <w:r w:rsidRPr="00A216F0">
              <w:rPr>
                <w:rFonts w:cs="Tahoma"/>
                <w:sz w:val="20"/>
                <w:szCs w:val="20"/>
                <w:vertAlign w:val="superscript"/>
              </w:rPr>
              <w:t>er</w:t>
            </w:r>
            <w:r w:rsidRPr="00FA1C9B">
              <w:rPr>
                <w:rFonts w:cs="Tahoma"/>
                <w:sz w:val="20"/>
                <w:szCs w:val="20"/>
              </w:rPr>
              <w:t>, al.1er, 1°, a) loi 17/06/2016</w:t>
            </w:r>
          </w:p>
        </w:tc>
      </w:tr>
    </w:tbl>
    <w:p w14:paraId="1F629F13" w14:textId="77777777" w:rsidR="00317A83" w:rsidRDefault="00317A83" w:rsidP="003E4972">
      <w:pPr>
        <w:jc w:val="center"/>
        <w:rPr>
          <w:rFonts w:cs="Tahoma"/>
          <w:b/>
        </w:rPr>
      </w:pPr>
    </w:p>
    <w:p w14:paraId="24419938" w14:textId="77777777" w:rsidR="00317A83" w:rsidRDefault="00317A83" w:rsidP="003E4972">
      <w:pPr>
        <w:jc w:val="center"/>
        <w:rPr>
          <w:rFonts w:cs="Tahoma"/>
          <w:b/>
        </w:rPr>
      </w:pPr>
    </w:p>
    <w:p w14:paraId="41F6AF45" w14:textId="26304130" w:rsidR="003E4972" w:rsidRPr="00DC0039" w:rsidRDefault="003E4972" w:rsidP="003E4972">
      <w:pPr>
        <w:jc w:val="center"/>
        <w:rPr>
          <w:rFonts w:cs="Tahoma"/>
          <w:b/>
        </w:rPr>
      </w:pPr>
      <w:r w:rsidRPr="00DC0039">
        <w:rPr>
          <w:rFonts w:cs="Tahoma"/>
          <w:b/>
        </w:rPr>
        <w:t xml:space="preserve"> </w:t>
      </w:r>
    </w:p>
    <w:commentRangeStart w:id="294"/>
    <w:p w14:paraId="60C77DD8" w14:textId="229476B3" w:rsidR="00463A9D" w:rsidRPr="003A738E" w:rsidRDefault="0069123F" w:rsidP="00463A9D">
      <w:pPr>
        <w:jc w:val="both"/>
        <w:rPr>
          <w:rFonts w:cs="Tahoma"/>
          <w:sz w:val="20"/>
          <w:szCs w:val="20"/>
        </w:rPr>
      </w:pPr>
      <w:r w:rsidRPr="003A738E">
        <w:rPr>
          <w:rFonts w:cs="Tahoma"/>
          <w:sz w:val="20"/>
          <w:szCs w:val="20"/>
          <w:lang w:val="de-DE"/>
        </w:rPr>
        <w:object w:dxaOrig="225" w:dyaOrig="225" w14:anchorId="791B7C8F">
          <v:shape id="_x0000_i3898" type="#_x0000_t75" style="width:13.8pt;height:18pt" o:ole="">
            <v:imagedata r:id="rId234" o:title=""/>
          </v:shape>
          <w:control r:id="rId235" w:name="OptionButton33" w:shapeid="_x0000_i3898"/>
        </w:object>
      </w:r>
      <w:commentRangeEnd w:id="294"/>
      <w:r w:rsidRPr="003A738E">
        <w:rPr>
          <w:rStyle w:val="Marquedecommentaire"/>
          <w:sz w:val="20"/>
          <w:szCs w:val="20"/>
        </w:rPr>
        <w:commentReference w:id="294"/>
      </w:r>
      <w:r w:rsidR="006D2FE9" w:rsidRPr="003A738E">
        <w:rPr>
          <w:rFonts w:cs="Tahoma"/>
          <w:sz w:val="20"/>
          <w:szCs w:val="20"/>
        </w:rPr>
        <w:t>B</w:t>
      </w:r>
      <w:r w:rsidR="002268BE" w:rsidRPr="003A738E">
        <w:rPr>
          <w:rFonts w:cs="Tahoma"/>
          <w:sz w:val="20"/>
          <w:szCs w:val="20"/>
        </w:rPr>
        <w:t>ORDEREAU DE PRIX</w:t>
      </w:r>
      <w:r w:rsidR="00463A9D" w:rsidRPr="003A738E">
        <w:rPr>
          <w:rFonts w:cs="Tahoma"/>
          <w:sz w:val="20"/>
          <w:szCs w:val="20"/>
        </w:rPr>
        <w:t xml:space="preserve"> </w:t>
      </w:r>
    </w:p>
    <w:p w14:paraId="2C2532FA" w14:textId="77777777" w:rsidR="002E00B8" w:rsidRPr="00DC0039" w:rsidRDefault="002E00B8" w:rsidP="00463A9D">
      <w:pPr>
        <w:jc w:val="both"/>
        <w:rPr>
          <w:rFonts w:cs="Tahoma"/>
        </w:rPr>
      </w:pP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2693"/>
        <w:gridCol w:w="1701"/>
        <w:gridCol w:w="1559"/>
        <w:gridCol w:w="1399"/>
        <w:gridCol w:w="1701"/>
      </w:tblGrid>
      <w:tr w:rsidR="00A25F05" w:rsidRPr="00DC0039" w14:paraId="0586191E" w14:textId="77777777" w:rsidTr="00663593">
        <w:tc>
          <w:tcPr>
            <w:tcW w:w="728"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7950340D" w14:textId="77777777" w:rsidR="00A25F05" w:rsidRPr="009B287A" w:rsidRDefault="00A25F05" w:rsidP="00663593">
            <w:pPr>
              <w:spacing w:before="120" w:after="120"/>
              <w:jc w:val="center"/>
              <w:rPr>
                <w:rFonts w:cs="Tahoma"/>
                <w:b/>
                <w:color w:val="0070C0"/>
                <w:sz w:val="18"/>
                <w:szCs w:val="18"/>
              </w:rPr>
            </w:pPr>
            <w:r w:rsidRPr="009B287A">
              <w:rPr>
                <w:rFonts w:cs="Tahoma"/>
                <w:b/>
                <w:color w:val="0070C0"/>
                <w:sz w:val="18"/>
                <w:szCs w:val="18"/>
              </w:rPr>
              <w:t>N° du poste</w:t>
            </w:r>
          </w:p>
        </w:tc>
        <w:tc>
          <w:tcPr>
            <w:tcW w:w="2693"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14E9BEE0"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Objet du poste</w:t>
            </w:r>
          </w:p>
          <w:p w14:paraId="664C5D6E" w14:textId="77777777" w:rsidR="00A25F05" w:rsidRPr="009B287A" w:rsidRDefault="00A25F05" w:rsidP="00F935AF">
            <w:pPr>
              <w:spacing w:before="120" w:after="120"/>
              <w:jc w:val="center"/>
              <w:rPr>
                <w:rFonts w:cs="Tahoma"/>
                <w:b/>
                <w:color w:val="0070C0"/>
                <w:sz w:val="18"/>
                <w:szCs w:val="18"/>
              </w:rPr>
            </w:pPr>
          </w:p>
        </w:tc>
        <w:tc>
          <w:tcPr>
            <w:tcW w:w="1701"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1AA93ECC"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Quantité</w:t>
            </w:r>
          </w:p>
          <w:p w14:paraId="69DAD8EC" w14:textId="77777777" w:rsidR="00A25F05" w:rsidRPr="009B287A" w:rsidRDefault="00A25F05" w:rsidP="00F935AF">
            <w:pPr>
              <w:spacing w:before="120" w:after="120"/>
              <w:jc w:val="center"/>
              <w:rPr>
                <w:rFonts w:cs="Tahoma"/>
                <w:b/>
                <w:color w:val="0070C0"/>
                <w:sz w:val="18"/>
                <w:szCs w:val="18"/>
              </w:rPr>
            </w:pPr>
            <w:proofErr w:type="gramStart"/>
            <w:r w:rsidRPr="009B287A">
              <w:rPr>
                <w:rFonts w:cs="Tahoma"/>
                <w:b/>
                <w:color w:val="0070C0"/>
                <w:sz w:val="18"/>
                <w:szCs w:val="18"/>
              </w:rPr>
              <w:t>présumée</w:t>
            </w:r>
            <w:proofErr w:type="gramEnd"/>
          </w:p>
        </w:tc>
        <w:tc>
          <w:tcPr>
            <w:tcW w:w="1559"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5FF78D46" w14:textId="77777777" w:rsidR="003E4F5D" w:rsidRDefault="00C344CF" w:rsidP="00F935AF">
            <w:pPr>
              <w:spacing w:before="120" w:after="120"/>
              <w:jc w:val="center"/>
              <w:rPr>
                <w:rFonts w:cs="Tahoma"/>
                <w:b/>
                <w:color w:val="0070C0"/>
                <w:sz w:val="18"/>
                <w:szCs w:val="18"/>
              </w:rPr>
            </w:pPr>
            <w:r>
              <w:rPr>
                <w:rFonts w:cs="Tahoma"/>
                <w:b/>
                <w:color w:val="0070C0"/>
                <w:sz w:val="18"/>
                <w:szCs w:val="18"/>
              </w:rPr>
              <w:t xml:space="preserve"> </w:t>
            </w:r>
            <w:r w:rsidR="00A25F05" w:rsidRPr="009B287A">
              <w:rPr>
                <w:rFonts w:cs="Tahoma"/>
                <w:b/>
                <w:color w:val="0070C0"/>
                <w:sz w:val="18"/>
                <w:szCs w:val="18"/>
              </w:rPr>
              <w:t>Unité</w:t>
            </w:r>
          </w:p>
          <w:p w14:paraId="0BC0B426" w14:textId="36F3B2F6" w:rsidR="00A25F05" w:rsidRPr="009B287A" w:rsidRDefault="003E4F5D" w:rsidP="00F935AF">
            <w:pPr>
              <w:spacing w:before="120" w:after="120"/>
              <w:jc w:val="center"/>
              <w:rPr>
                <w:rFonts w:cs="Tahoma"/>
                <w:b/>
                <w:color w:val="0070C0"/>
                <w:sz w:val="18"/>
                <w:szCs w:val="18"/>
              </w:rPr>
            </w:pPr>
            <w:r>
              <w:rPr>
                <w:rFonts w:cs="Tahoma"/>
                <w:b/>
                <w:color w:val="0070C0"/>
                <w:sz w:val="18"/>
                <w:szCs w:val="18"/>
              </w:rPr>
              <w:t>(</w:t>
            </w:r>
            <w:proofErr w:type="gramStart"/>
            <w:r>
              <w:rPr>
                <w:rFonts w:cs="Tahoma"/>
                <w:b/>
                <w:color w:val="0070C0"/>
                <w:sz w:val="18"/>
                <w:szCs w:val="18"/>
              </w:rPr>
              <w:t>heure</w:t>
            </w:r>
            <w:proofErr w:type="gramEnd"/>
            <w:r>
              <w:rPr>
                <w:rFonts w:cs="Tahoma"/>
                <w:b/>
                <w:color w:val="0070C0"/>
                <w:sz w:val="18"/>
                <w:szCs w:val="18"/>
              </w:rPr>
              <w:t>, jour, kilo…)</w:t>
            </w:r>
          </w:p>
        </w:tc>
        <w:tc>
          <w:tcPr>
            <w:tcW w:w="1399"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7ACBC42F"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Prix unitaire HTVA</w:t>
            </w:r>
          </w:p>
          <w:p w14:paraId="7632299F"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w:t>
            </w:r>
            <w:proofErr w:type="gramStart"/>
            <w:r w:rsidRPr="009B287A">
              <w:rPr>
                <w:rFonts w:cs="Tahoma"/>
                <w:b/>
                <w:color w:val="0070C0"/>
                <w:sz w:val="18"/>
                <w:szCs w:val="18"/>
              </w:rPr>
              <w:t>en</w:t>
            </w:r>
            <w:proofErr w:type="gramEnd"/>
            <w:r w:rsidRPr="009B287A">
              <w:rPr>
                <w:rFonts w:cs="Tahoma"/>
                <w:b/>
                <w:color w:val="0070C0"/>
                <w:sz w:val="18"/>
                <w:szCs w:val="18"/>
              </w:rPr>
              <w:t xml:space="preserve"> chiffres)</w:t>
            </w:r>
          </w:p>
        </w:tc>
        <w:tc>
          <w:tcPr>
            <w:tcW w:w="1701"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7D739DFD"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Montant du poste</w:t>
            </w:r>
            <w:r w:rsidRPr="009B287A">
              <w:rPr>
                <w:rStyle w:val="Appelnotedebasdep"/>
                <w:rFonts w:cs="Tahoma"/>
                <w:b/>
                <w:color w:val="0070C0"/>
                <w:sz w:val="18"/>
                <w:szCs w:val="18"/>
              </w:rPr>
              <w:footnoteReference w:id="27"/>
            </w:r>
            <w:r w:rsidRPr="009B287A">
              <w:rPr>
                <w:rFonts w:cs="Tahoma"/>
                <w:b/>
                <w:color w:val="0070C0"/>
                <w:sz w:val="18"/>
                <w:szCs w:val="18"/>
              </w:rPr>
              <w:t xml:space="preserve"> HTVA</w:t>
            </w:r>
          </w:p>
          <w:p w14:paraId="5780DC09" w14:textId="77777777" w:rsidR="00A25F05" w:rsidRPr="009B287A" w:rsidRDefault="00A25F05" w:rsidP="00F935AF">
            <w:pPr>
              <w:spacing w:before="120" w:after="120"/>
              <w:jc w:val="center"/>
              <w:rPr>
                <w:rFonts w:cs="Tahoma"/>
                <w:b/>
                <w:color w:val="0070C0"/>
                <w:sz w:val="18"/>
                <w:szCs w:val="18"/>
              </w:rPr>
            </w:pPr>
            <w:r w:rsidRPr="009B287A">
              <w:rPr>
                <w:rFonts w:cs="Tahoma"/>
                <w:b/>
                <w:color w:val="0070C0"/>
                <w:sz w:val="18"/>
                <w:szCs w:val="18"/>
              </w:rPr>
              <w:t>(</w:t>
            </w:r>
            <w:proofErr w:type="gramStart"/>
            <w:r w:rsidRPr="009B287A">
              <w:rPr>
                <w:rFonts w:cs="Tahoma"/>
                <w:b/>
                <w:color w:val="0070C0"/>
                <w:sz w:val="18"/>
                <w:szCs w:val="18"/>
              </w:rPr>
              <w:t>en</w:t>
            </w:r>
            <w:proofErr w:type="gramEnd"/>
            <w:r w:rsidRPr="009B287A">
              <w:rPr>
                <w:rFonts w:cs="Tahoma"/>
                <w:b/>
                <w:color w:val="0070C0"/>
                <w:sz w:val="18"/>
                <w:szCs w:val="18"/>
              </w:rPr>
              <w:t xml:space="preserve"> chiffres)</w:t>
            </w:r>
          </w:p>
        </w:tc>
      </w:tr>
      <w:tr w:rsidR="00A25F05" w:rsidRPr="00DC0039" w14:paraId="46A454DB"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047E5132" w14:textId="77777777" w:rsidR="00A25F05" w:rsidRPr="00F935AF" w:rsidRDefault="00A25F05" w:rsidP="006A133F">
            <w:pPr>
              <w:jc w:val="center"/>
              <w:rPr>
                <w:rFonts w:cs="Tahoma"/>
                <w:color w:val="000000" w:themeColor="text1"/>
                <w:sz w:val="18"/>
                <w:szCs w:val="18"/>
              </w:rPr>
            </w:pPr>
            <w:r w:rsidRPr="00F935AF">
              <w:rPr>
                <w:rFonts w:cs="Tahoma"/>
                <w:color w:val="000000" w:themeColor="text1"/>
                <w:sz w:val="18"/>
                <w:szCs w:val="18"/>
              </w:rPr>
              <w:t>1</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7CFD8E9A" w14:textId="1C271DBB" w:rsidR="00A25F05" w:rsidRPr="00016870" w:rsidRDefault="00AC791A" w:rsidP="006A133F">
            <w:pPr>
              <w:jc w:val="center"/>
              <w:rPr>
                <w:rFonts w:cs="Tahoma"/>
                <w:sz w:val="18"/>
                <w:szCs w:val="18"/>
              </w:rPr>
            </w:pPr>
            <w:sdt>
              <w:sdtPr>
                <w:rPr>
                  <w:rFonts w:cs="Tahoma"/>
                  <w:color w:val="000000" w:themeColor="text1"/>
                  <w:sz w:val="18"/>
                  <w:szCs w:val="18"/>
                </w:rPr>
                <w:id w:val="1493762991"/>
                <w:placeholder>
                  <w:docPart w:val="75F03FBD37D94C67819953C1D8B3BB28"/>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701" w:type="dxa"/>
            <w:tcBorders>
              <w:top w:val="single" w:sz="12" w:space="0" w:color="0070C0"/>
              <w:left w:val="single" w:sz="12" w:space="0" w:color="0070C0"/>
              <w:bottom w:val="single" w:sz="12" w:space="0" w:color="0070C0"/>
              <w:right w:val="single" w:sz="12" w:space="0" w:color="0070C0"/>
            </w:tcBorders>
            <w:vAlign w:val="center"/>
          </w:tcPr>
          <w:p w14:paraId="2654A6ED" w14:textId="2FF6FE40" w:rsidR="00A25F05" w:rsidRPr="00016870" w:rsidRDefault="00AC791A" w:rsidP="006A133F">
            <w:pPr>
              <w:jc w:val="center"/>
              <w:rPr>
                <w:rFonts w:cs="Tahoma"/>
                <w:sz w:val="18"/>
                <w:szCs w:val="18"/>
              </w:rPr>
            </w:pPr>
            <w:sdt>
              <w:sdtPr>
                <w:rPr>
                  <w:rFonts w:cs="Tahoma"/>
                  <w:color w:val="000000" w:themeColor="text1"/>
                  <w:sz w:val="18"/>
                  <w:szCs w:val="18"/>
                </w:rPr>
                <w:id w:val="-1454396766"/>
                <w:placeholder>
                  <w:docPart w:val="E4940B38100A473291C01D327089B0EC"/>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559" w:type="dxa"/>
            <w:tcBorders>
              <w:top w:val="single" w:sz="12" w:space="0" w:color="0070C0"/>
              <w:left w:val="single" w:sz="12" w:space="0" w:color="0070C0"/>
              <w:bottom w:val="single" w:sz="12" w:space="0" w:color="0070C0"/>
              <w:right w:val="single" w:sz="12" w:space="0" w:color="0070C0"/>
            </w:tcBorders>
          </w:tcPr>
          <w:p w14:paraId="1894AB0A" w14:textId="104D276B" w:rsidR="00A25F05" w:rsidRPr="00016870" w:rsidRDefault="00AC791A" w:rsidP="006A133F">
            <w:pPr>
              <w:jc w:val="center"/>
              <w:rPr>
                <w:rFonts w:cs="Tahoma"/>
                <w:sz w:val="18"/>
                <w:szCs w:val="18"/>
              </w:rPr>
            </w:pPr>
            <w:sdt>
              <w:sdtPr>
                <w:rPr>
                  <w:rFonts w:cs="Tahoma"/>
                  <w:color w:val="000000" w:themeColor="text1"/>
                  <w:sz w:val="18"/>
                  <w:szCs w:val="18"/>
                </w:rPr>
                <w:id w:val="-1010907990"/>
                <w:placeholder>
                  <w:docPart w:val="22B7D59FBAFE43B680997F892C780807"/>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399" w:type="dxa"/>
            <w:tcBorders>
              <w:top w:val="single" w:sz="12" w:space="0" w:color="0070C0"/>
              <w:left w:val="single" w:sz="12" w:space="0" w:color="0070C0"/>
              <w:bottom w:val="single" w:sz="12" w:space="0" w:color="0070C0"/>
              <w:right w:val="single" w:sz="12" w:space="0" w:color="0070C0"/>
            </w:tcBorders>
          </w:tcPr>
          <w:p w14:paraId="1A72696A" w14:textId="77777777" w:rsidR="00A25F05" w:rsidRPr="00016870" w:rsidRDefault="00A25F05" w:rsidP="006A133F">
            <w:pPr>
              <w:jc w:val="center"/>
              <w:rPr>
                <w:rFonts w:cs="Tahoma"/>
                <w:sz w:val="18"/>
                <w:szCs w:val="18"/>
              </w:rPr>
            </w:pPr>
            <w:r w:rsidRPr="00016870">
              <w:rPr>
                <w:rFonts w:cs="Tahoma"/>
                <w:sz w:val="18"/>
                <w:szCs w:val="18"/>
              </w:rPr>
              <w:t>….€</w:t>
            </w:r>
          </w:p>
        </w:tc>
        <w:tc>
          <w:tcPr>
            <w:tcW w:w="1701" w:type="dxa"/>
            <w:tcBorders>
              <w:top w:val="single" w:sz="12" w:space="0" w:color="0070C0"/>
              <w:left w:val="single" w:sz="12" w:space="0" w:color="0070C0"/>
              <w:bottom w:val="single" w:sz="12" w:space="0" w:color="0070C0"/>
              <w:right w:val="single" w:sz="12" w:space="0" w:color="0070C0"/>
            </w:tcBorders>
          </w:tcPr>
          <w:p w14:paraId="3242C5A0" w14:textId="77777777" w:rsidR="00A25F05" w:rsidRPr="00DC0039" w:rsidRDefault="00A25F05" w:rsidP="006A133F">
            <w:pPr>
              <w:jc w:val="center"/>
              <w:rPr>
                <w:rFonts w:cs="Tahoma"/>
                <w:sz w:val="18"/>
                <w:szCs w:val="18"/>
              </w:rPr>
            </w:pPr>
            <w:r w:rsidRPr="00DC0039">
              <w:rPr>
                <w:rFonts w:cs="Tahoma"/>
                <w:sz w:val="18"/>
                <w:szCs w:val="18"/>
              </w:rPr>
              <w:t>….€</w:t>
            </w:r>
          </w:p>
        </w:tc>
      </w:tr>
      <w:tr w:rsidR="00A25F05" w:rsidRPr="00DC0039" w14:paraId="60EA7433"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29582536" w14:textId="77777777" w:rsidR="00A25F05" w:rsidRPr="00F935AF" w:rsidRDefault="00A25F05" w:rsidP="006A133F">
            <w:pPr>
              <w:jc w:val="center"/>
              <w:rPr>
                <w:rFonts w:cs="Tahoma"/>
                <w:color w:val="000000" w:themeColor="text1"/>
                <w:sz w:val="18"/>
                <w:szCs w:val="18"/>
              </w:rPr>
            </w:pPr>
            <w:r w:rsidRPr="00F935AF">
              <w:rPr>
                <w:rFonts w:cs="Tahoma"/>
                <w:color w:val="000000" w:themeColor="text1"/>
                <w:sz w:val="18"/>
                <w:szCs w:val="18"/>
              </w:rPr>
              <w:t>2</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35983F51" w14:textId="051FADF7" w:rsidR="00A25F05" w:rsidRPr="00016870" w:rsidRDefault="00AC791A" w:rsidP="006A133F">
            <w:pPr>
              <w:jc w:val="center"/>
              <w:rPr>
                <w:rFonts w:cs="Tahoma"/>
                <w:sz w:val="18"/>
                <w:szCs w:val="18"/>
              </w:rPr>
            </w:pPr>
            <w:sdt>
              <w:sdtPr>
                <w:rPr>
                  <w:rFonts w:cs="Tahoma"/>
                  <w:color w:val="000000" w:themeColor="text1"/>
                  <w:sz w:val="18"/>
                  <w:szCs w:val="18"/>
                </w:rPr>
                <w:id w:val="453757208"/>
                <w:placeholder>
                  <w:docPart w:val="23337DD2CC1946DD9009ADE651011BC8"/>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701" w:type="dxa"/>
            <w:tcBorders>
              <w:top w:val="single" w:sz="12" w:space="0" w:color="0070C0"/>
              <w:left w:val="single" w:sz="12" w:space="0" w:color="0070C0"/>
              <w:bottom w:val="single" w:sz="12" w:space="0" w:color="0070C0"/>
              <w:right w:val="single" w:sz="12" w:space="0" w:color="0070C0"/>
            </w:tcBorders>
            <w:vAlign w:val="center"/>
          </w:tcPr>
          <w:p w14:paraId="2CC1D0D5" w14:textId="50ADF349" w:rsidR="00A25F05" w:rsidRPr="00016870" w:rsidRDefault="00AC791A" w:rsidP="006A133F">
            <w:pPr>
              <w:jc w:val="center"/>
              <w:rPr>
                <w:rFonts w:cs="Tahoma"/>
                <w:sz w:val="18"/>
                <w:szCs w:val="18"/>
                <w:highlight w:val="yellow"/>
              </w:rPr>
            </w:pPr>
            <w:sdt>
              <w:sdtPr>
                <w:rPr>
                  <w:rFonts w:cs="Tahoma"/>
                  <w:color w:val="000000" w:themeColor="text1"/>
                  <w:sz w:val="18"/>
                  <w:szCs w:val="18"/>
                </w:rPr>
                <w:id w:val="-492331875"/>
                <w:placeholder>
                  <w:docPart w:val="7AE6514381B543E3B114B1566E5C2906"/>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559" w:type="dxa"/>
            <w:tcBorders>
              <w:top w:val="single" w:sz="12" w:space="0" w:color="0070C0"/>
              <w:left w:val="single" w:sz="12" w:space="0" w:color="0070C0"/>
              <w:bottom w:val="single" w:sz="12" w:space="0" w:color="0070C0"/>
              <w:right w:val="single" w:sz="12" w:space="0" w:color="0070C0"/>
            </w:tcBorders>
          </w:tcPr>
          <w:p w14:paraId="22753D05" w14:textId="60999810" w:rsidR="00A25F05" w:rsidRPr="00016870" w:rsidRDefault="00AC791A" w:rsidP="006A133F">
            <w:pPr>
              <w:jc w:val="center"/>
              <w:rPr>
                <w:rFonts w:cs="Tahoma"/>
                <w:sz w:val="18"/>
                <w:szCs w:val="18"/>
              </w:rPr>
            </w:pPr>
            <w:sdt>
              <w:sdtPr>
                <w:rPr>
                  <w:rFonts w:cs="Tahoma"/>
                  <w:color w:val="000000" w:themeColor="text1"/>
                  <w:sz w:val="18"/>
                  <w:szCs w:val="18"/>
                </w:rPr>
                <w:id w:val="-941919597"/>
                <w:placeholder>
                  <w:docPart w:val="EA9A559841ED4FF2A2E60962DB919F0D"/>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1399" w:type="dxa"/>
            <w:tcBorders>
              <w:top w:val="single" w:sz="12" w:space="0" w:color="0070C0"/>
              <w:left w:val="single" w:sz="12" w:space="0" w:color="0070C0"/>
              <w:bottom w:val="single" w:sz="12" w:space="0" w:color="0070C0"/>
              <w:right w:val="single" w:sz="12" w:space="0" w:color="0070C0"/>
            </w:tcBorders>
          </w:tcPr>
          <w:p w14:paraId="06B2A0CB" w14:textId="77777777" w:rsidR="00A25F05" w:rsidRPr="00016870" w:rsidRDefault="00A25F05" w:rsidP="006A133F">
            <w:pPr>
              <w:jc w:val="center"/>
              <w:rPr>
                <w:rFonts w:cs="Tahoma"/>
                <w:sz w:val="18"/>
                <w:szCs w:val="18"/>
              </w:rPr>
            </w:pPr>
            <w:r w:rsidRPr="00016870">
              <w:rPr>
                <w:rFonts w:cs="Tahoma"/>
                <w:sz w:val="18"/>
                <w:szCs w:val="18"/>
              </w:rPr>
              <w:t>….€</w:t>
            </w:r>
          </w:p>
        </w:tc>
        <w:tc>
          <w:tcPr>
            <w:tcW w:w="1701" w:type="dxa"/>
            <w:tcBorders>
              <w:top w:val="single" w:sz="12" w:space="0" w:color="0070C0"/>
              <w:left w:val="single" w:sz="12" w:space="0" w:color="0070C0"/>
              <w:bottom w:val="single" w:sz="12" w:space="0" w:color="0070C0"/>
              <w:right w:val="single" w:sz="12" w:space="0" w:color="0070C0"/>
            </w:tcBorders>
          </w:tcPr>
          <w:p w14:paraId="0DCF3329" w14:textId="77777777" w:rsidR="00A25F05" w:rsidRPr="00DC0039" w:rsidRDefault="00A25F05" w:rsidP="006A133F">
            <w:pPr>
              <w:jc w:val="center"/>
              <w:rPr>
                <w:rFonts w:cs="Tahoma"/>
                <w:sz w:val="18"/>
                <w:szCs w:val="18"/>
              </w:rPr>
            </w:pPr>
            <w:r w:rsidRPr="00DC0039">
              <w:rPr>
                <w:rFonts w:cs="Tahoma"/>
                <w:sz w:val="18"/>
                <w:szCs w:val="18"/>
              </w:rPr>
              <w:t>….€</w:t>
            </w:r>
          </w:p>
        </w:tc>
      </w:tr>
      <w:tr w:rsidR="00317A83" w:rsidRPr="00DC0039" w14:paraId="4CE3F9F4"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611DDAA9" w14:textId="4E32534F"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515A8226"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183FD635"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64096008"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56B5F643"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1DB53CA3" w14:textId="77777777" w:rsidR="00317A83" w:rsidRPr="00DC0039" w:rsidRDefault="00317A83" w:rsidP="006A133F">
            <w:pPr>
              <w:jc w:val="center"/>
              <w:rPr>
                <w:rFonts w:cs="Tahoma"/>
                <w:sz w:val="18"/>
                <w:szCs w:val="18"/>
              </w:rPr>
            </w:pPr>
          </w:p>
        </w:tc>
      </w:tr>
      <w:tr w:rsidR="00317A83" w:rsidRPr="00DC0039" w14:paraId="7127B473"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79A76DC8" w14:textId="58AA5669"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272B7C35"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4A48BC1E"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6365B3F2"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4FB53E14"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771B6612" w14:textId="77777777" w:rsidR="00317A83" w:rsidRPr="00DC0039" w:rsidRDefault="00317A83" w:rsidP="006A133F">
            <w:pPr>
              <w:jc w:val="center"/>
              <w:rPr>
                <w:rFonts w:cs="Tahoma"/>
                <w:sz w:val="18"/>
                <w:szCs w:val="18"/>
              </w:rPr>
            </w:pPr>
          </w:p>
        </w:tc>
      </w:tr>
      <w:tr w:rsidR="00317A83" w:rsidRPr="00DC0039" w14:paraId="0D9C181E"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153F718D" w14:textId="431FF10A"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3DF3F568"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531A5FB0"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35D5B2AA"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6233E16C"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7B5BD8E1" w14:textId="77777777" w:rsidR="00317A83" w:rsidRPr="00DC0039" w:rsidRDefault="00317A83" w:rsidP="006A133F">
            <w:pPr>
              <w:jc w:val="center"/>
              <w:rPr>
                <w:rFonts w:cs="Tahoma"/>
                <w:sz w:val="18"/>
                <w:szCs w:val="18"/>
              </w:rPr>
            </w:pPr>
          </w:p>
        </w:tc>
      </w:tr>
      <w:tr w:rsidR="00317A83" w:rsidRPr="00DC0039" w14:paraId="68FEEBE9"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1147FEB4" w14:textId="0BA5C505"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1202EC0D"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15266C18"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7E0D7F20"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66D2E77B"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44075970" w14:textId="77777777" w:rsidR="00317A83" w:rsidRPr="00DC0039" w:rsidRDefault="00317A83" w:rsidP="006A133F">
            <w:pPr>
              <w:jc w:val="center"/>
              <w:rPr>
                <w:rFonts w:cs="Tahoma"/>
                <w:sz w:val="18"/>
                <w:szCs w:val="18"/>
              </w:rPr>
            </w:pPr>
          </w:p>
        </w:tc>
      </w:tr>
      <w:tr w:rsidR="00317A83" w:rsidRPr="00DC0039" w14:paraId="243E1D19" w14:textId="77777777" w:rsidTr="00663593">
        <w:tc>
          <w:tcPr>
            <w:tcW w:w="728" w:type="dxa"/>
            <w:tcBorders>
              <w:top w:val="single" w:sz="12" w:space="0" w:color="0070C0"/>
              <w:left w:val="single" w:sz="12" w:space="0" w:color="0070C0"/>
              <w:bottom w:val="single" w:sz="12" w:space="0" w:color="0070C0"/>
              <w:right w:val="single" w:sz="12" w:space="0" w:color="0070C0"/>
            </w:tcBorders>
            <w:vAlign w:val="center"/>
          </w:tcPr>
          <w:p w14:paraId="29721EB0" w14:textId="42C21347"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2693" w:type="dxa"/>
            <w:tcBorders>
              <w:top w:val="single" w:sz="12" w:space="0" w:color="0070C0"/>
              <w:left w:val="single" w:sz="12" w:space="0" w:color="0070C0"/>
              <w:bottom w:val="single" w:sz="12" w:space="0" w:color="0070C0"/>
              <w:right w:val="single" w:sz="12" w:space="0" w:color="0070C0"/>
            </w:tcBorders>
            <w:vAlign w:val="center"/>
          </w:tcPr>
          <w:p w14:paraId="1A1013CA" w14:textId="77777777" w:rsidR="00317A83" w:rsidRDefault="00317A83" w:rsidP="006A133F">
            <w:pPr>
              <w:jc w:val="center"/>
              <w:rPr>
                <w:rFonts w:cs="Tahoma"/>
                <w:color w:val="000000" w:themeColor="text1"/>
                <w:sz w:val="18"/>
                <w:szCs w:val="18"/>
              </w:rPr>
            </w:pPr>
          </w:p>
        </w:tc>
        <w:tc>
          <w:tcPr>
            <w:tcW w:w="1701" w:type="dxa"/>
            <w:tcBorders>
              <w:top w:val="single" w:sz="12" w:space="0" w:color="0070C0"/>
              <w:left w:val="single" w:sz="12" w:space="0" w:color="0070C0"/>
              <w:bottom w:val="single" w:sz="12" w:space="0" w:color="0070C0"/>
              <w:right w:val="single" w:sz="12" w:space="0" w:color="0070C0"/>
            </w:tcBorders>
            <w:vAlign w:val="center"/>
          </w:tcPr>
          <w:p w14:paraId="75D3FBA7" w14:textId="77777777" w:rsidR="00317A83" w:rsidRDefault="00317A83" w:rsidP="006A133F">
            <w:pPr>
              <w:jc w:val="cente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tcPr>
          <w:p w14:paraId="606A3C9D" w14:textId="77777777" w:rsidR="00317A83" w:rsidRDefault="00317A83" w:rsidP="006A133F">
            <w:pPr>
              <w:jc w:val="center"/>
              <w:rPr>
                <w:rFonts w:cs="Tahoma"/>
                <w:color w:val="000000" w:themeColor="text1"/>
                <w:sz w:val="18"/>
                <w:szCs w:val="18"/>
              </w:rPr>
            </w:pPr>
          </w:p>
        </w:tc>
        <w:tc>
          <w:tcPr>
            <w:tcW w:w="1399" w:type="dxa"/>
            <w:tcBorders>
              <w:top w:val="single" w:sz="12" w:space="0" w:color="0070C0"/>
              <w:left w:val="single" w:sz="12" w:space="0" w:color="0070C0"/>
              <w:bottom w:val="single" w:sz="12" w:space="0" w:color="0070C0"/>
              <w:right w:val="single" w:sz="12" w:space="0" w:color="0070C0"/>
            </w:tcBorders>
          </w:tcPr>
          <w:p w14:paraId="66A4321E" w14:textId="77777777" w:rsidR="00317A83" w:rsidRPr="00016870" w:rsidRDefault="00317A83" w:rsidP="006A133F">
            <w:pPr>
              <w:jc w:val="center"/>
              <w:rPr>
                <w:rFonts w:cs="Tahoma"/>
                <w:sz w:val="18"/>
                <w:szCs w:val="18"/>
              </w:rPr>
            </w:pPr>
          </w:p>
        </w:tc>
        <w:tc>
          <w:tcPr>
            <w:tcW w:w="1701" w:type="dxa"/>
            <w:tcBorders>
              <w:top w:val="single" w:sz="12" w:space="0" w:color="0070C0"/>
              <w:left w:val="single" w:sz="12" w:space="0" w:color="0070C0"/>
              <w:bottom w:val="single" w:sz="12" w:space="0" w:color="0070C0"/>
              <w:right w:val="single" w:sz="12" w:space="0" w:color="0070C0"/>
            </w:tcBorders>
          </w:tcPr>
          <w:p w14:paraId="442395FE" w14:textId="77777777" w:rsidR="00317A83" w:rsidRPr="00DC0039" w:rsidRDefault="00317A83" w:rsidP="006A133F">
            <w:pPr>
              <w:jc w:val="center"/>
              <w:rPr>
                <w:rFonts w:cs="Tahoma"/>
                <w:sz w:val="18"/>
                <w:szCs w:val="18"/>
              </w:rPr>
            </w:pPr>
          </w:p>
        </w:tc>
      </w:tr>
    </w:tbl>
    <w:p w14:paraId="1A2EECD9" w14:textId="257D6303" w:rsidR="009A0EF9" w:rsidRDefault="009A0EF9" w:rsidP="009A0EF9">
      <w:pPr>
        <w:jc w:val="both"/>
        <w:rPr>
          <w:rFonts w:cs="Tahoma"/>
          <w:highlight w:val="cyan"/>
        </w:rPr>
      </w:pPr>
    </w:p>
    <w:p w14:paraId="564C2C07" w14:textId="77777777" w:rsidR="00317A83" w:rsidRPr="00DC0039" w:rsidRDefault="00317A83" w:rsidP="009A0EF9">
      <w:pPr>
        <w:jc w:val="both"/>
        <w:rPr>
          <w:rFonts w:cs="Tahoma"/>
          <w:highlight w:val="cyan"/>
        </w:rPr>
      </w:pPr>
    </w:p>
    <w:commentRangeStart w:id="296"/>
    <w:p w14:paraId="4F7831EB" w14:textId="2C952757" w:rsidR="003E4972" w:rsidRPr="003A738E" w:rsidRDefault="0069123F" w:rsidP="003E4972">
      <w:pPr>
        <w:jc w:val="both"/>
        <w:rPr>
          <w:rFonts w:cs="Tahoma"/>
          <w:sz w:val="20"/>
          <w:szCs w:val="20"/>
        </w:rPr>
      </w:pPr>
      <w:r w:rsidRPr="003A738E">
        <w:rPr>
          <w:rFonts w:cs="Tahoma"/>
          <w:sz w:val="20"/>
          <w:szCs w:val="20"/>
          <w:lang w:val="de-DE"/>
        </w:rPr>
        <w:object w:dxaOrig="225" w:dyaOrig="225" w14:anchorId="2552ABF4">
          <v:shape id="_x0000_i3900" type="#_x0000_t75" style="width:12pt;height:18pt" o:ole="">
            <v:imagedata r:id="rId77" o:title=""/>
          </v:shape>
          <w:control r:id="rId236" w:name="OptionButton34" w:shapeid="_x0000_i3900"/>
        </w:object>
      </w:r>
      <w:commentRangeEnd w:id="296"/>
      <w:r w:rsidR="00181392">
        <w:rPr>
          <w:rStyle w:val="Marquedecommentaire"/>
          <w:rFonts w:ascii="Times New Roman" w:hAnsi="Times New Roman"/>
        </w:rPr>
        <w:commentReference w:id="296"/>
      </w:r>
      <w:r w:rsidR="00DD1406" w:rsidRPr="003A738E">
        <w:rPr>
          <w:rFonts w:cs="Tahoma"/>
          <w:sz w:val="20"/>
          <w:szCs w:val="20"/>
        </w:rPr>
        <w:t>PRIX GLOBAL</w:t>
      </w:r>
    </w:p>
    <w:p w14:paraId="5E213CF5" w14:textId="77777777" w:rsidR="002E00B8" w:rsidRPr="00DC0039" w:rsidRDefault="002E00B8" w:rsidP="003E4972">
      <w:pPr>
        <w:jc w:val="both"/>
        <w:rPr>
          <w:rFonts w:cs="Tahoma"/>
        </w:rPr>
      </w:pP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4544"/>
        <w:gridCol w:w="3513"/>
      </w:tblGrid>
      <w:tr w:rsidR="00320774" w:rsidRPr="00DC0039" w14:paraId="399304DC" w14:textId="77777777" w:rsidTr="00B65C54">
        <w:tc>
          <w:tcPr>
            <w:tcW w:w="1724"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511FDA2A" w14:textId="77777777" w:rsidR="003E4972" w:rsidRPr="00F935AF" w:rsidRDefault="003E4972" w:rsidP="00F935AF">
            <w:pPr>
              <w:spacing w:before="120" w:after="120"/>
              <w:ind w:right="110"/>
              <w:jc w:val="center"/>
              <w:rPr>
                <w:rFonts w:cs="Tahoma"/>
                <w:b/>
                <w:color w:val="0070C0"/>
                <w:sz w:val="18"/>
                <w:szCs w:val="18"/>
              </w:rPr>
            </w:pPr>
            <w:r w:rsidRPr="00F935AF">
              <w:rPr>
                <w:rFonts w:cs="Tahoma"/>
                <w:b/>
                <w:color w:val="0070C0"/>
                <w:sz w:val="18"/>
                <w:szCs w:val="18"/>
              </w:rPr>
              <w:t>N° du poste</w:t>
            </w:r>
          </w:p>
        </w:tc>
        <w:tc>
          <w:tcPr>
            <w:tcW w:w="4544"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4E015646" w14:textId="77777777" w:rsidR="003E4972" w:rsidRPr="00F935AF" w:rsidRDefault="003E4972" w:rsidP="00F935AF">
            <w:pPr>
              <w:spacing w:before="120" w:after="120"/>
              <w:jc w:val="center"/>
              <w:rPr>
                <w:rFonts w:cs="Tahoma"/>
                <w:b/>
                <w:color w:val="0070C0"/>
                <w:sz w:val="18"/>
                <w:szCs w:val="18"/>
              </w:rPr>
            </w:pPr>
            <w:r w:rsidRPr="00F935AF">
              <w:rPr>
                <w:rFonts w:cs="Tahoma"/>
                <w:b/>
                <w:color w:val="0070C0"/>
                <w:sz w:val="18"/>
                <w:szCs w:val="18"/>
              </w:rPr>
              <w:t>Objet du poste</w:t>
            </w:r>
          </w:p>
        </w:tc>
        <w:tc>
          <w:tcPr>
            <w:tcW w:w="3513"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vAlign w:val="center"/>
          </w:tcPr>
          <w:p w14:paraId="4DCFD7B4" w14:textId="4ABD653D" w:rsidR="003E4972" w:rsidRPr="00F935AF" w:rsidRDefault="003E4972" w:rsidP="00F935AF">
            <w:pPr>
              <w:spacing w:before="120" w:after="120"/>
              <w:jc w:val="center"/>
              <w:rPr>
                <w:rFonts w:cs="Tahoma"/>
                <w:b/>
                <w:color w:val="0070C0"/>
                <w:sz w:val="18"/>
                <w:szCs w:val="18"/>
              </w:rPr>
            </w:pPr>
            <w:r w:rsidRPr="00F935AF">
              <w:rPr>
                <w:rFonts w:cs="Tahoma"/>
                <w:b/>
                <w:color w:val="0070C0"/>
                <w:sz w:val="18"/>
                <w:szCs w:val="18"/>
              </w:rPr>
              <w:t>Prix forfaitaire global du poste HTVA</w:t>
            </w:r>
            <w:r w:rsidR="00F935AF">
              <w:rPr>
                <w:rFonts w:cs="Tahoma"/>
                <w:b/>
                <w:color w:val="0070C0"/>
                <w:sz w:val="18"/>
                <w:szCs w:val="18"/>
              </w:rPr>
              <w:t xml:space="preserve"> </w:t>
            </w:r>
            <w:r w:rsidRPr="00F935AF">
              <w:rPr>
                <w:rFonts w:cs="Tahoma"/>
                <w:b/>
                <w:color w:val="0070C0"/>
                <w:sz w:val="18"/>
                <w:szCs w:val="18"/>
              </w:rPr>
              <w:t>(en chiffres)</w:t>
            </w:r>
          </w:p>
        </w:tc>
      </w:tr>
      <w:tr w:rsidR="00320774" w:rsidRPr="00DC0039" w14:paraId="7DC09B4D"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582E380C" w14:textId="77777777" w:rsidR="003E4972" w:rsidRPr="00F935AF" w:rsidRDefault="003E4972" w:rsidP="006A133F">
            <w:pPr>
              <w:jc w:val="center"/>
              <w:rPr>
                <w:rFonts w:cs="Tahoma"/>
                <w:color w:val="000000" w:themeColor="text1"/>
                <w:sz w:val="18"/>
                <w:szCs w:val="18"/>
              </w:rPr>
            </w:pPr>
            <w:r w:rsidRPr="00F935AF">
              <w:rPr>
                <w:rFonts w:cs="Tahoma"/>
                <w:color w:val="000000" w:themeColor="text1"/>
                <w:sz w:val="18"/>
                <w:szCs w:val="18"/>
              </w:rPr>
              <w:t>1</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0029132F" w14:textId="3D4410CC" w:rsidR="003E4972" w:rsidRPr="00016870" w:rsidRDefault="00AC791A" w:rsidP="006A133F">
            <w:pPr>
              <w:jc w:val="center"/>
              <w:rPr>
                <w:rFonts w:cs="Tahoma"/>
                <w:sz w:val="18"/>
                <w:szCs w:val="18"/>
              </w:rPr>
            </w:pPr>
            <w:sdt>
              <w:sdtPr>
                <w:rPr>
                  <w:rFonts w:cs="Tahoma"/>
                  <w:color w:val="000000" w:themeColor="text1"/>
                  <w:sz w:val="18"/>
                  <w:szCs w:val="18"/>
                </w:rPr>
                <w:id w:val="-542450517"/>
                <w:placeholder>
                  <w:docPart w:val="AA31ACF61F974D1F89557A9BED0B66B9"/>
                </w:placeholder>
                <w:showingPlcHdr/>
                <w15:color w:val="FFFF00"/>
                <w15:appearance w15:val="hidden"/>
              </w:sdtPr>
              <w:sdtEndPr/>
              <w:sdtContent>
                <w:r w:rsidR="00016870" w:rsidRPr="00016870">
                  <w:rPr>
                    <w:rFonts w:cs="Tahoma"/>
                    <w:color w:val="000000" w:themeColor="text1"/>
                    <w:sz w:val="18"/>
                    <w:szCs w:val="18"/>
                    <w:highlight w:val="yellow"/>
                  </w:rPr>
                  <w:t>[à compléter]</w:t>
                </w:r>
              </w:sdtContent>
            </w:sdt>
          </w:p>
        </w:tc>
        <w:tc>
          <w:tcPr>
            <w:tcW w:w="3513" w:type="dxa"/>
            <w:tcBorders>
              <w:top w:val="single" w:sz="12" w:space="0" w:color="0070C0"/>
              <w:left w:val="single" w:sz="12" w:space="0" w:color="0070C0"/>
              <w:bottom w:val="single" w:sz="12" w:space="0" w:color="0070C0"/>
              <w:right w:val="single" w:sz="12" w:space="0" w:color="0070C0"/>
            </w:tcBorders>
            <w:vAlign w:val="center"/>
          </w:tcPr>
          <w:p w14:paraId="42D197FD" w14:textId="77777777" w:rsidR="003E4972" w:rsidRPr="00DC0039" w:rsidRDefault="003E4972" w:rsidP="006A133F">
            <w:pPr>
              <w:jc w:val="center"/>
              <w:rPr>
                <w:rFonts w:cs="Tahoma"/>
                <w:sz w:val="18"/>
                <w:szCs w:val="18"/>
              </w:rPr>
            </w:pPr>
            <w:r w:rsidRPr="00DC0039">
              <w:rPr>
                <w:rFonts w:cs="Tahoma"/>
                <w:sz w:val="18"/>
                <w:szCs w:val="18"/>
              </w:rPr>
              <w:t>…..€</w:t>
            </w:r>
          </w:p>
        </w:tc>
      </w:tr>
      <w:tr w:rsidR="00320774" w:rsidRPr="00DC0039" w14:paraId="4ACA9D68"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6112D1C1" w14:textId="77777777" w:rsidR="003E4972" w:rsidRPr="00F935AF" w:rsidRDefault="003E4972" w:rsidP="006A133F">
            <w:pPr>
              <w:jc w:val="center"/>
              <w:rPr>
                <w:rFonts w:cs="Tahoma"/>
                <w:color w:val="000000" w:themeColor="text1"/>
                <w:sz w:val="18"/>
                <w:szCs w:val="18"/>
              </w:rPr>
            </w:pPr>
            <w:r w:rsidRPr="00F935AF">
              <w:rPr>
                <w:rFonts w:cs="Tahoma"/>
                <w:color w:val="000000" w:themeColor="text1"/>
                <w:sz w:val="18"/>
                <w:szCs w:val="18"/>
              </w:rPr>
              <w:t>2</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2A05D1D3" w14:textId="6BB6A852" w:rsidR="003E4972" w:rsidRPr="00016870" w:rsidRDefault="00AC791A" w:rsidP="006A133F">
            <w:pPr>
              <w:jc w:val="center"/>
              <w:rPr>
                <w:rFonts w:cs="Tahoma"/>
                <w:sz w:val="18"/>
                <w:szCs w:val="18"/>
              </w:rPr>
            </w:pPr>
            <w:sdt>
              <w:sdtPr>
                <w:rPr>
                  <w:rFonts w:cs="Tahoma"/>
                  <w:color w:val="000000" w:themeColor="text1"/>
                  <w:sz w:val="18"/>
                  <w:szCs w:val="18"/>
                </w:rPr>
                <w:id w:val="-1492241889"/>
                <w:placeholder>
                  <w:docPart w:val="429763F8839C433D995A9D7047D06D35"/>
                </w:placeholder>
                <w:showingPlcHdr/>
                <w15:color w:val="FFFF00"/>
                <w15:appearance w15:val="hidden"/>
              </w:sdtPr>
              <w:sdtEndPr/>
              <w:sdtContent>
                <w:r w:rsidR="00F935AF" w:rsidRPr="00016870">
                  <w:rPr>
                    <w:rFonts w:cs="Tahoma"/>
                    <w:color w:val="000000" w:themeColor="text1"/>
                    <w:sz w:val="18"/>
                    <w:szCs w:val="18"/>
                    <w:highlight w:val="yellow"/>
                  </w:rPr>
                  <w:t>[à compléter]</w:t>
                </w:r>
              </w:sdtContent>
            </w:sdt>
          </w:p>
        </w:tc>
        <w:tc>
          <w:tcPr>
            <w:tcW w:w="3513" w:type="dxa"/>
            <w:tcBorders>
              <w:top w:val="single" w:sz="12" w:space="0" w:color="0070C0"/>
              <w:left w:val="single" w:sz="12" w:space="0" w:color="0070C0"/>
              <w:bottom w:val="single" w:sz="12" w:space="0" w:color="0070C0"/>
              <w:right w:val="single" w:sz="12" w:space="0" w:color="0070C0"/>
            </w:tcBorders>
            <w:vAlign w:val="center"/>
          </w:tcPr>
          <w:p w14:paraId="3C4F5708" w14:textId="77777777" w:rsidR="003E4972" w:rsidRPr="00DC0039" w:rsidRDefault="003E4972" w:rsidP="006A133F">
            <w:pPr>
              <w:jc w:val="center"/>
              <w:rPr>
                <w:rFonts w:cs="Tahoma"/>
                <w:sz w:val="18"/>
                <w:szCs w:val="18"/>
              </w:rPr>
            </w:pPr>
            <w:r w:rsidRPr="00DC0039">
              <w:rPr>
                <w:rFonts w:cs="Tahoma"/>
                <w:sz w:val="18"/>
                <w:szCs w:val="18"/>
              </w:rPr>
              <w:t>…..€</w:t>
            </w:r>
          </w:p>
        </w:tc>
      </w:tr>
      <w:tr w:rsidR="00317A83" w:rsidRPr="00DC0039" w14:paraId="73E9FC3D"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069C5679" w14:textId="63A320BF"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36AE09B1"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4DB6ABCF" w14:textId="77777777" w:rsidR="00317A83" w:rsidRPr="00DC0039" w:rsidRDefault="00317A83" w:rsidP="006A133F">
            <w:pPr>
              <w:jc w:val="center"/>
              <w:rPr>
                <w:rFonts w:cs="Tahoma"/>
                <w:sz w:val="18"/>
                <w:szCs w:val="18"/>
              </w:rPr>
            </w:pPr>
          </w:p>
        </w:tc>
      </w:tr>
      <w:tr w:rsidR="00317A83" w:rsidRPr="00DC0039" w14:paraId="0A29ACEE"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6ED9C940" w14:textId="12241E60"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340A9CFA"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1634FF0F" w14:textId="77777777" w:rsidR="00317A83" w:rsidRPr="00DC0039" w:rsidRDefault="00317A83" w:rsidP="006A133F">
            <w:pPr>
              <w:jc w:val="center"/>
              <w:rPr>
                <w:rFonts w:cs="Tahoma"/>
                <w:sz w:val="18"/>
                <w:szCs w:val="18"/>
              </w:rPr>
            </w:pPr>
          </w:p>
        </w:tc>
      </w:tr>
      <w:tr w:rsidR="00317A83" w:rsidRPr="00DC0039" w14:paraId="00FB6783"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27B48C64" w14:textId="3B951803"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547AACC5"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0142F69C" w14:textId="77777777" w:rsidR="00317A83" w:rsidRPr="00DC0039" w:rsidRDefault="00317A83" w:rsidP="006A133F">
            <w:pPr>
              <w:jc w:val="center"/>
              <w:rPr>
                <w:rFonts w:cs="Tahoma"/>
                <w:sz w:val="18"/>
                <w:szCs w:val="18"/>
              </w:rPr>
            </w:pPr>
          </w:p>
        </w:tc>
      </w:tr>
      <w:tr w:rsidR="00317A83" w:rsidRPr="00DC0039" w14:paraId="414E68C1"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3836F95D" w14:textId="18C28D67"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3009496A"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6F523F2C" w14:textId="77777777" w:rsidR="00317A83" w:rsidRPr="00DC0039" w:rsidRDefault="00317A83" w:rsidP="006A133F">
            <w:pPr>
              <w:jc w:val="center"/>
              <w:rPr>
                <w:rFonts w:cs="Tahoma"/>
                <w:sz w:val="18"/>
                <w:szCs w:val="18"/>
              </w:rPr>
            </w:pPr>
          </w:p>
        </w:tc>
      </w:tr>
      <w:tr w:rsidR="00317A83" w:rsidRPr="00DC0039" w14:paraId="65871635"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12E8BE99" w14:textId="5024E249"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05E4BEAA"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33733362" w14:textId="77777777" w:rsidR="00317A83" w:rsidRPr="00DC0039" w:rsidRDefault="00317A83" w:rsidP="006A133F">
            <w:pPr>
              <w:jc w:val="center"/>
              <w:rPr>
                <w:rFonts w:cs="Tahoma"/>
                <w:sz w:val="18"/>
                <w:szCs w:val="18"/>
              </w:rPr>
            </w:pPr>
          </w:p>
        </w:tc>
      </w:tr>
      <w:tr w:rsidR="00317A83" w:rsidRPr="00DC0039" w14:paraId="057D1D20" w14:textId="77777777" w:rsidTr="00B65C54">
        <w:tc>
          <w:tcPr>
            <w:tcW w:w="1724" w:type="dxa"/>
            <w:tcBorders>
              <w:top w:val="single" w:sz="12" w:space="0" w:color="0070C0"/>
              <w:left w:val="single" w:sz="12" w:space="0" w:color="0070C0"/>
              <w:bottom w:val="single" w:sz="12" w:space="0" w:color="0070C0"/>
              <w:right w:val="single" w:sz="12" w:space="0" w:color="0070C0"/>
            </w:tcBorders>
            <w:vAlign w:val="center"/>
          </w:tcPr>
          <w:p w14:paraId="1430CE29" w14:textId="0E4385BA" w:rsidR="00317A83" w:rsidRPr="00F935AF" w:rsidRDefault="00317A83" w:rsidP="006A133F">
            <w:pPr>
              <w:jc w:val="center"/>
              <w:rPr>
                <w:rFonts w:cs="Tahoma"/>
                <w:color w:val="000000" w:themeColor="text1"/>
                <w:sz w:val="18"/>
                <w:szCs w:val="18"/>
              </w:rPr>
            </w:pPr>
            <w:r>
              <w:rPr>
                <w:rFonts w:cs="Tahoma"/>
                <w:color w:val="000000" w:themeColor="text1"/>
                <w:sz w:val="18"/>
                <w:szCs w:val="18"/>
              </w:rPr>
              <w:t>…</w:t>
            </w:r>
          </w:p>
        </w:tc>
        <w:tc>
          <w:tcPr>
            <w:tcW w:w="4544" w:type="dxa"/>
            <w:tcBorders>
              <w:top w:val="single" w:sz="12" w:space="0" w:color="0070C0"/>
              <w:left w:val="single" w:sz="12" w:space="0" w:color="0070C0"/>
              <w:bottom w:val="single" w:sz="12" w:space="0" w:color="0070C0"/>
              <w:right w:val="single" w:sz="12" w:space="0" w:color="0070C0"/>
            </w:tcBorders>
            <w:vAlign w:val="center"/>
          </w:tcPr>
          <w:p w14:paraId="2F61ADEC" w14:textId="77777777" w:rsidR="00317A83" w:rsidRDefault="00317A83" w:rsidP="006A133F">
            <w:pPr>
              <w:jc w:val="center"/>
              <w:rPr>
                <w:rFonts w:cs="Tahoma"/>
                <w:color w:val="000000" w:themeColor="text1"/>
                <w:sz w:val="18"/>
                <w:szCs w:val="18"/>
              </w:rPr>
            </w:pPr>
          </w:p>
        </w:tc>
        <w:tc>
          <w:tcPr>
            <w:tcW w:w="3513" w:type="dxa"/>
            <w:tcBorders>
              <w:top w:val="single" w:sz="12" w:space="0" w:color="0070C0"/>
              <w:left w:val="single" w:sz="12" w:space="0" w:color="0070C0"/>
              <w:bottom w:val="single" w:sz="12" w:space="0" w:color="0070C0"/>
              <w:right w:val="single" w:sz="12" w:space="0" w:color="0070C0"/>
            </w:tcBorders>
            <w:vAlign w:val="center"/>
          </w:tcPr>
          <w:p w14:paraId="515A04F5" w14:textId="77777777" w:rsidR="00317A83" w:rsidRPr="00DC0039" w:rsidRDefault="00317A83" w:rsidP="006A133F">
            <w:pPr>
              <w:jc w:val="center"/>
              <w:rPr>
                <w:rFonts w:cs="Tahoma"/>
                <w:sz w:val="18"/>
                <w:szCs w:val="18"/>
              </w:rPr>
            </w:pPr>
          </w:p>
        </w:tc>
      </w:tr>
    </w:tbl>
    <w:p w14:paraId="74997FF6" w14:textId="23CE8E91" w:rsidR="00317A83" w:rsidRDefault="00317A83" w:rsidP="003E4972">
      <w:pPr>
        <w:jc w:val="both"/>
        <w:rPr>
          <w:rFonts w:cs="Tahoma"/>
        </w:rPr>
      </w:pPr>
    </w:p>
    <w:p w14:paraId="4640274B" w14:textId="77777777" w:rsidR="00317A83" w:rsidRDefault="00317A83">
      <w:pPr>
        <w:rPr>
          <w:rFonts w:cs="Tahoma"/>
        </w:rPr>
      </w:pPr>
      <w:r>
        <w:rPr>
          <w:rFonts w:cs="Tahoma"/>
        </w:rPr>
        <w:br w:type="page"/>
      </w:r>
    </w:p>
    <w:p w14:paraId="50B0A59E" w14:textId="77777777" w:rsidR="00164D70" w:rsidRPr="00DC0039" w:rsidRDefault="00164D70" w:rsidP="003E4972">
      <w:pPr>
        <w:jc w:val="both"/>
        <w:rPr>
          <w:rFonts w:cs="Tahoma"/>
        </w:rPr>
      </w:pPr>
    </w:p>
    <w:commentRangeStart w:id="299"/>
    <w:p w14:paraId="1B9D7190" w14:textId="570AD69B" w:rsidR="0013494E" w:rsidRPr="003A738E" w:rsidRDefault="0069123F" w:rsidP="00891265">
      <w:pPr>
        <w:jc w:val="both"/>
        <w:rPr>
          <w:rFonts w:cs="Tahoma"/>
          <w:sz w:val="20"/>
          <w:szCs w:val="20"/>
        </w:rPr>
      </w:pPr>
      <w:r w:rsidRPr="003A738E">
        <w:rPr>
          <w:rFonts w:cs="Tahoma"/>
          <w:sz w:val="20"/>
          <w:szCs w:val="20"/>
          <w:lang w:val="de-DE"/>
        </w:rPr>
        <w:object w:dxaOrig="225" w:dyaOrig="225" w14:anchorId="2E1FE260">
          <v:shape id="_x0000_i3902" type="#_x0000_t75" style="width:13.2pt;height:18pt" o:ole="">
            <v:imagedata r:id="rId237" o:title=""/>
          </v:shape>
          <w:control r:id="rId238" w:name="OptionButton35" w:shapeid="_x0000_i3902"/>
        </w:object>
      </w:r>
      <w:commentRangeEnd w:id="299"/>
      <w:r w:rsidR="008359A7">
        <w:rPr>
          <w:rStyle w:val="Marquedecommentaire"/>
          <w:rFonts w:ascii="Times New Roman" w:hAnsi="Times New Roman"/>
        </w:rPr>
        <w:commentReference w:id="299"/>
      </w:r>
      <w:r w:rsidR="00D0780B" w:rsidRPr="003A738E">
        <w:rPr>
          <w:rFonts w:cs="Tahoma"/>
          <w:sz w:val="20"/>
          <w:szCs w:val="20"/>
        </w:rPr>
        <w:t>MARCHE MIXTE</w:t>
      </w:r>
      <w:r w:rsidR="0013494E" w:rsidRPr="003A738E">
        <w:rPr>
          <w:rFonts w:cs="Tahoma"/>
          <w:sz w:val="20"/>
          <w:szCs w:val="20"/>
        </w:rPr>
        <w:t xml:space="preserve"> </w:t>
      </w:r>
    </w:p>
    <w:p w14:paraId="598B0F07" w14:textId="77777777" w:rsidR="00284B8C" w:rsidRPr="00DC0039" w:rsidRDefault="00284B8C" w:rsidP="0013494E">
      <w:pPr>
        <w:jc w:val="both"/>
        <w:rPr>
          <w:rFonts w:cs="Tahoma"/>
          <w:highlight w:val="lightGray"/>
        </w:rPr>
      </w:pP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436"/>
        <w:gridCol w:w="1560"/>
        <w:gridCol w:w="1984"/>
        <w:gridCol w:w="1559"/>
        <w:gridCol w:w="1134"/>
        <w:gridCol w:w="1276"/>
      </w:tblGrid>
      <w:tr w:rsidR="00016870" w:rsidRPr="00DC0039" w14:paraId="286F3F0B" w14:textId="77777777" w:rsidTr="00317A83">
        <w:tc>
          <w:tcPr>
            <w:tcW w:w="832"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01CAA643" w14:textId="77777777"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N° du poste</w:t>
            </w:r>
          </w:p>
        </w:tc>
        <w:tc>
          <w:tcPr>
            <w:tcW w:w="1436"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2F86555B" w14:textId="77777777"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Objet du poste</w:t>
            </w:r>
          </w:p>
          <w:p w14:paraId="45A1C994" w14:textId="77777777" w:rsidR="00016870" w:rsidRPr="00F935AF" w:rsidRDefault="00016870" w:rsidP="00F935AF">
            <w:pPr>
              <w:spacing w:before="120" w:after="120"/>
              <w:jc w:val="center"/>
              <w:rPr>
                <w:rFonts w:cs="Tahoma"/>
                <w:b/>
                <w:color w:val="0070C0"/>
                <w:sz w:val="18"/>
                <w:szCs w:val="18"/>
              </w:rPr>
            </w:pPr>
          </w:p>
        </w:tc>
        <w:tc>
          <w:tcPr>
            <w:tcW w:w="1560"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09333A6A" w14:textId="540B6300" w:rsidR="00016870" w:rsidRPr="00F935AF" w:rsidRDefault="00016870" w:rsidP="00F935AF">
            <w:pPr>
              <w:spacing w:before="120" w:after="120"/>
              <w:jc w:val="center"/>
              <w:rPr>
                <w:rFonts w:cs="Tahoma"/>
                <w:b/>
                <w:color w:val="0070C0"/>
                <w:sz w:val="18"/>
                <w:szCs w:val="18"/>
              </w:rPr>
            </w:pPr>
            <w:r>
              <w:rPr>
                <w:rFonts w:cs="Tahoma"/>
                <w:b/>
                <w:color w:val="0070C0"/>
                <w:sz w:val="18"/>
                <w:szCs w:val="18"/>
              </w:rPr>
              <w:t>Mode de détermination du prix</w:t>
            </w:r>
          </w:p>
        </w:tc>
        <w:tc>
          <w:tcPr>
            <w:tcW w:w="1984"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5FD56F8A" w14:textId="40E0C004"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Quantité</w:t>
            </w:r>
          </w:p>
        </w:tc>
        <w:tc>
          <w:tcPr>
            <w:tcW w:w="1559"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4D8902D4" w14:textId="77777777" w:rsidR="003E4F5D" w:rsidRDefault="006A133F" w:rsidP="00F935AF">
            <w:pPr>
              <w:spacing w:before="120" w:after="120"/>
              <w:jc w:val="center"/>
              <w:rPr>
                <w:rFonts w:cs="Tahoma"/>
                <w:b/>
                <w:color w:val="0070C0"/>
                <w:sz w:val="18"/>
                <w:szCs w:val="18"/>
              </w:rPr>
            </w:pPr>
            <w:r>
              <w:rPr>
                <w:rFonts w:cs="Tahoma"/>
                <w:b/>
                <w:color w:val="0070C0"/>
                <w:sz w:val="18"/>
                <w:szCs w:val="18"/>
              </w:rPr>
              <w:t xml:space="preserve"> </w:t>
            </w:r>
            <w:r w:rsidR="00016870" w:rsidRPr="00F935AF">
              <w:rPr>
                <w:rFonts w:cs="Tahoma"/>
                <w:b/>
                <w:color w:val="0070C0"/>
                <w:sz w:val="18"/>
                <w:szCs w:val="18"/>
              </w:rPr>
              <w:t>Unité</w:t>
            </w:r>
            <w:r w:rsidR="00DA2E7B">
              <w:rPr>
                <w:rFonts w:cs="Tahoma"/>
                <w:b/>
                <w:color w:val="0070C0"/>
                <w:sz w:val="18"/>
                <w:szCs w:val="18"/>
              </w:rPr>
              <w:t xml:space="preserve"> </w:t>
            </w:r>
          </w:p>
          <w:p w14:paraId="6B1C2EE7" w14:textId="31A67BCB" w:rsidR="00016870" w:rsidRPr="00F935AF" w:rsidRDefault="003E4F5D" w:rsidP="00F935AF">
            <w:pPr>
              <w:spacing w:before="120" w:after="120"/>
              <w:jc w:val="center"/>
              <w:rPr>
                <w:rFonts w:cs="Tahoma"/>
                <w:b/>
                <w:color w:val="0070C0"/>
                <w:sz w:val="18"/>
                <w:szCs w:val="18"/>
              </w:rPr>
            </w:pPr>
            <w:r>
              <w:rPr>
                <w:rFonts w:cs="Tahoma"/>
                <w:b/>
                <w:color w:val="0070C0"/>
                <w:sz w:val="18"/>
                <w:szCs w:val="18"/>
              </w:rPr>
              <w:t>(</w:t>
            </w:r>
            <w:proofErr w:type="gramStart"/>
            <w:r>
              <w:rPr>
                <w:rFonts w:cs="Tahoma"/>
                <w:b/>
                <w:color w:val="0070C0"/>
                <w:sz w:val="18"/>
                <w:szCs w:val="18"/>
              </w:rPr>
              <w:t>heure</w:t>
            </w:r>
            <w:proofErr w:type="gramEnd"/>
            <w:r>
              <w:rPr>
                <w:rFonts w:cs="Tahoma"/>
                <w:b/>
                <w:color w:val="0070C0"/>
                <w:sz w:val="18"/>
                <w:szCs w:val="18"/>
              </w:rPr>
              <w:t>, jour, kilo)</w:t>
            </w:r>
          </w:p>
        </w:tc>
        <w:tc>
          <w:tcPr>
            <w:tcW w:w="1134"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487CC37C" w14:textId="77777777" w:rsidR="00B84D36" w:rsidRDefault="00016870" w:rsidP="00F935AF">
            <w:pPr>
              <w:spacing w:before="120" w:after="120"/>
              <w:jc w:val="center"/>
              <w:rPr>
                <w:rFonts w:cs="Tahoma"/>
                <w:b/>
                <w:color w:val="0070C0"/>
                <w:sz w:val="18"/>
                <w:szCs w:val="18"/>
              </w:rPr>
            </w:pPr>
            <w:r w:rsidRPr="00F935AF">
              <w:rPr>
                <w:rFonts w:cs="Tahoma"/>
                <w:b/>
                <w:color w:val="0070C0"/>
                <w:sz w:val="18"/>
                <w:szCs w:val="18"/>
              </w:rPr>
              <w:t>Prix unitaire HTVA</w:t>
            </w:r>
            <w:r>
              <w:rPr>
                <w:rFonts w:cs="Tahoma"/>
                <w:b/>
                <w:color w:val="0070C0"/>
                <w:sz w:val="18"/>
                <w:szCs w:val="18"/>
              </w:rPr>
              <w:t xml:space="preserve"> </w:t>
            </w:r>
          </w:p>
          <w:p w14:paraId="52A5C02F" w14:textId="5854CE57"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w:t>
            </w:r>
            <w:proofErr w:type="gramStart"/>
            <w:r w:rsidRPr="00F935AF">
              <w:rPr>
                <w:rFonts w:cs="Tahoma"/>
                <w:b/>
                <w:color w:val="0070C0"/>
                <w:sz w:val="18"/>
                <w:szCs w:val="18"/>
              </w:rPr>
              <w:t>en</w:t>
            </w:r>
            <w:proofErr w:type="gramEnd"/>
            <w:r w:rsidRPr="00F935AF">
              <w:rPr>
                <w:rFonts w:cs="Tahoma"/>
                <w:b/>
                <w:color w:val="0070C0"/>
                <w:sz w:val="18"/>
                <w:szCs w:val="18"/>
              </w:rPr>
              <w:t xml:space="preserve"> chiffres)</w:t>
            </w:r>
          </w:p>
        </w:tc>
        <w:tc>
          <w:tcPr>
            <w:tcW w:w="1276" w:type="dxa"/>
            <w:tcBorders>
              <w:top w:val="single" w:sz="12" w:space="0" w:color="0070C0"/>
              <w:left w:val="single" w:sz="12" w:space="0" w:color="0070C0"/>
              <w:bottom w:val="single" w:sz="12" w:space="0" w:color="0070C0"/>
              <w:right w:val="single" w:sz="12" w:space="0" w:color="0070C0"/>
            </w:tcBorders>
            <w:shd w:val="clear" w:color="auto" w:fill="F2F2F2" w:themeFill="background1" w:themeFillShade="F2"/>
          </w:tcPr>
          <w:p w14:paraId="40177A5A" w14:textId="77777777" w:rsidR="00B84D36" w:rsidRDefault="00016870" w:rsidP="00F935AF">
            <w:pPr>
              <w:spacing w:before="120" w:after="120"/>
              <w:jc w:val="center"/>
              <w:rPr>
                <w:rFonts w:cs="Tahoma"/>
                <w:b/>
                <w:color w:val="0070C0"/>
                <w:sz w:val="18"/>
                <w:szCs w:val="18"/>
              </w:rPr>
            </w:pPr>
            <w:r w:rsidRPr="00F935AF">
              <w:rPr>
                <w:rFonts w:cs="Tahoma"/>
                <w:b/>
                <w:color w:val="0070C0"/>
                <w:sz w:val="18"/>
                <w:szCs w:val="18"/>
              </w:rPr>
              <w:t>Montant du poste</w:t>
            </w:r>
            <w:r w:rsidRPr="00F935AF">
              <w:rPr>
                <w:rStyle w:val="Appelnotedebasdep"/>
                <w:rFonts w:cs="Tahoma"/>
                <w:b/>
                <w:color w:val="0070C0"/>
                <w:sz w:val="18"/>
                <w:szCs w:val="18"/>
              </w:rPr>
              <w:footnoteReference w:id="28"/>
            </w:r>
            <w:r w:rsidRPr="00F935AF">
              <w:rPr>
                <w:rFonts w:cs="Tahoma"/>
                <w:b/>
                <w:color w:val="0070C0"/>
                <w:sz w:val="18"/>
                <w:szCs w:val="18"/>
              </w:rPr>
              <w:t xml:space="preserve"> HTVA</w:t>
            </w:r>
            <w:r>
              <w:rPr>
                <w:rFonts w:cs="Tahoma"/>
                <w:b/>
                <w:color w:val="0070C0"/>
                <w:sz w:val="18"/>
                <w:szCs w:val="18"/>
              </w:rPr>
              <w:t xml:space="preserve"> </w:t>
            </w:r>
          </w:p>
          <w:p w14:paraId="0562554E" w14:textId="62A71D2F" w:rsidR="00016870" w:rsidRPr="00F935AF" w:rsidRDefault="00016870" w:rsidP="00F935AF">
            <w:pPr>
              <w:spacing w:before="120" w:after="120"/>
              <w:jc w:val="center"/>
              <w:rPr>
                <w:rFonts w:cs="Tahoma"/>
                <w:b/>
                <w:color w:val="0070C0"/>
                <w:sz w:val="18"/>
                <w:szCs w:val="18"/>
              </w:rPr>
            </w:pPr>
            <w:r w:rsidRPr="00F935AF">
              <w:rPr>
                <w:rFonts w:cs="Tahoma"/>
                <w:b/>
                <w:color w:val="0070C0"/>
                <w:sz w:val="18"/>
                <w:szCs w:val="18"/>
              </w:rPr>
              <w:t>(</w:t>
            </w:r>
            <w:proofErr w:type="gramStart"/>
            <w:r w:rsidRPr="00F935AF">
              <w:rPr>
                <w:rFonts w:cs="Tahoma"/>
                <w:b/>
                <w:color w:val="0070C0"/>
                <w:sz w:val="18"/>
                <w:szCs w:val="18"/>
              </w:rPr>
              <w:t>en</w:t>
            </w:r>
            <w:proofErr w:type="gramEnd"/>
            <w:r w:rsidRPr="00F935AF">
              <w:rPr>
                <w:rFonts w:cs="Tahoma"/>
                <w:b/>
                <w:color w:val="0070C0"/>
                <w:sz w:val="18"/>
                <w:szCs w:val="18"/>
              </w:rPr>
              <w:t xml:space="preserve"> chiffres)</w:t>
            </w:r>
          </w:p>
        </w:tc>
      </w:tr>
      <w:tr w:rsidR="00016870" w:rsidRPr="00DC0039" w14:paraId="6FB25EB4"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4ED25B31" w14:textId="77777777" w:rsidR="00016870" w:rsidRPr="00DC0039" w:rsidRDefault="00016870" w:rsidP="006A133F">
            <w:pPr>
              <w:jc w:val="center"/>
              <w:rPr>
                <w:rFonts w:cs="Tahoma"/>
                <w:sz w:val="18"/>
                <w:szCs w:val="18"/>
              </w:rPr>
            </w:pPr>
            <w:r w:rsidRPr="00DC0039">
              <w:rPr>
                <w:rFonts w:cs="Tahoma"/>
                <w:sz w:val="18"/>
                <w:szCs w:val="18"/>
              </w:rPr>
              <w:t>1</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77014A9A" w14:textId="5C592F99" w:rsidR="00016870" w:rsidRPr="00016870" w:rsidRDefault="00AC791A" w:rsidP="006A133F">
            <w:pPr>
              <w:jc w:val="center"/>
              <w:rPr>
                <w:rFonts w:cs="Tahoma"/>
                <w:sz w:val="18"/>
                <w:szCs w:val="18"/>
              </w:rPr>
            </w:pPr>
            <w:sdt>
              <w:sdtPr>
                <w:rPr>
                  <w:rFonts w:cs="Tahoma"/>
                  <w:color w:val="000000" w:themeColor="text1"/>
                  <w:sz w:val="18"/>
                  <w:szCs w:val="18"/>
                </w:rPr>
                <w:id w:val="-1929952905"/>
                <w:placeholder>
                  <w:docPart w:val="28215B2C1A4A402BB950E41CFB8B7078"/>
                </w:placeholder>
                <w:showingPlcHdr/>
                <w15:color w:val="FFFF00"/>
                <w15:appearance w15:val="hidden"/>
              </w:sdtPr>
              <w:sdtEndPr/>
              <w:sdtContent>
                <w:r w:rsidR="00B84D36" w:rsidRPr="00016870">
                  <w:rPr>
                    <w:rFonts w:cs="Tahoma"/>
                    <w:color w:val="000000" w:themeColor="text1"/>
                    <w:sz w:val="18"/>
                    <w:szCs w:val="18"/>
                    <w:highlight w:val="yellow"/>
                  </w:rPr>
                  <w:t>[à compléter]</w:t>
                </w:r>
              </w:sdtContent>
            </w:sdt>
          </w:p>
        </w:tc>
        <w:tc>
          <w:tcPr>
            <w:tcW w:w="1560" w:type="dxa"/>
            <w:tcBorders>
              <w:top w:val="single" w:sz="12" w:space="0" w:color="0070C0"/>
              <w:left w:val="single" w:sz="12" w:space="0" w:color="0070C0"/>
              <w:bottom w:val="single" w:sz="12" w:space="0" w:color="0070C0"/>
              <w:right w:val="single" w:sz="12" w:space="0" w:color="0070C0"/>
            </w:tcBorders>
            <w:vAlign w:val="center"/>
          </w:tcPr>
          <w:p w14:paraId="0BCF24B1" w14:textId="4B7FE8E9" w:rsidR="00016870" w:rsidRDefault="001F1B44" w:rsidP="001F1B44">
            <w:pPr>
              <w:rPr>
                <w:rFonts w:cs="Tahoma"/>
                <w:color w:val="000000" w:themeColor="text1"/>
                <w:sz w:val="18"/>
                <w:szCs w:val="18"/>
              </w:rPr>
            </w:pPr>
            <w:r>
              <w:rPr>
                <w:rFonts w:cs="Tahoma"/>
                <w:color w:val="000000" w:themeColor="text1"/>
                <w:sz w:val="18"/>
                <w:szCs w:val="18"/>
                <w:lang w:val="de-DE"/>
              </w:rPr>
              <w:object w:dxaOrig="225" w:dyaOrig="225" w14:anchorId="3FEE5E37">
                <v:shape id="_x0000_i3904" type="#_x0000_t75" style="width:12pt;height:18pt" o:ole="">
                  <v:imagedata r:id="rId75" o:title=""/>
                </v:shape>
                <w:control r:id="rId239" w:name="OptionButton38" w:shapeid="_x0000_i3904"/>
              </w:object>
            </w:r>
            <w:proofErr w:type="gramStart"/>
            <w:r>
              <w:rPr>
                <w:rFonts w:cs="Tahoma"/>
                <w:color w:val="000000" w:themeColor="text1"/>
                <w:sz w:val="18"/>
                <w:szCs w:val="18"/>
              </w:rPr>
              <w:t>prix</w:t>
            </w:r>
            <w:proofErr w:type="gramEnd"/>
            <w:r>
              <w:rPr>
                <w:rFonts w:cs="Tahoma"/>
                <w:color w:val="000000" w:themeColor="text1"/>
                <w:sz w:val="18"/>
                <w:szCs w:val="18"/>
              </w:rPr>
              <w:t xml:space="preserve"> global</w:t>
            </w:r>
          </w:p>
          <w:p w14:paraId="03FC7D61" w14:textId="162EC169" w:rsidR="001F1B44" w:rsidRPr="00B84D36" w:rsidRDefault="001F1B44" w:rsidP="001F1B44">
            <w:pPr>
              <w:rPr>
                <w:rFonts w:cs="Tahoma"/>
                <w:color w:val="000000" w:themeColor="text1"/>
                <w:sz w:val="18"/>
                <w:szCs w:val="18"/>
              </w:rPr>
            </w:pPr>
            <w:r>
              <w:rPr>
                <w:rFonts w:cs="Tahoma"/>
                <w:color w:val="000000" w:themeColor="text1"/>
                <w:sz w:val="18"/>
                <w:szCs w:val="18"/>
                <w:lang w:val="de-DE"/>
              </w:rPr>
              <w:object w:dxaOrig="225" w:dyaOrig="225" w14:anchorId="0701F20C">
                <v:shape id="_x0000_i3906" type="#_x0000_t75" style="width:12pt;height:18pt" o:ole="">
                  <v:imagedata r:id="rId77" o:title=""/>
                </v:shape>
                <w:control r:id="rId240" w:name="OptionButton39" w:shapeid="_x0000_i3906"/>
              </w:object>
            </w:r>
            <w:proofErr w:type="gramStart"/>
            <w:r>
              <w:rPr>
                <w:rFonts w:cs="Tahoma"/>
                <w:color w:val="000000" w:themeColor="text1"/>
                <w:sz w:val="18"/>
                <w:szCs w:val="18"/>
              </w:rPr>
              <w:t>bordereau</w:t>
            </w:r>
            <w:proofErr w:type="gramEnd"/>
            <w:r>
              <w:rPr>
                <w:rFonts w:cs="Tahoma"/>
                <w:color w:val="000000" w:themeColor="text1"/>
                <w:sz w:val="18"/>
                <w:szCs w:val="18"/>
              </w:rPr>
              <w:t xml:space="preserve"> de prix</w:t>
            </w:r>
          </w:p>
        </w:tc>
        <w:commentRangeStart w:id="301"/>
        <w:tc>
          <w:tcPr>
            <w:tcW w:w="1984" w:type="dxa"/>
            <w:tcBorders>
              <w:top w:val="single" w:sz="12" w:space="0" w:color="0070C0"/>
              <w:left w:val="single" w:sz="12" w:space="0" w:color="0070C0"/>
              <w:bottom w:val="single" w:sz="12" w:space="0" w:color="0070C0"/>
              <w:right w:val="single" w:sz="12" w:space="0" w:color="0070C0"/>
            </w:tcBorders>
            <w:vAlign w:val="center"/>
          </w:tcPr>
          <w:p w14:paraId="1F760BB1" w14:textId="6B8C3F1F" w:rsidR="00317A83" w:rsidRDefault="00317A83" w:rsidP="00317A83">
            <w:pPr>
              <w:rPr>
                <w:rFonts w:cs="Tahoma"/>
                <w:color w:val="000000" w:themeColor="text1"/>
                <w:sz w:val="18"/>
                <w:szCs w:val="18"/>
                <w:highlight w:val="yellow"/>
              </w:rPr>
            </w:pPr>
            <w:r>
              <w:rPr>
                <w:rFonts w:cs="Tahoma"/>
                <w:color w:val="000000" w:themeColor="text1"/>
                <w:sz w:val="18"/>
                <w:szCs w:val="18"/>
                <w:lang w:val="de-DE"/>
              </w:rPr>
              <w:object w:dxaOrig="225" w:dyaOrig="225" w14:anchorId="42185258">
                <v:shape id="_x0000_i3908" type="#_x0000_t75" style="width:12.6pt;height:18pt" o:ole="">
                  <v:imagedata r:id="rId71" o:title=""/>
                </v:shape>
                <w:control r:id="rId241" w:name="OptionButton36" w:shapeid="_x0000_i3908"/>
              </w:object>
            </w:r>
            <w:commentRangeEnd w:id="301"/>
            <w:r>
              <w:rPr>
                <w:rStyle w:val="Marquedecommentaire"/>
                <w:rFonts w:ascii="Times New Roman" w:hAnsi="Times New Roman"/>
              </w:rPr>
              <w:commentReference w:id="301"/>
            </w:r>
            <w:r>
              <w:rPr>
                <w:rFonts w:cs="Tahoma"/>
                <w:color w:val="000000" w:themeColor="text1"/>
                <w:sz w:val="18"/>
                <w:szCs w:val="18"/>
              </w:rPr>
              <w:t xml:space="preserve"> </w:t>
            </w:r>
            <w:r w:rsidRPr="00317A83">
              <w:rPr>
                <w:rFonts w:cs="Tahoma"/>
                <w:color w:val="000000" w:themeColor="text1"/>
                <w:sz w:val="18"/>
                <w:szCs w:val="18"/>
              </w:rPr>
              <w:t>1</w:t>
            </w:r>
          </w:p>
          <w:commentRangeStart w:id="302"/>
          <w:p w14:paraId="0797F40E" w14:textId="63D09BBB" w:rsidR="00317A83" w:rsidRPr="00D0780B" w:rsidRDefault="00317A83" w:rsidP="00317A83">
            <w:pPr>
              <w:rPr>
                <w:sz w:val="18"/>
                <w:szCs w:val="18"/>
              </w:rPr>
            </w:pPr>
            <w:r>
              <w:rPr>
                <w:sz w:val="18"/>
                <w:szCs w:val="18"/>
                <w:lang w:val="de-DE"/>
              </w:rPr>
              <w:object w:dxaOrig="225" w:dyaOrig="225" w14:anchorId="5E888818">
                <v:shape id="_x0000_i3910" type="#_x0000_t75" style="width:13.2pt;height:18pt" o:ole="">
                  <v:imagedata r:id="rId242" o:title=""/>
                </v:shape>
                <w:control r:id="rId243" w:name="OptionButton37" w:shapeid="_x0000_i3910"/>
              </w:object>
            </w:r>
            <w:commentRangeEnd w:id="302"/>
            <w:r>
              <w:rPr>
                <w:rStyle w:val="Marquedecommentaire"/>
                <w:rFonts w:ascii="Times New Roman" w:hAnsi="Times New Roman"/>
              </w:rPr>
              <w:commentReference w:id="302"/>
            </w:r>
            <w:r>
              <w:rPr>
                <w:rFonts w:cs="Tahoma"/>
                <w:color w:val="000000" w:themeColor="text1"/>
                <w:sz w:val="18"/>
                <w:szCs w:val="18"/>
              </w:rPr>
              <w:t xml:space="preserve"> </w:t>
            </w:r>
            <w:sdt>
              <w:sdtPr>
                <w:rPr>
                  <w:rFonts w:cs="Tahoma"/>
                  <w:color w:val="000000" w:themeColor="text1"/>
                  <w:sz w:val="18"/>
                  <w:szCs w:val="18"/>
                </w:rPr>
                <w:id w:val="1834722667"/>
                <w:placeholder>
                  <w:docPart w:val="564E2AA9A8DA4846AD4857B7F46D6000"/>
                </w:placeholder>
                <w:temporary/>
                <w:showingPlcHdr/>
                <w15:color w:val="FFFF00"/>
                <w15:appearance w15:val="hidden"/>
              </w:sdtPr>
              <w:sdtEndPr/>
              <w:sdtContent>
                <w:r w:rsidRPr="00B84D36">
                  <w:rPr>
                    <w:rFonts w:cs="Tahoma"/>
                    <w:color w:val="000000" w:themeColor="text1"/>
                    <w:sz w:val="18"/>
                    <w:szCs w:val="18"/>
                    <w:highlight w:val="yellow"/>
                  </w:rPr>
                  <w:t>[à compléter]</w:t>
                </w:r>
              </w:sdtContent>
            </w:sdt>
          </w:p>
        </w:tc>
        <w:tc>
          <w:tcPr>
            <w:tcW w:w="1559" w:type="dxa"/>
            <w:tcBorders>
              <w:top w:val="single" w:sz="12" w:space="0" w:color="0070C0"/>
              <w:left w:val="single" w:sz="12" w:space="0" w:color="0070C0"/>
              <w:bottom w:val="single" w:sz="12" w:space="0" w:color="0070C0"/>
              <w:right w:val="single" w:sz="12" w:space="0" w:color="0070C0"/>
            </w:tcBorders>
            <w:vAlign w:val="center"/>
          </w:tcPr>
          <w:p w14:paraId="627F88C6" w14:textId="46252413" w:rsidR="00016870" w:rsidRPr="00B84D36" w:rsidRDefault="00AC791A" w:rsidP="006A133F">
            <w:pPr>
              <w:jc w:val="center"/>
              <w:rPr>
                <w:rFonts w:cs="Tahoma"/>
                <w:sz w:val="18"/>
                <w:szCs w:val="18"/>
              </w:rPr>
            </w:pPr>
            <w:sdt>
              <w:sdtPr>
                <w:rPr>
                  <w:rFonts w:cs="Tahoma"/>
                  <w:color w:val="000000" w:themeColor="text1"/>
                  <w:sz w:val="18"/>
                  <w:szCs w:val="18"/>
                </w:rPr>
                <w:id w:val="1284001179"/>
                <w:placeholder>
                  <w:docPart w:val="F671284937164EF48FE9CE4CAC0EA453"/>
                </w:placeholder>
                <w:showingPlcHdr/>
                <w15:color w:val="FFFF00"/>
                <w15:appearance w15:val="hidden"/>
              </w:sdtPr>
              <w:sdtEndPr/>
              <w:sdtContent>
                <w:r w:rsidR="00B84D36" w:rsidRPr="00016870">
                  <w:rPr>
                    <w:rFonts w:cs="Tahoma"/>
                    <w:color w:val="000000" w:themeColor="text1"/>
                    <w:sz w:val="18"/>
                    <w:szCs w:val="18"/>
                    <w:highlight w:val="yellow"/>
                  </w:rPr>
                  <w:t>[à compléter]</w:t>
                </w:r>
              </w:sdtContent>
            </w:sdt>
          </w:p>
        </w:tc>
        <w:tc>
          <w:tcPr>
            <w:tcW w:w="1134" w:type="dxa"/>
            <w:tcBorders>
              <w:top w:val="single" w:sz="12" w:space="0" w:color="0070C0"/>
              <w:left w:val="single" w:sz="12" w:space="0" w:color="0070C0"/>
              <w:bottom w:val="single" w:sz="12" w:space="0" w:color="0070C0"/>
              <w:right w:val="single" w:sz="12" w:space="0" w:color="0070C0"/>
            </w:tcBorders>
            <w:vAlign w:val="center"/>
          </w:tcPr>
          <w:p w14:paraId="6B7A652C" w14:textId="2AF05F2A" w:rsidR="00016870" w:rsidRPr="00B84D36" w:rsidRDefault="00016870" w:rsidP="006A133F">
            <w:pPr>
              <w:jc w:val="center"/>
              <w:rPr>
                <w:rFonts w:cs="Tahoma"/>
                <w:sz w:val="18"/>
                <w:szCs w:val="18"/>
              </w:rPr>
            </w:pPr>
            <w:r w:rsidRPr="00B84D36">
              <w:rPr>
                <w:rFonts w:cs="Tahoma"/>
                <w:sz w:val="18"/>
                <w:szCs w:val="18"/>
              </w:rPr>
              <w:t>….€</w:t>
            </w:r>
          </w:p>
        </w:tc>
        <w:tc>
          <w:tcPr>
            <w:tcW w:w="1276" w:type="dxa"/>
            <w:tcBorders>
              <w:top w:val="single" w:sz="12" w:space="0" w:color="0070C0"/>
              <w:left w:val="single" w:sz="12" w:space="0" w:color="0070C0"/>
              <w:bottom w:val="single" w:sz="12" w:space="0" w:color="0070C0"/>
              <w:right w:val="single" w:sz="12" w:space="0" w:color="0070C0"/>
            </w:tcBorders>
            <w:vAlign w:val="center"/>
          </w:tcPr>
          <w:p w14:paraId="518829A4" w14:textId="77777777" w:rsidR="00016870" w:rsidRPr="00B84D36" w:rsidRDefault="00016870" w:rsidP="006A133F">
            <w:pPr>
              <w:jc w:val="center"/>
              <w:rPr>
                <w:rFonts w:cs="Tahoma"/>
                <w:sz w:val="18"/>
                <w:szCs w:val="18"/>
              </w:rPr>
            </w:pPr>
            <w:r w:rsidRPr="00B84D36">
              <w:rPr>
                <w:rFonts w:cs="Tahoma"/>
                <w:sz w:val="18"/>
                <w:szCs w:val="18"/>
              </w:rPr>
              <w:t>….€</w:t>
            </w:r>
          </w:p>
        </w:tc>
      </w:tr>
      <w:tr w:rsidR="00016870" w:rsidRPr="00DC0039" w14:paraId="7357CCC3"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28E80F56" w14:textId="77777777" w:rsidR="00016870" w:rsidRPr="00DC0039" w:rsidRDefault="00016870" w:rsidP="006A133F">
            <w:pPr>
              <w:jc w:val="center"/>
              <w:rPr>
                <w:rFonts w:cs="Tahoma"/>
                <w:sz w:val="18"/>
                <w:szCs w:val="18"/>
              </w:rPr>
            </w:pPr>
            <w:r w:rsidRPr="00DC0039">
              <w:rPr>
                <w:rFonts w:cs="Tahoma"/>
                <w:sz w:val="18"/>
                <w:szCs w:val="18"/>
              </w:rPr>
              <w:t>2</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69A1181A" w14:textId="56365449" w:rsidR="00016870" w:rsidRPr="00016870" w:rsidRDefault="00AC791A" w:rsidP="006A133F">
            <w:pPr>
              <w:jc w:val="center"/>
              <w:rPr>
                <w:rFonts w:cs="Tahoma"/>
                <w:sz w:val="18"/>
                <w:szCs w:val="18"/>
              </w:rPr>
            </w:pPr>
            <w:sdt>
              <w:sdtPr>
                <w:rPr>
                  <w:rFonts w:cs="Tahoma"/>
                  <w:color w:val="000000" w:themeColor="text1"/>
                  <w:sz w:val="18"/>
                  <w:szCs w:val="18"/>
                </w:rPr>
                <w:id w:val="-444155001"/>
                <w:placeholder>
                  <w:docPart w:val="32C056DD250D460CB1C6157613F3CA00"/>
                </w:placeholder>
                <w:showingPlcHdr/>
                <w15:color w:val="FFFF00"/>
                <w15:appearance w15:val="hidden"/>
              </w:sdtPr>
              <w:sdtEndPr/>
              <w:sdtContent>
                <w:r w:rsidR="00016870" w:rsidRPr="00016870">
                  <w:rPr>
                    <w:rFonts w:cs="Tahoma"/>
                    <w:color w:val="000000" w:themeColor="text1"/>
                    <w:sz w:val="18"/>
                    <w:szCs w:val="18"/>
                    <w:highlight w:val="yellow"/>
                  </w:rPr>
                  <w:t>[à compléter]</w:t>
                </w:r>
              </w:sdtContent>
            </w:sdt>
          </w:p>
        </w:tc>
        <w:tc>
          <w:tcPr>
            <w:tcW w:w="1560" w:type="dxa"/>
            <w:tcBorders>
              <w:top w:val="single" w:sz="12" w:space="0" w:color="0070C0"/>
              <w:left w:val="single" w:sz="12" w:space="0" w:color="0070C0"/>
              <w:bottom w:val="single" w:sz="12" w:space="0" w:color="0070C0"/>
              <w:right w:val="single" w:sz="12" w:space="0" w:color="0070C0"/>
            </w:tcBorders>
            <w:vAlign w:val="center"/>
          </w:tcPr>
          <w:p w14:paraId="251CAF21" w14:textId="07722617" w:rsidR="001F1B44" w:rsidRDefault="001F1B44" w:rsidP="001F1B44">
            <w:pPr>
              <w:rPr>
                <w:rFonts w:cs="Tahoma"/>
                <w:color w:val="000000" w:themeColor="text1"/>
                <w:sz w:val="18"/>
                <w:szCs w:val="18"/>
              </w:rPr>
            </w:pPr>
            <w:r>
              <w:rPr>
                <w:rFonts w:cs="Tahoma"/>
                <w:color w:val="000000" w:themeColor="text1"/>
                <w:sz w:val="18"/>
                <w:szCs w:val="18"/>
                <w:lang w:val="de-DE"/>
              </w:rPr>
              <w:object w:dxaOrig="225" w:dyaOrig="225" w14:anchorId="35AA40BC">
                <v:shape id="_x0000_i3912" type="#_x0000_t75" style="width:12pt;height:18pt" o:ole="">
                  <v:imagedata r:id="rId75" o:title=""/>
                </v:shape>
                <w:control r:id="rId244" w:name="OptionButton381" w:shapeid="_x0000_i3912"/>
              </w:object>
            </w:r>
            <w:proofErr w:type="gramStart"/>
            <w:r>
              <w:rPr>
                <w:rFonts w:cs="Tahoma"/>
                <w:color w:val="000000" w:themeColor="text1"/>
                <w:sz w:val="18"/>
                <w:szCs w:val="18"/>
              </w:rPr>
              <w:t>prix</w:t>
            </w:r>
            <w:proofErr w:type="gramEnd"/>
            <w:r>
              <w:rPr>
                <w:rFonts w:cs="Tahoma"/>
                <w:color w:val="000000" w:themeColor="text1"/>
                <w:sz w:val="18"/>
                <w:szCs w:val="18"/>
              </w:rPr>
              <w:t xml:space="preserve"> global</w:t>
            </w:r>
          </w:p>
          <w:p w14:paraId="495447FC" w14:textId="2897260C" w:rsidR="00016870" w:rsidRPr="00B84D36" w:rsidRDefault="001F1B44" w:rsidP="001F1B44">
            <w:pPr>
              <w:rPr>
                <w:rFonts w:cs="Tahoma"/>
                <w:color w:val="000000" w:themeColor="text1"/>
                <w:sz w:val="18"/>
                <w:szCs w:val="18"/>
              </w:rPr>
            </w:pPr>
            <w:r>
              <w:rPr>
                <w:rFonts w:cs="Tahoma"/>
                <w:color w:val="000000" w:themeColor="text1"/>
                <w:sz w:val="18"/>
                <w:szCs w:val="18"/>
                <w:lang w:val="de-DE"/>
              </w:rPr>
              <w:object w:dxaOrig="225" w:dyaOrig="225" w14:anchorId="5F824EFA">
                <v:shape id="_x0000_i3914" type="#_x0000_t75" style="width:12pt;height:18pt" o:ole="">
                  <v:imagedata r:id="rId77" o:title=""/>
                </v:shape>
                <w:control r:id="rId245" w:name="OptionButton391" w:shapeid="_x0000_i3914"/>
              </w:object>
            </w:r>
            <w:proofErr w:type="gramStart"/>
            <w:r>
              <w:rPr>
                <w:rFonts w:cs="Tahoma"/>
                <w:color w:val="000000" w:themeColor="text1"/>
                <w:sz w:val="18"/>
                <w:szCs w:val="18"/>
              </w:rPr>
              <w:t>bordereau</w:t>
            </w:r>
            <w:proofErr w:type="gramEnd"/>
            <w:r>
              <w:rPr>
                <w:rFonts w:cs="Tahoma"/>
                <w:color w:val="000000" w:themeColor="text1"/>
                <w:sz w:val="18"/>
                <w:szCs w:val="18"/>
              </w:rPr>
              <w:t xml:space="preserve"> de prix</w:t>
            </w:r>
          </w:p>
        </w:tc>
        <w:tc>
          <w:tcPr>
            <w:tcW w:w="1984" w:type="dxa"/>
            <w:tcBorders>
              <w:top w:val="single" w:sz="12" w:space="0" w:color="0070C0"/>
              <w:left w:val="single" w:sz="12" w:space="0" w:color="0070C0"/>
              <w:bottom w:val="single" w:sz="12" w:space="0" w:color="0070C0"/>
              <w:right w:val="single" w:sz="12" w:space="0" w:color="0070C0"/>
            </w:tcBorders>
            <w:vAlign w:val="center"/>
          </w:tcPr>
          <w:p w14:paraId="1E75980B" w14:textId="6B8256C3" w:rsidR="00317A83" w:rsidRDefault="00317A83" w:rsidP="00317A83">
            <w:pPr>
              <w:rPr>
                <w:rFonts w:cs="Tahoma"/>
                <w:color w:val="000000" w:themeColor="text1"/>
                <w:sz w:val="18"/>
                <w:szCs w:val="18"/>
                <w:highlight w:val="yellow"/>
              </w:rPr>
            </w:pPr>
            <w:r>
              <w:rPr>
                <w:rFonts w:cs="Tahoma"/>
                <w:color w:val="000000" w:themeColor="text1"/>
                <w:sz w:val="18"/>
                <w:szCs w:val="18"/>
                <w:lang w:val="de-DE"/>
              </w:rPr>
              <w:object w:dxaOrig="225" w:dyaOrig="225" w14:anchorId="73721F4B">
                <v:shape id="_x0000_i3916" type="#_x0000_t75" style="width:12.6pt;height:18pt" o:ole="">
                  <v:imagedata r:id="rId71" o:title=""/>
                </v:shape>
                <w:control r:id="rId246" w:name="OptionButton361" w:shapeid="_x0000_i3916"/>
              </w:object>
            </w:r>
            <w:r>
              <w:rPr>
                <w:rFonts w:cs="Tahoma"/>
                <w:color w:val="000000" w:themeColor="text1"/>
                <w:sz w:val="18"/>
                <w:szCs w:val="18"/>
              </w:rPr>
              <w:t xml:space="preserve"> </w:t>
            </w:r>
            <w:r w:rsidRPr="00317A83">
              <w:rPr>
                <w:rFonts w:cs="Tahoma"/>
                <w:color w:val="000000" w:themeColor="text1"/>
                <w:sz w:val="18"/>
                <w:szCs w:val="18"/>
              </w:rPr>
              <w:t>1</w:t>
            </w:r>
          </w:p>
          <w:p w14:paraId="642690AF" w14:textId="2E18A36C" w:rsidR="00016870" w:rsidRPr="00B84D36" w:rsidRDefault="00317A83" w:rsidP="00317A83">
            <w:pPr>
              <w:rPr>
                <w:rFonts w:cs="Tahoma"/>
                <w:sz w:val="18"/>
                <w:szCs w:val="18"/>
                <w:highlight w:val="yellow"/>
              </w:rPr>
            </w:pPr>
            <w:r>
              <w:rPr>
                <w:sz w:val="18"/>
                <w:szCs w:val="18"/>
                <w:lang w:val="de-DE"/>
              </w:rPr>
              <w:object w:dxaOrig="225" w:dyaOrig="225" w14:anchorId="7C277415">
                <v:shape id="_x0000_i3918" type="#_x0000_t75" style="width:13.2pt;height:18pt" o:ole="">
                  <v:imagedata r:id="rId242" o:title=""/>
                </v:shape>
                <w:control r:id="rId247" w:name="OptionButton371" w:shapeid="_x0000_i3918"/>
              </w:object>
            </w:r>
            <w:r>
              <w:rPr>
                <w:rFonts w:cs="Tahoma"/>
                <w:color w:val="000000" w:themeColor="text1"/>
                <w:sz w:val="18"/>
                <w:szCs w:val="18"/>
              </w:rPr>
              <w:t xml:space="preserve"> </w:t>
            </w:r>
            <w:sdt>
              <w:sdtPr>
                <w:rPr>
                  <w:rFonts w:cs="Tahoma"/>
                  <w:color w:val="000000" w:themeColor="text1"/>
                  <w:sz w:val="18"/>
                  <w:szCs w:val="18"/>
                </w:rPr>
                <w:id w:val="557512762"/>
                <w:placeholder>
                  <w:docPart w:val="B9D2726DC6F34ADF8476DD80062CC88B"/>
                </w:placeholder>
                <w:temporary/>
                <w:showingPlcHdr/>
                <w15:color w:val="FFFF00"/>
                <w15:appearance w15:val="hidden"/>
              </w:sdtPr>
              <w:sdtEndPr/>
              <w:sdtContent>
                <w:r w:rsidRPr="00B84D36">
                  <w:rPr>
                    <w:rFonts w:cs="Tahoma"/>
                    <w:color w:val="000000" w:themeColor="text1"/>
                    <w:sz w:val="18"/>
                    <w:szCs w:val="18"/>
                    <w:highlight w:val="yellow"/>
                  </w:rPr>
                  <w:t>[à compléter]</w:t>
                </w:r>
              </w:sdtContent>
            </w:sdt>
          </w:p>
        </w:tc>
        <w:tc>
          <w:tcPr>
            <w:tcW w:w="1559" w:type="dxa"/>
            <w:tcBorders>
              <w:top w:val="single" w:sz="12" w:space="0" w:color="0070C0"/>
              <w:left w:val="single" w:sz="12" w:space="0" w:color="0070C0"/>
              <w:bottom w:val="single" w:sz="12" w:space="0" w:color="0070C0"/>
              <w:right w:val="single" w:sz="12" w:space="0" w:color="0070C0"/>
            </w:tcBorders>
            <w:vAlign w:val="center"/>
          </w:tcPr>
          <w:p w14:paraId="7C2EF1DD" w14:textId="39E162BE" w:rsidR="00016870" w:rsidRPr="00B84D36" w:rsidRDefault="00AC791A" w:rsidP="006A133F">
            <w:pPr>
              <w:jc w:val="center"/>
              <w:rPr>
                <w:rFonts w:cs="Tahoma"/>
                <w:sz w:val="18"/>
                <w:szCs w:val="18"/>
              </w:rPr>
            </w:pPr>
            <w:sdt>
              <w:sdtPr>
                <w:rPr>
                  <w:rFonts w:cs="Tahoma"/>
                  <w:color w:val="000000" w:themeColor="text1"/>
                  <w:sz w:val="18"/>
                  <w:szCs w:val="18"/>
                </w:rPr>
                <w:id w:val="1291701414"/>
                <w:placeholder>
                  <w:docPart w:val="65E4B7C39C8D4E268B0004386EEC985F"/>
                </w:placeholder>
                <w:showingPlcHdr/>
                <w15:color w:val="FFFF00"/>
                <w15:appearance w15:val="hidden"/>
              </w:sdtPr>
              <w:sdtEndPr/>
              <w:sdtContent>
                <w:r w:rsidR="00B84D36" w:rsidRPr="00016870">
                  <w:rPr>
                    <w:rFonts w:cs="Tahoma"/>
                    <w:color w:val="000000" w:themeColor="text1"/>
                    <w:sz w:val="18"/>
                    <w:szCs w:val="18"/>
                    <w:highlight w:val="yellow"/>
                  </w:rPr>
                  <w:t>[à compléter]</w:t>
                </w:r>
              </w:sdtContent>
            </w:sdt>
          </w:p>
        </w:tc>
        <w:tc>
          <w:tcPr>
            <w:tcW w:w="1134" w:type="dxa"/>
            <w:tcBorders>
              <w:top w:val="single" w:sz="12" w:space="0" w:color="0070C0"/>
              <w:left w:val="single" w:sz="12" w:space="0" w:color="0070C0"/>
              <w:bottom w:val="single" w:sz="12" w:space="0" w:color="0070C0"/>
              <w:right w:val="single" w:sz="12" w:space="0" w:color="0070C0"/>
            </w:tcBorders>
            <w:vAlign w:val="center"/>
          </w:tcPr>
          <w:p w14:paraId="3689715A" w14:textId="53FF1755" w:rsidR="00016870" w:rsidRPr="00B84D36" w:rsidRDefault="00016870" w:rsidP="006A133F">
            <w:pPr>
              <w:jc w:val="center"/>
              <w:rPr>
                <w:rFonts w:cs="Tahoma"/>
                <w:sz w:val="18"/>
                <w:szCs w:val="18"/>
              </w:rPr>
            </w:pPr>
            <w:r w:rsidRPr="00B84D36">
              <w:rPr>
                <w:rFonts w:cs="Tahoma"/>
                <w:sz w:val="18"/>
                <w:szCs w:val="18"/>
              </w:rPr>
              <w:t>….€</w:t>
            </w:r>
          </w:p>
        </w:tc>
        <w:tc>
          <w:tcPr>
            <w:tcW w:w="1276" w:type="dxa"/>
            <w:tcBorders>
              <w:top w:val="single" w:sz="12" w:space="0" w:color="0070C0"/>
              <w:left w:val="single" w:sz="12" w:space="0" w:color="0070C0"/>
              <w:bottom w:val="single" w:sz="12" w:space="0" w:color="0070C0"/>
              <w:right w:val="single" w:sz="12" w:space="0" w:color="0070C0"/>
            </w:tcBorders>
            <w:vAlign w:val="center"/>
          </w:tcPr>
          <w:p w14:paraId="51CE5320" w14:textId="77777777" w:rsidR="00016870" w:rsidRPr="00B84D36" w:rsidRDefault="00016870" w:rsidP="006A133F">
            <w:pPr>
              <w:jc w:val="center"/>
              <w:rPr>
                <w:rFonts w:cs="Tahoma"/>
                <w:sz w:val="18"/>
                <w:szCs w:val="18"/>
              </w:rPr>
            </w:pPr>
            <w:r w:rsidRPr="00B84D36">
              <w:rPr>
                <w:rFonts w:cs="Tahoma"/>
                <w:sz w:val="18"/>
                <w:szCs w:val="18"/>
              </w:rPr>
              <w:t>….€</w:t>
            </w:r>
          </w:p>
        </w:tc>
      </w:tr>
      <w:tr w:rsidR="00317A83" w:rsidRPr="00DC0039" w14:paraId="0C852DC1"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6831C9D7" w14:textId="69FD91CC" w:rsidR="00317A83" w:rsidRPr="00DC0039" w:rsidRDefault="00317A83" w:rsidP="006A133F">
            <w:pPr>
              <w:jc w:val="center"/>
              <w:rPr>
                <w:rFonts w:cs="Tahoma"/>
                <w:sz w:val="18"/>
                <w:szCs w:val="18"/>
              </w:rPr>
            </w:pPr>
            <w:r>
              <w:rPr>
                <w:rFonts w:cs="Tahoma"/>
                <w:sz w:val="18"/>
                <w:szCs w:val="18"/>
              </w:rPr>
              <w:t>…</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591939EF" w14:textId="77777777" w:rsidR="00317A83" w:rsidRDefault="00317A83" w:rsidP="006A133F">
            <w:pPr>
              <w:jc w:val="center"/>
              <w:rPr>
                <w:rFonts w:cs="Tahoma"/>
                <w:color w:val="000000" w:themeColor="text1"/>
                <w:sz w:val="18"/>
                <w:szCs w:val="18"/>
              </w:rPr>
            </w:pPr>
          </w:p>
        </w:tc>
        <w:tc>
          <w:tcPr>
            <w:tcW w:w="1560" w:type="dxa"/>
            <w:tcBorders>
              <w:top w:val="single" w:sz="12" w:space="0" w:color="0070C0"/>
              <w:left w:val="single" w:sz="12" w:space="0" w:color="0070C0"/>
              <w:bottom w:val="single" w:sz="12" w:space="0" w:color="0070C0"/>
              <w:right w:val="single" w:sz="12" w:space="0" w:color="0070C0"/>
            </w:tcBorders>
            <w:vAlign w:val="center"/>
          </w:tcPr>
          <w:p w14:paraId="37D07731" w14:textId="77777777" w:rsidR="00317A83" w:rsidRDefault="00317A83" w:rsidP="006A133F">
            <w:pPr>
              <w:jc w:val="center"/>
              <w:rPr>
                <w:rFonts w:cs="Tahoma"/>
                <w:color w:val="000000" w:themeColor="text1"/>
                <w:sz w:val="18"/>
                <w:szCs w:val="18"/>
              </w:rPr>
            </w:pPr>
          </w:p>
        </w:tc>
        <w:tc>
          <w:tcPr>
            <w:tcW w:w="1984" w:type="dxa"/>
            <w:tcBorders>
              <w:top w:val="single" w:sz="12" w:space="0" w:color="0070C0"/>
              <w:left w:val="single" w:sz="12" w:space="0" w:color="0070C0"/>
              <w:bottom w:val="single" w:sz="12" w:space="0" w:color="0070C0"/>
              <w:right w:val="single" w:sz="12" w:space="0" w:color="0070C0"/>
            </w:tcBorders>
            <w:vAlign w:val="center"/>
          </w:tcPr>
          <w:p w14:paraId="537965D2" w14:textId="77777777" w:rsidR="00317A83" w:rsidRDefault="00317A83" w:rsidP="00317A83">
            <w:pP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vAlign w:val="center"/>
          </w:tcPr>
          <w:p w14:paraId="73440D04" w14:textId="77777777" w:rsidR="00317A83" w:rsidRDefault="00317A83" w:rsidP="006A133F">
            <w:pPr>
              <w:jc w:val="center"/>
              <w:rPr>
                <w:rFonts w:cs="Tahoma"/>
                <w:color w:val="000000" w:themeColor="text1"/>
                <w:sz w:val="18"/>
                <w:szCs w:val="18"/>
              </w:rPr>
            </w:pPr>
          </w:p>
        </w:tc>
        <w:tc>
          <w:tcPr>
            <w:tcW w:w="1134" w:type="dxa"/>
            <w:tcBorders>
              <w:top w:val="single" w:sz="12" w:space="0" w:color="0070C0"/>
              <w:left w:val="single" w:sz="12" w:space="0" w:color="0070C0"/>
              <w:bottom w:val="single" w:sz="12" w:space="0" w:color="0070C0"/>
              <w:right w:val="single" w:sz="12" w:space="0" w:color="0070C0"/>
            </w:tcBorders>
            <w:vAlign w:val="center"/>
          </w:tcPr>
          <w:p w14:paraId="14B44998" w14:textId="77777777" w:rsidR="00317A83" w:rsidRPr="00B84D36" w:rsidRDefault="00317A83" w:rsidP="006A133F">
            <w:pPr>
              <w:jc w:val="center"/>
              <w:rPr>
                <w:rFonts w:cs="Tahoma"/>
                <w:sz w:val="18"/>
                <w:szCs w:val="18"/>
              </w:rPr>
            </w:pPr>
          </w:p>
        </w:tc>
        <w:tc>
          <w:tcPr>
            <w:tcW w:w="1276" w:type="dxa"/>
            <w:tcBorders>
              <w:top w:val="single" w:sz="12" w:space="0" w:color="0070C0"/>
              <w:left w:val="single" w:sz="12" w:space="0" w:color="0070C0"/>
              <w:bottom w:val="single" w:sz="12" w:space="0" w:color="0070C0"/>
              <w:right w:val="single" w:sz="12" w:space="0" w:color="0070C0"/>
            </w:tcBorders>
            <w:vAlign w:val="center"/>
          </w:tcPr>
          <w:p w14:paraId="6377F880" w14:textId="77777777" w:rsidR="00317A83" w:rsidRPr="00B84D36" w:rsidRDefault="00317A83" w:rsidP="006A133F">
            <w:pPr>
              <w:jc w:val="center"/>
              <w:rPr>
                <w:rFonts w:cs="Tahoma"/>
                <w:sz w:val="18"/>
                <w:szCs w:val="18"/>
              </w:rPr>
            </w:pPr>
          </w:p>
        </w:tc>
      </w:tr>
      <w:tr w:rsidR="00317A83" w:rsidRPr="00DC0039" w14:paraId="1FA6B027"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2EAF479B" w14:textId="2A7F5FB2" w:rsidR="00317A83" w:rsidRPr="00DC0039" w:rsidRDefault="00317A83" w:rsidP="006A133F">
            <w:pPr>
              <w:jc w:val="center"/>
              <w:rPr>
                <w:rFonts w:cs="Tahoma"/>
                <w:sz w:val="18"/>
                <w:szCs w:val="18"/>
              </w:rPr>
            </w:pPr>
            <w:r>
              <w:rPr>
                <w:rFonts w:cs="Tahoma"/>
                <w:sz w:val="18"/>
                <w:szCs w:val="18"/>
              </w:rPr>
              <w:t>…</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155ABEB5" w14:textId="77777777" w:rsidR="00317A83" w:rsidRDefault="00317A83" w:rsidP="006A133F">
            <w:pPr>
              <w:jc w:val="center"/>
              <w:rPr>
                <w:rFonts w:cs="Tahoma"/>
                <w:color w:val="000000" w:themeColor="text1"/>
                <w:sz w:val="18"/>
                <w:szCs w:val="18"/>
              </w:rPr>
            </w:pPr>
          </w:p>
        </w:tc>
        <w:tc>
          <w:tcPr>
            <w:tcW w:w="1560" w:type="dxa"/>
            <w:tcBorders>
              <w:top w:val="single" w:sz="12" w:space="0" w:color="0070C0"/>
              <w:left w:val="single" w:sz="12" w:space="0" w:color="0070C0"/>
              <w:bottom w:val="single" w:sz="12" w:space="0" w:color="0070C0"/>
              <w:right w:val="single" w:sz="12" w:space="0" w:color="0070C0"/>
            </w:tcBorders>
            <w:vAlign w:val="center"/>
          </w:tcPr>
          <w:p w14:paraId="5552DE79" w14:textId="77777777" w:rsidR="00317A83" w:rsidRDefault="00317A83" w:rsidP="006A133F">
            <w:pPr>
              <w:jc w:val="center"/>
              <w:rPr>
                <w:rFonts w:cs="Tahoma"/>
                <w:color w:val="000000" w:themeColor="text1"/>
                <w:sz w:val="18"/>
                <w:szCs w:val="18"/>
              </w:rPr>
            </w:pPr>
          </w:p>
        </w:tc>
        <w:tc>
          <w:tcPr>
            <w:tcW w:w="1984" w:type="dxa"/>
            <w:tcBorders>
              <w:top w:val="single" w:sz="12" w:space="0" w:color="0070C0"/>
              <w:left w:val="single" w:sz="12" w:space="0" w:color="0070C0"/>
              <w:bottom w:val="single" w:sz="12" w:space="0" w:color="0070C0"/>
              <w:right w:val="single" w:sz="12" w:space="0" w:color="0070C0"/>
            </w:tcBorders>
            <w:vAlign w:val="center"/>
          </w:tcPr>
          <w:p w14:paraId="672DB50D" w14:textId="77777777" w:rsidR="00317A83" w:rsidRDefault="00317A83" w:rsidP="00317A83">
            <w:pP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vAlign w:val="center"/>
          </w:tcPr>
          <w:p w14:paraId="5F879F8B" w14:textId="77777777" w:rsidR="00317A83" w:rsidRDefault="00317A83" w:rsidP="006A133F">
            <w:pPr>
              <w:jc w:val="center"/>
              <w:rPr>
                <w:rFonts w:cs="Tahoma"/>
                <w:color w:val="000000" w:themeColor="text1"/>
                <w:sz w:val="18"/>
                <w:szCs w:val="18"/>
              </w:rPr>
            </w:pPr>
          </w:p>
        </w:tc>
        <w:tc>
          <w:tcPr>
            <w:tcW w:w="1134" w:type="dxa"/>
            <w:tcBorders>
              <w:top w:val="single" w:sz="12" w:space="0" w:color="0070C0"/>
              <w:left w:val="single" w:sz="12" w:space="0" w:color="0070C0"/>
              <w:bottom w:val="single" w:sz="12" w:space="0" w:color="0070C0"/>
              <w:right w:val="single" w:sz="12" w:space="0" w:color="0070C0"/>
            </w:tcBorders>
            <w:vAlign w:val="center"/>
          </w:tcPr>
          <w:p w14:paraId="71007FF2" w14:textId="77777777" w:rsidR="00317A83" w:rsidRPr="00B84D36" w:rsidRDefault="00317A83" w:rsidP="006A133F">
            <w:pPr>
              <w:jc w:val="center"/>
              <w:rPr>
                <w:rFonts w:cs="Tahoma"/>
                <w:sz w:val="18"/>
                <w:szCs w:val="18"/>
              </w:rPr>
            </w:pPr>
          </w:p>
        </w:tc>
        <w:tc>
          <w:tcPr>
            <w:tcW w:w="1276" w:type="dxa"/>
            <w:tcBorders>
              <w:top w:val="single" w:sz="12" w:space="0" w:color="0070C0"/>
              <w:left w:val="single" w:sz="12" w:space="0" w:color="0070C0"/>
              <w:bottom w:val="single" w:sz="12" w:space="0" w:color="0070C0"/>
              <w:right w:val="single" w:sz="12" w:space="0" w:color="0070C0"/>
            </w:tcBorders>
            <w:vAlign w:val="center"/>
          </w:tcPr>
          <w:p w14:paraId="3B3948B2" w14:textId="77777777" w:rsidR="00317A83" w:rsidRPr="00B84D36" w:rsidRDefault="00317A83" w:rsidP="006A133F">
            <w:pPr>
              <w:jc w:val="center"/>
              <w:rPr>
                <w:rFonts w:cs="Tahoma"/>
                <w:sz w:val="18"/>
                <w:szCs w:val="18"/>
              </w:rPr>
            </w:pPr>
          </w:p>
        </w:tc>
      </w:tr>
      <w:tr w:rsidR="00317A83" w:rsidRPr="00DC0039" w14:paraId="4FB6A52F"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12CC990A" w14:textId="40E2B279" w:rsidR="00317A83" w:rsidRPr="00DC0039" w:rsidRDefault="00317A83" w:rsidP="006A133F">
            <w:pPr>
              <w:jc w:val="center"/>
              <w:rPr>
                <w:rFonts w:cs="Tahoma"/>
                <w:sz w:val="18"/>
                <w:szCs w:val="18"/>
              </w:rPr>
            </w:pPr>
            <w:r>
              <w:rPr>
                <w:rFonts w:cs="Tahoma"/>
                <w:sz w:val="18"/>
                <w:szCs w:val="18"/>
              </w:rPr>
              <w:t>…</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4E17DBAA" w14:textId="77777777" w:rsidR="00317A83" w:rsidRDefault="00317A83" w:rsidP="006A133F">
            <w:pPr>
              <w:jc w:val="center"/>
              <w:rPr>
                <w:rFonts w:cs="Tahoma"/>
                <w:color w:val="000000" w:themeColor="text1"/>
                <w:sz w:val="18"/>
                <w:szCs w:val="18"/>
              </w:rPr>
            </w:pPr>
          </w:p>
        </w:tc>
        <w:tc>
          <w:tcPr>
            <w:tcW w:w="1560" w:type="dxa"/>
            <w:tcBorders>
              <w:top w:val="single" w:sz="12" w:space="0" w:color="0070C0"/>
              <w:left w:val="single" w:sz="12" w:space="0" w:color="0070C0"/>
              <w:bottom w:val="single" w:sz="12" w:space="0" w:color="0070C0"/>
              <w:right w:val="single" w:sz="12" w:space="0" w:color="0070C0"/>
            </w:tcBorders>
            <w:vAlign w:val="center"/>
          </w:tcPr>
          <w:p w14:paraId="0452EA18" w14:textId="77777777" w:rsidR="00317A83" w:rsidRDefault="00317A83" w:rsidP="006A133F">
            <w:pPr>
              <w:jc w:val="center"/>
              <w:rPr>
                <w:rFonts w:cs="Tahoma"/>
                <w:color w:val="000000" w:themeColor="text1"/>
                <w:sz w:val="18"/>
                <w:szCs w:val="18"/>
              </w:rPr>
            </w:pPr>
          </w:p>
        </w:tc>
        <w:tc>
          <w:tcPr>
            <w:tcW w:w="1984" w:type="dxa"/>
            <w:tcBorders>
              <w:top w:val="single" w:sz="12" w:space="0" w:color="0070C0"/>
              <w:left w:val="single" w:sz="12" w:space="0" w:color="0070C0"/>
              <w:bottom w:val="single" w:sz="12" w:space="0" w:color="0070C0"/>
              <w:right w:val="single" w:sz="12" w:space="0" w:color="0070C0"/>
            </w:tcBorders>
            <w:vAlign w:val="center"/>
          </w:tcPr>
          <w:p w14:paraId="7BEB4C51" w14:textId="77777777" w:rsidR="00317A83" w:rsidRDefault="00317A83" w:rsidP="00317A83">
            <w:pP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vAlign w:val="center"/>
          </w:tcPr>
          <w:p w14:paraId="0CDBC913" w14:textId="77777777" w:rsidR="00317A83" w:rsidRDefault="00317A83" w:rsidP="006A133F">
            <w:pPr>
              <w:jc w:val="center"/>
              <w:rPr>
                <w:rFonts w:cs="Tahoma"/>
                <w:color w:val="000000" w:themeColor="text1"/>
                <w:sz w:val="18"/>
                <w:szCs w:val="18"/>
              </w:rPr>
            </w:pPr>
          </w:p>
        </w:tc>
        <w:tc>
          <w:tcPr>
            <w:tcW w:w="1134" w:type="dxa"/>
            <w:tcBorders>
              <w:top w:val="single" w:sz="12" w:space="0" w:color="0070C0"/>
              <w:left w:val="single" w:sz="12" w:space="0" w:color="0070C0"/>
              <w:bottom w:val="single" w:sz="12" w:space="0" w:color="0070C0"/>
              <w:right w:val="single" w:sz="12" w:space="0" w:color="0070C0"/>
            </w:tcBorders>
            <w:vAlign w:val="center"/>
          </w:tcPr>
          <w:p w14:paraId="66BD84F0" w14:textId="77777777" w:rsidR="00317A83" w:rsidRPr="00B84D36" w:rsidRDefault="00317A83" w:rsidP="006A133F">
            <w:pPr>
              <w:jc w:val="center"/>
              <w:rPr>
                <w:rFonts w:cs="Tahoma"/>
                <w:sz w:val="18"/>
                <w:szCs w:val="18"/>
              </w:rPr>
            </w:pPr>
          </w:p>
        </w:tc>
        <w:tc>
          <w:tcPr>
            <w:tcW w:w="1276" w:type="dxa"/>
            <w:tcBorders>
              <w:top w:val="single" w:sz="12" w:space="0" w:color="0070C0"/>
              <w:left w:val="single" w:sz="12" w:space="0" w:color="0070C0"/>
              <w:bottom w:val="single" w:sz="12" w:space="0" w:color="0070C0"/>
              <w:right w:val="single" w:sz="12" w:space="0" w:color="0070C0"/>
            </w:tcBorders>
            <w:vAlign w:val="center"/>
          </w:tcPr>
          <w:p w14:paraId="0FA1DD62" w14:textId="77777777" w:rsidR="00317A83" w:rsidRPr="00B84D36" w:rsidRDefault="00317A83" w:rsidP="006A133F">
            <w:pPr>
              <w:jc w:val="center"/>
              <w:rPr>
                <w:rFonts w:cs="Tahoma"/>
                <w:sz w:val="18"/>
                <w:szCs w:val="18"/>
              </w:rPr>
            </w:pPr>
          </w:p>
        </w:tc>
      </w:tr>
      <w:tr w:rsidR="00317A83" w:rsidRPr="00DC0039" w14:paraId="31340B4A" w14:textId="77777777" w:rsidTr="00317A83">
        <w:tc>
          <w:tcPr>
            <w:tcW w:w="832" w:type="dxa"/>
            <w:tcBorders>
              <w:top w:val="single" w:sz="12" w:space="0" w:color="0070C0"/>
              <w:left w:val="single" w:sz="12" w:space="0" w:color="0070C0"/>
              <w:bottom w:val="single" w:sz="12" w:space="0" w:color="0070C0"/>
              <w:right w:val="single" w:sz="12" w:space="0" w:color="0070C0"/>
            </w:tcBorders>
            <w:vAlign w:val="center"/>
          </w:tcPr>
          <w:p w14:paraId="14CFC6D9" w14:textId="064E27F0" w:rsidR="00317A83" w:rsidRPr="00DC0039" w:rsidRDefault="00317A83" w:rsidP="006A133F">
            <w:pPr>
              <w:jc w:val="center"/>
              <w:rPr>
                <w:rFonts w:cs="Tahoma"/>
                <w:sz w:val="18"/>
                <w:szCs w:val="18"/>
              </w:rPr>
            </w:pPr>
            <w:r>
              <w:rPr>
                <w:rFonts w:cs="Tahoma"/>
                <w:sz w:val="18"/>
                <w:szCs w:val="18"/>
              </w:rPr>
              <w:t>…</w:t>
            </w:r>
          </w:p>
        </w:tc>
        <w:tc>
          <w:tcPr>
            <w:tcW w:w="1436" w:type="dxa"/>
            <w:tcBorders>
              <w:top w:val="single" w:sz="12" w:space="0" w:color="0070C0"/>
              <w:left w:val="single" w:sz="12" w:space="0" w:color="0070C0"/>
              <w:bottom w:val="single" w:sz="12" w:space="0" w:color="0070C0"/>
              <w:right w:val="single" w:sz="12" w:space="0" w:color="0070C0"/>
            </w:tcBorders>
            <w:vAlign w:val="center"/>
          </w:tcPr>
          <w:p w14:paraId="020C3945" w14:textId="77777777" w:rsidR="00317A83" w:rsidRDefault="00317A83" w:rsidP="006A133F">
            <w:pPr>
              <w:jc w:val="center"/>
              <w:rPr>
                <w:rFonts w:cs="Tahoma"/>
                <w:color w:val="000000" w:themeColor="text1"/>
                <w:sz w:val="18"/>
                <w:szCs w:val="18"/>
              </w:rPr>
            </w:pPr>
          </w:p>
        </w:tc>
        <w:tc>
          <w:tcPr>
            <w:tcW w:w="1560" w:type="dxa"/>
            <w:tcBorders>
              <w:top w:val="single" w:sz="12" w:space="0" w:color="0070C0"/>
              <w:left w:val="single" w:sz="12" w:space="0" w:color="0070C0"/>
              <w:bottom w:val="single" w:sz="12" w:space="0" w:color="0070C0"/>
              <w:right w:val="single" w:sz="12" w:space="0" w:color="0070C0"/>
            </w:tcBorders>
            <w:vAlign w:val="center"/>
          </w:tcPr>
          <w:p w14:paraId="29FDB5A7" w14:textId="77777777" w:rsidR="00317A83" w:rsidRDefault="00317A83" w:rsidP="006A133F">
            <w:pPr>
              <w:jc w:val="center"/>
              <w:rPr>
                <w:rFonts w:cs="Tahoma"/>
                <w:color w:val="000000" w:themeColor="text1"/>
                <w:sz w:val="18"/>
                <w:szCs w:val="18"/>
              </w:rPr>
            </w:pPr>
          </w:p>
        </w:tc>
        <w:tc>
          <w:tcPr>
            <w:tcW w:w="1984" w:type="dxa"/>
            <w:tcBorders>
              <w:top w:val="single" w:sz="12" w:space="0" w:color="0070C0"/>
              <w:left w:val="single" w:sz="12" w:space="0" w:color="0070C0"/>
              <w:bottom w:val="single" w:sz="12" w:space="0" w:color="0070C0"/>
              <w:right w:val="single" w:sz="12" w:space="0" w:color="0070C0"/>
            </w:tcBorders>
            <w:vAlign w:val="center"/>
          </w:tcPr>
          <w:p w14:paraId="052E9A3F" w14:textId="77777777" w:rsidR="00317A83" w:rsidRDefault="00317A83" w:rsidP="00317A83">
            <w:pPr>
              <w:rPr>
                <w:rFonts w:cs="Tahoma"/>
                <w:color w:val="000000" w:themeColor="text1"/>
                <w:sz w:val="18"/>
                <w:szCs w:val="18"/>
              </w:rPr>
            </w:pPr>
          </w:p>
        </w:tc>
        <w:tc>
          <w:tcPr>
            <w:tcW w:w="1559" w:type="dxa"/>
            <w:tcBorders>
              <w:top w:val="single" w:sz="12" w:space="0" w:color="0070C0"/>
              <w:left w:val="single" w:sz="12" w:space="0" w:color="0070C0"/>
              <w:bottom w:val="single" w:sz="12" w:space="0" w:color="0070C0"/>
              <w:right w:val="single" w:sz="12" w:space="0" w:color="0070C0"/>
            </w:tcBorders>
            <w:vAlign w:val="center"/>
          </w:tcPr>
          <w:p w14:paraId="67E00D72" w14:textId="77777777" w:rsidR="00317A83" w:rsidRDefault="00317A83" w:rsidP="006A133F">
            <w:pPr>
              <w:jc w:val="center"/>
              <w:rPr>
                <w:rFonts w:cs="Tahoma"/>
                <w:color w:val="000000" w:themeColor="text1"/>
                <w:sz w:val="18"/>
                <w:szCs w:val="18"/>
              </w:rPr>
            </w:pPr>
          </w:p>
        </w:tc>
        <w:tc>
          <w:tcPr>
            <w:tcW w:w="1134" w:type="dxa"/>
            <w:tcBorders>
              <w:top w:val="single" w:sz="12" w:space="0" w:color="0070C0"/>
              <w:left w:val="single" w:sz="12" w:space="0" w:color="0070C0"/>
              <w:bottom w:val="single" w:sz="12" w:space="0" w:color="0070C0"/>
              <w:right w:val="single" w:sz="12" w:space="0" w:color="0070C0"/>
            </w:tcBorders>
            <w:vAlign w:val="center"/>
          </w:tcPr>
          <w:p w14:paraId="1970AED9" w14:textId="77777777" w:rsidR="00317A83" w:rsidRPr="00B84D36" w:rsidRDefault="00317A83" w:rsidP="006A133F">
            <w:pPr>
              <w:jc w:val="center"/>
              <w:rPr>
                <w:rFonts w:cs="Tahoma"/>
                <w:sz w:val="18"/>
                <w:szCs w:val="18"/>
              </w:rPr>
            </w:pPr>
          </w:p>
        </w:tc>
        <w:tc>
          <w:tcPr>
            <w:tcW w:w="1276" w:type="dxa"/>
            <w:tcBorders>
              <w:top w:val="single" w:sz="12" w:space="0" w:color="0070C0"/>
              <w:left w:val="single" w:sz="12" w:space="0" w:color="0070C0"/>
              <w:bottom w:val="single" w:sz="12" w:space="0" w:color="0070C0"/>
              <w:right w:val="single" w:sz="12" w:space="0" w:color="0070C0"/>
            </w:tcBorders>
            <w:vAlign w:val="center"/>
          </w:tcPr>
          <w:p w14:paraId="12F08BE8" w14:textId="77777777" w:rsidR="00317A83" w:rsidRPr="00B84D36" w:rsidRDefault="00317A83" w:rsidP="006A133F">
            <w:pPr>
              <w:jc w:val="center"/>
              <w:rPr>
                <w:rFonts w:cs="Tahoma"/>
                <w:sz w:val="18"/>
                <w:szCs w:val="18"/>
              </w:rPr>
            </w:pPr>
          </w:p>
        </w:tc>
      </w:tr>
    </w:tbl>
    <w:p w14:paraId="45F2F98A" w14:textId="77777777" w:rsidR="00284B8C" w:rsidRPr="00DC0039" w:rsidRDefault="00284B8C" w:rsidP="0013494E">
      <w:pPr>
        <w:jc w:val="both"/>
        <w:rPr>
          <w:rFonts w:cs="Tahoma"/>
        </w:rPr>
      </w:pPr>
    </w:p>
    <w:p w14:paraId="4E68F54E" w14:textId="77777777" w:rsidR="00245407" w:rsidRDefault="00245407" w:rsidP="003A738E">
      <w:pPr>
        <w:ind w:left="5103"/>
        <w:rPr>
          <w:rFonts w:cs="Tahoma"/>
        </w:rPr>
      </w:pPr>
    </w:p>
    <w:p w14:paraId="6F30759D" w14:textId="77777777" w:rsidR="00245407" w:rsidRDefault="00245407" w:rsidP="003A738E">
      <w:pPr>
        <w:ind w:left="5103"/>
        <w:rPr>
          <w:rFonts w:cs="Tahoma"/>
        </w:rPr>
      </w:pPr>
    </w:p>
    <w:p w14:paraId="3EC1214A" w14:textId="77777777" w:rsidR="00245407" w:rsidRDefault="00245407" w:rsidP="003A738E">
      <w:pPr>
        <w:ind w:left="5103"/>
        <w:rPr>
          <w:rFonts w:cs="Tahoma"/>
        </w:rPr>
      </w:pPr>
    </w:p>
    <w:p w14:paraId="5E918883" w14:textId="311CF3C9" w:rsidR="003E4972" w:rsidRPr="00DC0039" w:rsidRDefault="003E4972" w:rsidP="003A738E">
      <w:pPr>
        <w:ind w:left="5103"/>
        <w:rPr>
          <w:rFonts w:cs="Tahoma"/>
        </w:rPr>
      </w:pPr>
      <w:r w:rsidRPr="00DC0039">
        <w:rPr>
          <w:rFonts w:cs="Tahoma"/>
        </w:rPr>
        <w:t>Fait à</w:t>
      </w:r>
      <w:r w:rsidR="003A738E" w:rsidRPr="00DC0039">
        <w:rPr>
          <w:rFonts w:cs="Tahoma"/>
        </w:rPr>
        <w:tab/>
        <w:t>…</w:t>
      </w:r>
      <w:r w:rsidRPr="00DC0039">
        <w:rPr>
          <w:rFonts w:cs="Tahoma"/>
        </w:rPr>
        <w:tab/>
      </w:r>
      <w:r w:rsidRPr="00DC0039">
        <w:rPr>
          <w:rFonts w:cs="Tahoma"/>
        </w:rPr>
        <w:tab/>
      </w:r>
      <w:r w:rsidRPr="00DC0039">
        <w:rPr>
          <w:rFonts w:cs="Tahoma"/>
        </w:rPr>
        <w:tab/>
        <w:t>, le …….</w:t>
      </w:r>
      <w:r w:rsidRPr="00DC0039">
        <w:rPr>
          <w:rFonts w:cs="Tahoma"/>
        </w:rPr>
        <w:tab/>
      </w:r>
      <w:r w:rsidRPr="00DC0039">
        <w:rPr>
          <w:rFonts w:cs="Tahoma"/>
        </w:rPr>
        <w:tab/>
      </w:r>
    </w:p>
    <w:p w14:paraId="78A05937" w14:textId="77777777" w:rsidR="00245407" w:rsidRDefault="00245407" w:rsidP="003E4972">
      <w:pPr>
        <w:ind w:left="5103"/>
        <w:rPr>
          <w:rFonts w:cs="Tahoma"/>
        </w:rPr>
      </w:pPr>
    </w:p>
    <w:p w14:paraId="758C59F4" w14:textId="1226E15D" w:rsidR="003E4972" w:rsidRPr="00DC0039" w:rsidRDefault="003E4972" w:rsidP="003E4972">
      <w:pPr>
        <w:ind w:left="5103"/>
        <w:rPr>
          <w:rFonts w:cs="Tahoma"/>
        </w:rPr>
      </w:pPr>
      <w:proofErr w:type="gramStart"/>
      <w:r w:rsidRPr="00DC0039">
        <w:rPr>
          <w:rFonts w:cs="Tahoma"/>
        </w:rPr>
        <w:t>pour</w:t>
      </w:r>
      <w:proofErr w:type="gramEnd"/>
      <w:r w:rsidRPr="00DC0039">
        <w:rPr>
          <w:rFonts w:cs="Tahoma"/>
        </w:rPr>
        <w:t xml:space="preserve"> faire partie intégrante de l’offre.</w:t>
      </w:r>
    </w:p>
    <w:p w14:paraId="15F3B6C3" w14:textId="77777777" w:rsidR="00245407" w:rsidRDefault="00245407" w:rsidP="003A738E">
      <w:pPr>
        <w:ind w:left="5103"/>
        <w:rPr>
          <w:rFonts w:cs="Tahoma"/>
        </w:rPr>
      </w:pPr>
    </w:p>
    <w:p w14:paraId="24CEC5B7" w14:textId="77777777" w:rsidR="00245407" w:rsidRDefault="00245407" w:rsidP="003A738E">
      <w:pPr>
        <w:ind w:left="5103"/>
        <w:rPr>
          <w:rFonts w:cs="Tahoma"/>
        </w:rPr>
      </w:pPr>
    </w:p>
    <w:p w14:paraId="76E35044" w14:textId="77777777" w:rsidR="00245407" w:rsidRDefault="00245407" w:rsidP="003A738E">
      <w:pPr>
        <w:ind w:left="5103"/>
        <w:rPr>
          <w:rFonts w:cs="Tahoma"/>
        </w:rPr>
      </w:pPr>
    </w:p>
    <w:p w14:paraId="3E4E75B7" w14:textId="77777777" w:rsidR="00245407" w:rsidRDefault="00245407" w:rsidP="003A738E">
      <w:pPr>
        <w:ind w:left="5103"/>
        <w:rPr>
          <w:rFonts w:cs="Tahoma"/>
        </w:rPr>
      </w:pPr>
    </w:p>
    <w:p w14:paraId="3435BD25" w14:textId="098B4122" w:rsidR="003E4972" w:rsidRPr="00DC0039" w:rsidRDefault="003E4972" w:rsidP="003A738E">
      <w:pPr>
        <w:ind w:left="5103"/>
      </w:pPr>
      <w:r w:rsidRPr="00DC0039">
        <w:rPr>
          <w:rFonts w:cs="Tahoma"/>
        </w:rPr>
        <w:t>Le(s) soumissionnaire(s)</w:t>
      </w:r>
      <w:r w:rsidRPr="00DC0039">
        <w:rPr>
          <w:rStyle w:val="Appelnotedebasdep"/>
          <w:rFonts w:cs="Tahoma"/>
        </w:rPr>
        <w:footnoteReference w:id="29"/>
      </w:r>
      <w:r w:rsidRPr="00DC0039">
        <w:rPr>
          <w:rFonts w:cs="Tahoma"/>
        </w:rPr>
        <w:t> :</w:t>
      </w:r>
    </w:p>
    <w:p w14:paraId="0CA5F2DC" w14:textId="77777777" w:rsidR="003E4972" w:rsidRPr="00DC0039" w:rsidRDefault="003E4972" w:rsidP="003E4972"/>
    <w:p w14:paraId="5562A129" w14:textId="77777777" w:rsidR="003E4972" w:rsidRPr="00DC0039" w:rsidRDefault="003E4972" w:rsidP="003E4972">
      <w:pPr>
        <w:jc w:val="both"/>
        <w:rPr>
          <w:rFonts w:cs="Tahoma"/>
          <w:i/>
          <w:u w:val="single"/>
        </w:rPr>
      </w:pPr>
    </w:p>
    <w:p w14:paraId="43CD876C" w14:textId="77777777" w:rsidR="003E4972" w:rsidRPr="00DC0039" w:rsidRDefault="003E4972" w:rsidP="001C6212">
      <w:pPr>
        <w:autoSpaceDE w:val="0"/>
        <w:autoSpaceDN w:val="0"/>
        <w:adjustRightInd w:val="0"/>
        <w:jc w:val="both"/>
        <w:rPr>
          <w:rFonts w:cs="Palatino-Roman"/>
        </w:rPr>
      </w:pPr>
    </w:p>
    <w:p w14:paraId="2848B3ED" w14:textId="77777777" w:rsidR="006B22CC" w:rsidRDefault="006B22CC">
      <w:pPr>
        <w:rPr>
          <w:rFonts w:cs="Palatino-Roman"/>
          <w:b/>
          <w:color w:val="1F497D" w:themeColor="text2"/>
        </w:rPr>
      </w:pPr>
      <w:r>
        <w:rPr>
          <w:rFonts w:cs="Palatino-Roman"/>
          <w:b/>
          <w:color w:val="1F497D" w:themeColor="text2"/>
        </w:rPr>
        <w:br w:type="page"/>
      </w:r>
    </w:p>
    <w:p w14:paraId="58B36147" w14:textId="4240E0F7" w:rsidR="000C2E51" w:rsidRPr="00240B7C" w:rsidRDefault="00240B7C" w:rsidP="00240B7C">
      <w:pPr>
        <w:autoSpaceDE w:val="0"/>
        <w:autoSpaceDN w:val="0"/>
        <w:adjustRightInd w:val="0"/>
        <w:ind w:left="-567"/>
        <w:jc w:val="center"/>
        <w:rPr>
          <w:rFonts w:cs="Palatino-Roman"/>
          <w:b/>
          <w:color w:val="365F91" w:themeColor="accent1" w:themeShade="BF"/>
          <w:sz w:val="52"/>
          <w:szCs w:val="52"/>
        </w:rPr>
      </w:pPr>
      <w:r w:rsidRPr="00240B7C">
        <w:rPr>
          <w:rFonts w:cs="Palatino-Roman"/>
          <w:b/>
          <w:color w:val="365F91" w:themeColor="accent1" w:themeShade="BF"/>
          <w:sz w:val="52"/>
          <w:szCs w:val="52"/>
        </w:rPr>
        <w:lastRenderedPageBreak/>
        <w:t>Notes pour le rédacteur</w:t>
      </w:r>
    </w:p>
    <w:p w14:paraId="65917902" w14:textId="770E5088" w:rsidR="00240B7C" w:rsidRDefault="00240B7C" w:rsidP="001C6212">
      <w:pPr>
        <w:autoSpaceDE w:val="0"/>
        <w:autoSpaceDN w:val="0"/>
        <w:adjustRightInd w:val="0"/>
        <w:jc w:val="both"/>
        <w:rPr>
          <w:rFonts w:cs="Palatino-Roman"/>
        </w:rPr>
      </w:pPr>
    </w:p>
    <w:p w14:paraId="390C8859" w14:textId="77777777" w:rsidR="00240B7C" w:rsidRDefault="00240B7C" w:rsidP="001C6212">
      <w:pPr>
        <w:autoSpaceDE w:val="0"/>
        <w:autoSpaceDN w:val="0"/>
        <w:adjustRightInd w:val="0"/>
        <w:jc w:val="both"/>
        <w:rPr>
          <w:rFonts w:cs="Palatino-Roman"/>
        </w:rPr>
      </w:pPr>
    </w:p>
    <w:tbl>
      <w:tblPr>
        <w:tblStyle w:val="Grilledutableau"/>
        <w:tblW w:w="10915" w:type="dxa"/>
        <w:tblInd w:w="-590" w:type="dxa"/>
        <w:tblBorders>
          <w:top w:val="dotted" w:sz="18" w:space="0" w:color="1F497D" w:themeColor="text2"/>
          <w:left w:val="dotted" w:sz="18" w:space="0" w:color="1F497D" w:themeColor="text2"/>
          <w:bottom w:val="dotted" w:sz="18" w:space="0" w:color="1F497D" w:themeColor="text2"/>
          <w:right w:val="dotted" w:sz="18" w:space="0" w:color="1F497D" w:themeColor="text2"/>
          <w:insideH w:val="dotted" w:sz="18" w:space="0" w:color="1F497D" w:themeColor="text2"/>
          <w:insideV w:val="none" w:sz="0" w:space="0" w:color="auto"/>
        </w:tblBorders>
        <w:shd w:val="clear" w:color="auto" w:fill="DBE5F1" w:themeFill="accent1" w:themeFillTint="33"/>
        <w:tblLayout w:type="fixed"/>
        <w:tblLook w:val="04A0" w:firstRow="1" w:lastRow="0" w:firstColumn="1" w:lastColumn="0" w:noHBand="0" w:noVBand="1"/>
      </w:tblPr>
      <w:tblGrid>
        <w:gridCol w:w="449"/>
        <w:gridCol w:w="9749"/>
        <w:gridCol w:w="717"/>
      </w:tblGrid>
      <w:tr w:rsidR="005E64FA" w:rsidRPr="000B4E02" w14:paraId="10C68CA4" w14:textId="77777777" w:rsidTr="00CA39BC">
        <w:tc>
          <w:tcPr>
            <w:tcW w:w="449" w:type="dxa"/>
            <w:shd w:val="clear" w:color="auto" w:fill="DBE5F1" w:themeFill="accent1" w:themeFillTint="33"/>
          </w:tcPr>
          <w:p w14:paraId="3E8FA7B8" w14:textId="4BBA48C6" w:rsidR="005E64FA" w:rsidRPr="000B4E02" w:rsidRDefault="00DE687A" w:rsidP="005E64FA">
            <w:pPr>
              <w:ind w:left="-410" w:firstLine="410"/>
              <w:jc w:val="center"/>
              <w:rPr>
                <w:sz w:val="21"/>
                <w:szCs w:val="21"/>
              </w:rPr>
            </w:pPr>
            <w:r>
              <w:rPr>
                <w:sz w:val="21"/>
                <w:szCs w:val="21"/>
              </w:rPr>
              <w:t>1</w:t>
            </w:r>
          </w:p>
        </w:tc>
        <w:tc>
          <w:tcPr>
            <w:tcW w:w="9749" w:type="dxa"/>
            <w:shd w:val="clear" w:color="auto" w:fill="auto"/>
          </w:tcPr>
          <w:p w14:paraId="4E6F6240" w14:textId="33C7C368" w:rsidR="004C52D1" w:rsidRPr="004C52D1" w:rsidRDefault="004C52D1" w:rsidP="002201D4">
            <w:pPr>
              <w:spacing w:after="60"/>
              <w:jc w:val="both"/>
              <w:rPr>
                <w:sz w:val="21"/>
                <w:szCs w:val="21"/>
              </w:rPr>
            </w:pPr>
            <w:r w:rsidRPr="000B4E02">
              <w:rPr>
                <w:sz w:val="21"/>
                <w:szCs w:val="21"/>
              </w:rPr>
              <w:t xml:space="preserve">Ce modèle est valable pour les marchés passés par PNSPP </w:t>
            </w:r>
            <w:r w:rsidR="00923611">
              <w:rPr>
                <w:sz w:val="21"/>
                <w:szCs w:val="21"/>
              </w:rPr>
              <w:t xml:space="preserve">lorsque </w:t>
            </w:r>
            <w:r>
              <w:rPr>
                <w:sz w:val="21"/>
                <w:szCs w:val="21"/>
              </w:rPr>
              <w:t>l</w:t>
            </w:r>
            <w:r w:rsidRPr="004C52D1">
              <w:rPr>
                <w:sz w:val="21"/>
                <w:szCs w:val="21"/>
              </w:rPr>
              <w:t>e montant</w:t>
            </w:r>
            <w:r>
              <w:rPr>
                <w:sz w:val="21"/>
                <w:szCs w:val="21"/>
              </w:rPr>
              <w:t xml:space="preserve"> de la dépense à approuver</w:t>
            </w:r>
            <w:r w:rsidRPr="004C52D1">
              <w:rPr>
                <w:sz w:val="21"/>
                <w:szCs w:val="21"/>
              </w:rPr>
              <w:t xml:space="preserve"> est </w:t>
            </w:r>
            <w:r>
              <w:rPr>
                <w:sz w:val="21"/>
                <w:szCs w:val="21"/>
              </w:rPr>
              <w:t>inférieur à</w:t>
            </w:r>
            <w:r w:rsidR="00643250">
              <w:rPr>
                <w:sz w:val="21"/>
                <w:szCs w:val="21"/>
              </w:rPr>
              <w:t xml:space="preserve"> </w:t>
            </w:r>
            <w:r w:rsidR="00643250" w:rsidRPr="004C52D1">
              <w:rPr>
                <w:sz w:val="21"/>
                <w:szCs w:val="21"/>
              </w:rPr>
              <w:t>:</w:t>
            </w:r>
            <w:r w:rsidR="00643250">
              <w:rPr>
                <w:sz w:val="21"/>
                <w:szCs w:val="21"/>
              </w:rPr>
              <w:t xml:space="preserve"> </w:t>
            </w:r>
          </w:p>
          <w:p w14:paraId="2218FE81" w14:textId="5662057C" w:rsidR="004C52D1" w:rsidRPr="000B4E02" w:rsidRDefault="004C52D1" w:rsidP="002201D4">
            <w:pPr>
              <w:pStyle w:val="Paragraphedeliste"/>
              <w:numPr>
                <w:ilvl w:val="0"/>
                <w:numId w:val="23"/>
              </w:numPr>
              <w:spacing w:after="60"/>
              <w:contextualSpacing w:val="0"/>
              <w:jc w:val="both"/>
              <w:rPr>
                <w:color w:val="000000" w:themeColor="text1"/>
                <w:sz w:val="21"/>
                <w:szCs w:val="21"/>
              </w:rPr>
            </w:pPr>
            <w:r>
              <w:rPr>
                <w:color w:val="000000" w:themeColor="text1"/>
                <w:sz w:val="21"/>
                <w:szCs w:val="21"/>
              </w:rPr>
              <w:t>1</w:t>
            </w:r>
            <w:r w:rsidR="00E61E14">
              <w:rPr>
                <w:color w:val="000000" w:themeColor="text1"/>
                <w:sz w:val="21"/>
                <w:szCs w:val="21"/>
              </w:rPr>
              <w:t>40</w:t>
            </w:r>
            <w:r>
              <w:rPr>
                <w:color w:val="000000" w:themeColor="text1"/>
                <w:sz w:val="21"/>
                <w:szCs w:val="21"/>
              </w:rPr>
              <w:t>.000</w:t>
            </w:r>
            <w:r w:rsidRPr="000B4E02">
              <w:rPr>
                <w:color w:val="000000" w:themeColor="text1"/>
                <w:sz w:val="21"/>
                <w:szCs w:val="21"/>
              </w:rPr>
              <w:t>€ HTVA</w:t>
            </w:r>
          </w:p>
          <w:p w14:paraId="33E858C1" w14:textId="2F350D5C" w:rsidR="004C52D1" w:rsidRPr="000B4E02" w:rsidRDefault="004C52D1" w:rsidP="002201D4">
            <w:pPr>
              <w:pStyle w:val="Paragraphedeliste"/>
              <w:numPr>
                <w:ilvl w:val="0"/>
                <w:numId w:val="23"/>
              </w:numPr>
              <w:spacing w:after="60"/>
              <w:contextualSpacing w:val="0"/>
              <w:jc w:val="both"/>
              <w:rPr>
                <w:color w:val="000000" w:themeColor="text1"/>
                <w:sz w:val="21"/>
                <w:szCs w:val="21"/>
              </w:rPr>
            </w:pPr>
            <w:r>
              <w:rPr>
                <w:rFonts w:cs="Tahoma"/>
                <w:color w:val="000000" w:themeColor="text1"/>
                <w:sz w:val="21"/>
                <w:szCs w:val="21"/>
              </w:rPr>
              <w:t>2</w:t>
            </w:r>
            <w:r w:rsidR="00E61E14">
              <w:rPr>
                <w:rFonts w:cs="Tahoma"/>
                <w:color w:val="000000" w:themeColor="text1"/>
                <w:sz w:val="21"/>
                <w:szCs w:val="21"/>
              </w:rPr>
              <w:t>15</w:t>
            </w:r>
            <w:r>
              <w:rPr>
                <w:rFonts w:cs="Tahoma"/>
                <w:color w:val="000000" w:themeColor="text1"/>
                <w:sz w:val="21"/>
                <w:szCs w:val="21"/>
              </w:rPr>
              <w:t>.000</w:t>
            </w:r>
            <w:r w:rsidRPr="000B4E02">
              <w:rPr>
                <w:color w:val="000000" w:themeColor="text1"/>
                <w:sz w:val="21"/>
                <w:szCs w:val="21"/>
              </w:rPr>
              <w:t>€ HTVA dans les marchés</w:t>
            </w:r>
            <w:r>
              <w:rPr>
                <w:color w:val="000000" w:themeColor="text1"/>
                <w:sz w:val="21"/>
                <w:szCs w:val="21"/>
              </w:rPr>
              <w:t xml:space="preserve"> suivants :</w:t>
            </w:r>
          </w:p>
          <w:p w14:paraId="3C147789" w14:textId="77777777" w:rsidR="004C52D1" w:rsidRPr="000B4E02" w:rsidRDefault="004C52D1" w:rsidP="002201D4">
            <w:pPr>
              <w:pStyle w:val="Paragraphedeliste"/>
              <w:numPr>
                <w:ilvl w:val="0"/>
                <w:numId w:val="37"/>
              </w:numPr>
              <w:spacing w:after="60"/>
              <w:ind w:left="1440"/>
              <w:contextualSpacing w:val="0"/>
              <w:jc w:val="both"/>
              <w:rPr>
                <w:sz w:val="21"/>
                <w:szCs w:val="21"/>
              </w:rPr>
            </w:pPr>
            <w:proofErr w:type="gramStart"/>
            <w:r w:rsidRPr="000B4E02">
              <w:rPr>
                <w:sz w:val="21"/>
                <w:szCs w:val="21"/>
              </w:rPr>
              <w:t>services</w:t>
            </w:r>
            <w:proofErr w:type="gramEnd"/>
            <w:r w:rsidRPr="000B4E02">
              <w:rPr>
                <w:sz w:val="21"/>
                <w:szCs w:val="21"/>
              </w:rPr>
              <w:t xml:space="preserve"> de placement et de fourniture de personnel dans les marchés qui relèvent des codes CPV : 79600000-0 à 79635000-4 compris (sauf 79611000-0, 79632000-3 et 79633000-0) ainsi que 98500000-8 à 98514000-9 compris.</w:t>
            </w:r>
          </w:p>
          <w:p w14:paraId="1DDADDCA" w14:textId="77777777" w:rsidR="007A11C5" w:rsidRDefault="004C52D1" w:rsidP="002201D4">
            <w:pPr>
              <w:pStyle w:val="Paragraphedeliste"/>
              <w:numPr>
                <w:ilvl w:val="0"/>
                <w:numId w:val="37"/>
              </w:numPr>
              <w:spacing w:after="60"/>
              <w:ind w:left="1440"/>
              <w:contextualSpacing w:val="0"/>
              <w:jc w:val="both"/>
              <w:rPr>
                <w:sz w:val="21"/>
                <w:szCs w:val="21"/>
              </w:rPr>
            </w:pPr>
            <w:proofErr w:type="gramStart"/>
            <w:r w:rsidRPr="000B4E02">
              <w:rPr>
                <w:sz w:val="21"/>
                <w:szCs w:val="21"/>
              </w:rPr>
              <w:t>services</w:t>
            </w:r>
            <w:proofErr w:type="gramEnd"/>
            <w:r w:rsidRPr="000B4E02">
              <w:rPr>
                <w:sz w:val="21"/>
                <w:szCs w:val="21"/>
              </w:rPr>
              <w:t xml:space="preserve"> annexes et auxiliaires des transports uniquement pour les marchés relevant des codes CPV : 63000000-9 à 63734000-3 compris (sauf 63711200-8, 63712700-0, 63712710-3 et 63727000-1 à 63727200-3 compris) ainsi que 98361000-1.</w:t>
            </w:r>
          </w:p>
          <w:p w14:paraId="1D3A18A5" w14:textId="543D080C" w:rsidR="004C52D1" w:rsidRPr="007A11C5" w:rsidRDefault="004C52D1" w:rsidP="002201D4">
            <w:pPr>
              <w:pStyle w:val="Paragraphedeliste"/>
              <w:numPr>
                <w:ilvl w:val="0"/>
                <w:numId w:val="37"/>
              </w:numPr>
              <w:spacing w:after="60"/>
              <w:ind w:left="1440"/>
              <w:contextualSpacing w:val="0"/>
              <w:jc w:val="both"/>
              <w:rPr>
                <w:sz w:val="21"/>
                <w:szCs w:val="21"/>
              </w:rPr>
            </w:pPr>
            <w:proofErr w:type="gramStart"/>
            <w:r w:rsidRPr="007A11C5">
              <w:rPr>
                <w:sz w:val="21"/>
                <w:szCs w:val="21"/>
              </w:rPr>
              <w:t>services</w:t>
            </w:r>
            <w:proofErr w:type="gramEnd"/>
            <w:r w:rsidRPr="007A11C5">
              <w:rPr>
                <w:sz w:val="21"/>
                <w:szCs w:val="21"/>
              </w:rPr>
              <w:t xml:space="preserve"> de recherche et de développement visés à l’article 32, deuxième phrase, de la loi.</w:t>
            </w:r>
            <w:r w:rsidR="00825D50">
              <w:rPr>
                <w:sz w:val="21"/>
                <w:szCs w:val="21"/>
              </w:rPr>
              <w:t xml:space="preserve"> </w:t>
            </w:r>
            <w:r w:rsidRPr="007A11C5">
              <w:rPr>
                <w:sz w:val="21"/>
                <w:szCs w:val="21"/>
              </w:rPr>
              <w:t>La dépense à approuver étant le montant indiqué dans l’offre (finale) de l’adjudicataire pressenti et pour lequel vous voulez lui attribuer le marché.</w:t>
            </w:r>
          </w:p>
          <w:p w14:paraId="6D9BF4C5" w14:textId="39DF1ADC" w:rsidR="004C52D1" w:rsidRPr="000B4E02" w:rsidRDefault="004C52D1" w:rsidP="002201D4">
            <w:pPr>
              <w:spacing w:after="60"/>
              <w:jc w:val="both"/>
              <w:rPr>
                <w:rFonts w:cs="Palatino-Roman"/>
                <w:sz w:val="21"/>
                <w:szCs w:val="21"/>
              </w:rPr>
            </w:pPr>
            <w:r w:rsidRPr="00923611">
              <w:rPr>
                <w:rFonts w:cs="Palatino-Roman"/>
                <w:b/>
                <w:color w:val="FF0000"/>
                <w:sz w:val="21"/>
                <w:szCs w:val="21"/>
              </w:rPr>
              <w:t>Attention</w:t>
            </w:r>
            <w:r w:rsidRPr="00923611">
              <w:rPr>
                <w:rFonts w:cs="Palatino-Roman"/>
                <w:color w:val="FF0000"/>
                <w:sz w:val="21"/>
                <w:szCs w:val="21"/>
              </w:rPr>
              <w:t>,</w:t>
            </w:r>
            <w:r w:rsidRPr="000B4E02">
              <w:rPr>
                <w:rFonts w:cs="Palatino-Roman"/>
                <w:sz w:val="21"/>
                <w:szCs w:val="21"/>
              </w:rPr>
              <w:t xml:space="preserve"> le marché ne peut être attribué sur base d’une PNSPP fondée sur l’hypothèse légale du montant de la dépense à approuver, si en fin de compte</w:t>
            </w:r>
            <w:r>
              <w:rPr>
                <w:rFonts w:cs="Palatino-Roman"/>
                <w:sz w:val="21"/>
                <w:szCs w:val="21"/>
              </w:rPr>
              <w:t>,</w:t>
            </w:r>
            <w:r w:rsidRPr="000B4E02">
              <w:rPr>
                <w:rFonts w:cs="Palatino-Roman"/>
                <w:sz w:val="21"/>
                <w:szCs w:val="21"/>
              </w:rPr>
              <w:t xml:space="preserve"> le montant de la dépense à approuver est supérieur ou égal </w:t>
            </w:r>
            <w:r w:rsidR="007A11C5">
              <w:rPr>
                <w:rFonts w:cs="Palatino-Roman"/>
                <w:sz w:val="21"/>
                <w:szCs w:val="21"/>
              </w:rPr>
              <w:t>aux montants indiqués ci-dessus.</w:t>
            </w:r>
            <w:r w:rsidRPr="000B4E02">
              <w:rPr>
                <w:rFonts w:cs="Palatino-Roman"/>
                <w:sz w:val="21"/>
                <w:szCs w:val="21"/>
              </w:rPr>
              <w:t xml:space="preserve"> </w:t>
            </w:r>
          </w:p>
          <w:p w14:paraId="413A824A" w14:textId="0D4D6ECD" w:rsidR="005E64FA" w:rsidRPr="000B4E02" w:rsidRDefault="007A11C5" w:rsidP="002201D4">
            <w:pPr>
              <w:autoSpaceDE w:val="0"/>
              <w:autoSpaceDN w:val="0"/>
              <w:adjustRightInd w:val="0"/>
              <w:spacing w:after="60"/>
              <w:rPr>
                <w:rFonts w:cs="Palatino-Roman"/>
                <w:b/>
                <w:sz w:val="21"/>
                <w:szCs w:val="21"/>
              </w:rPr>
            </w:pPr>
            <w:r w:rsidRPr="00923611">
              <w:rPr>
                <w:rFonts w:cs="Palatino-Roman"/>
                <w:b/>
                <w:color w:val="FF0000"/>
                <w:sz w:val="21"/>
                <w:szCs w:val="21"/>
              </w:rPr>
              <w:t>Attention,</w:t>
            </w:r>
            <w:r>
              <w:rPr>
                <w:rFonts w:cs="Palatino-Roman"/>
                <w:b/>
                <w:sz w:val="21"/>
                <w:szCs w:val="21"/>
              </w:rPr>
              <w:t xml:space="preserve"> </w:t>
            </w:r>
            <w:r w:rsidR="005E64FA" w:rsidRPr="00A27C99">
              <w:rPr>
                <w:rFonts w:cs="Palatino-Roman"/>
                <w:sz w:val="21"/>
                <w:szCs w:val="21"/>
              </w:rPr>
              <w:t xml:space="preserve">ce modèle n’est pas </w:t>
            </w:r>
            <w:r w:rsidR="000B4E02" w:rsidRPr="00A27C99">
              <w:rPr>
                <w:rFonts w:cs="Palatino-Roman"/>
                <w:sz w:val="21"/>
                <w:szCs w:val="21"/>
              </w:rPr>
              <w:t>adéquat</w:t>
            </w:r>
            <w:r w:rsidR="005E64FA" w:rsidRPr="00A27C99">
              <w:rPr>
                <w:rFonts w:cs="Palatino-Roman"/>
                <w:sz w:val="21"/>
                <w:szCs w:val="21"/>
              </w:rPr>
              <w:t xml:space="preserve"> </w:t>
            </w:r>
            <w:r w:rsidR="005E64FA" w:rsidRPr="00193FAE">
              <w:rPr>
                <w:rFonts w:cs="Palatino-Roman"/>
                <w:sz w:val="21"/>
                <w:szCs w:val="21"/>
              </w:rPr>
              <w:t>pour :</w:t>
            </w:r>
          </w:p>
          <w:p w14:paraId="7CA52BC4" w14:textId="1E0DA1F4" w:rsidR="005E64FA" w:rsidRPr="000B4E02" w:rsidRDefault="005B17D8" w:rsidP="002201D4">
            <w:pPr>
              <w:pStyle w:val="Paragraphedeliste"/>
              <w:numPr>
                <w:ilvl w:val="0"/>
                <w:numId w:val="23"/>
              </w:numPr>
              <w:autoSpaceDE w:val="0"/>
              <w:autoSpaceDN w:val="0"/>
              <w:adjustRightInd w:val="0"/>
              <w:spacing w:after="60"/>
              <w:contextualSpacing w:val="0"/>
              <w:jc w:val="both"/>
              <w:rPr>
                <w:rFonts w:cs="Palatino-Roman"/>
                <w:sz w:val="21"/>
                <w:szCs w:val="21"/>
              </w:rPr>
            </w:pPr>
            <w:proofErr w:type="gramStart"/>
            <w:r w:rsidRPr="000B4E02">
              <w:rPr>
                <w:rFonts w:cs="Palatino-Roman"/>
                <w:sz w:val="21"/>
                <w:szCs w:val="21"/>
              </w:rPr>
              <w:t>l</w:t>
            </w:r>
            <w:r w:rsidR="005E64FA" w:rsidRPr="000B4E02">
              <w:rPr>
                <w:rFonts w:cs="Palatino-Roman"/>
                <w:sz w:val="21"/>
                <w:szCs w:val="21"/>
              </w:rPr>
              <w:t>es</w:t>
            </w:r>
            <w:proofErr w:type="gramEnd"/>
            <w:r w:rsidR="005E64FA" w:rsidRPr="000B4E02">
              <w:rPr>
                <w:rFonts w:cs="Palatino-Roman"/>
                <w:sz w:val="21"/>
                <w:szCs w:val="21"/>
              </w:rPr>
              <w:t xml:space="preserve"> marchés de faible montant (&lt; 30.000€ HTVA) conclus </w:t>
            </w:r>
            <w:r w:rsidR="00923611">
              <w:rPr>
                <w:rFonts w:cs="Palatino-Roman"/>
                <w:sz w:val="21"/>
                <w:szCs w:val="21"/>
              </w:rPr>
              <w:t xml:space="preserve">par </w:t>
            </w:r>
            <w:r w:rsidR="005E64FA" w:rsidRPr="000B4E02">
              <w:rPr>
                <w:rFonts w:cs="Palatino-Roman"/>
                <w:sz w:val="21"/>
                <w:szCs w:val="21"/>
              </w:rPr>
              <w:t>simple facture acceptée;</w:t>
            </w:r>
          </w:p>
          <w:p w14:paraId="282218CF" w14:textId="666374D7" w:rsidR="005E64FA" w:rsidRPr="000B4E02" w:rsidRDefault="005B17D8" w:rsidP="002201D4">
            <w:pPr>
              <w:pStyle w:val="Paragraphedeliste"/>
              <w:numPr>
                <w:ilvl w:val="0"/>
                <w:numId w:val="23"/>
              </w:numPr>
              <w:autoSpaceDE w:val="0"/>
              <w:autoSpaceDN w:val="0"/>
              <w:adjustRightInd w:val="0"/>
              <w:spacing w:after="60"/>
              <w:contextualSpacing w:val="0"/>
              <w:jc w:val="both"/>
              <w:rPr>
                <w:rFonts w:cs="Palatino-Roman"/>
                <w:sz w:val="21"/>
                <w:szCs w:val="21"/>
              </w:rPr>
            </w:pPr>
            <w:proofErr w:type="gramStart"/>
            <w:r w:rsidRPr="000B4E02">
              <w:rPr>
                <w:rFonts w:cs="Palatino-Roman"/>
                <w:sz w:val="21"/>
                <w:szCs w:val="21"/>
              </w:rPr>
              <w:t>l</w:t>
            </w:r>
            <w:r w:rsidR="005E64FA" w:rsidRPr="000B4E02">
              <w:rPr>
                <w:rFonts w:cs="Palatino-Roman"/>
                <w:sz w:val="21"/>
                <w:szCs w:val="21"/>
              </w:rPr>
              <w:t>es</w:t>
            </w:r>
            <w:proofErr w:type="gramEnd"/>
            <w:r w:rsidR="005E64FA" w:rsidRPr="000B4E02">
              <w:rPr>
                <w:rFonts w:cs="Palatino-Roman"/>
                <w:sz w:val="21"/>
                <w:szCs w:val="21"/>
              </w:rPr>
              <w:t xml:space="preserve"> marchés portant sur des services sociaux et spécifiques (objet de l’annexe III de la loi) car ceux-ci bénéficient d’un régime juridique assoupli.</w:t>
            </w:r>
          </w:p>
        </w:tc>
        <w:bookmarkStart w:id="303" w:name="N1R"/>
        <w:bookmarkEnd w:id="303"/>
        <w:tc>
          <w:tcPr>
            <w:tcW w:w="717" w:type="dxa"/>
            <w:shd w:val="clear" w:color="auto" w:fill="DBE5F1" w:themeFill="accent1" w:themeFillTint="33"/>
          </w:tcPr>
          <w:p w14:paraId="3F1E844E" w14:textId="7FB60823" w:rsidR="005E64FA" w:rsidRPr="00923611" w:rsidRDefault="00643250" w:rsidP="000B53B2">
            <w:pPr>
              <w:autoSpaceDE w:val="0"/>
              <w:autoSpaceDN w:val="0"/>
              <w:adjustRightInd w:val="0"/>
              <w:rPr>
                <w:rStyle w:val="Lienhypertexte"/>
                <w:rFonts w:cs="Palatino-Roman"/>
                <w:b/>
                <w:sz w:val="36"/>
                <w:szCs w:val="36"/>
              </w:rPr>
            </w:pPr>
            <w:r w:rsidRPr="00923611">
              <w:rPr>
                <w:rStyle w:val="Lienhypertexte"/>
                <w:rFonts w:cs="Palatino-Roman"/>
                <w:b/>
                <w:sz w:val="36"/>
                <w:szCs w:val="36"/>
              </w:rPr>
              <w:fldChar w:fldCharType="begin"/>
            </w:r>
            <w:r w:rsidRPr="00923611">
              <w:rPr>
                <w:rStyle w:val="Lienhypertexte"/>
                <w:rFonts w:cs="Palatino-Roman"/>
                <w:b/>
                <w:sz w:val="36"/>
                <w:szCs w:val="36"/>
              </w:rPr>
              <w:instrText xml:space="preserve"> HYPERLINK  \l "N1A" </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p>
        </w:tc>
      </w:tr>
      <w:tr w:rsidR="00B02CBE" w:rsidRPr="000B4E02" w14:paraId="799C96D7" w14:textId="77777777" w:rsidTr="00CA39BC">
        <w:tc>
          <w:tcPr>
            <w:tcW w:w="449" w:type="dxa"/>
            <w:shd w:val="clear" w:color="auto" w:fill="DBE5F1" w:themeFill="accent1" w:themeFillTint="33"/>
          </w:tcPr>
          <w:p w14:paraId="3329890C" w14:textId="312B663C" w:rsidR="001F65C2" w:rsidRPr="000B4E02" w:rsidRDefault="00AF1F6F" w:rsidP="005E64FA">
            <w:pPr>
              <w:ind w:left="-408" w:firstLine="408"/>
              <w:jc w:val="center"/>
              <w:rPr>
                <w:sz w:val="21"/>
                <w:szCs w:val="21"/>
                <w:highlight w:val="yellow"/>
              </w:rPr>
            </w:pPr>
            <w:bookmarkStart w:id="304" w:name="_Hlk21357006"/>
            <w:r>
              <w:rPr>
                <w:sz w:val="21"/>
                <w:szCs w:val="21"/>
              </w:rPr>
              <w:t>2</w:t>
            </w:r>
          </w:p>
        </w:tc>
        <w:tc>
          <w:tcPr>
            <w:tcW w:w="9749" w:type="dxa"/>
            <w:shd w:val="clear" w:color="auto" w:fill="auto"/>
          </w:tcPr>
          <w:p w14:paraId="0C6137D9" w14:textId="77777777" w:rsidR="00EB6CF8" w:rsidRDefault="001F65C2" w:rsidP="002201D4">
            <w:pPr>
              <w:spacing w:after="60"/>
              <w:jc w:val="both"/>
              <w:rPr>
                <w:rFonts w:cs="Tahoma"/>
                <w:sz w:val="21"/>
                <w:szCs w:val="21"/>
              </w:rPr>
            </w:pPr>
            <w:bookmarkStart w:id="305" w:name="NN5A"/>
            <w:r w:rsidRPr="000B4E02">
              <w:rPr>
                <w:rFonts w:cs="Tahoma"/>
                <w:sz w:val="21"/>
                <w:szCs w:val="21"/>
              </w:rPr>
              <w:t xml:space="preserve">La personne qui représente la Région </w:t>
            </w:r>
            <w:r w:rsidR="00EB6CF8">
              <w:rPr>
                <w:rFonts w:cs="Tahoma"/>
                <w:sz w:val="21"/>
                <w:szCs w:val="21"/>
              </w:rPr>
              <w:t xml:space="preserve">wallonne </w:t>
            </w:r>
            <w:r w:rsidRPr="000B4E02">
              <w:rPr>
                <w:rFonts w:cs="Tahoma"/>
                <w:sz w:val="21"/>
                <w:szCs w:val="21"/>
              </w:rPr>
              <w:t xml:space="preserve">est celle qui obtient délégation pour </w:t>
            </w:r>
            <w:r w:rsidR="001A0DD5" w:rsidRPr="000B4E02">
              <w:rPr>
                <w:rFonts w:cs="Tahoma"/>
                <w:sz w:val="21"/>
                <w:szCs w:val="21"/>
              </w:rPr>
              <w:t xml:space="preserve">adopter </w:t>
            </w:r>
            <w:r w:rsidRPr="000B4E02">
              <w:rPr>
                <w:rFonts w:cs="Tahoma"/>
                <w:sz w:val="21"/>
                <w:szCs w:val="21"/>
              </w:rPr>
              <w:t xml:space="preserve">le </w:t>
            </w:r>
            <w:r w:rsidR="002A52D0">
              <w:rPr>
                <w:rFonts w:cs="Tahoma"/>
                <w:sz w:val="21"/>
                <w:szCs w:val="21"/>
              </w:rPr>
              <w:t>cahier spécial des charges</w:t>
            </w:r>
            <w:r w:rsidRPr="000B4E02">
              <w:rPr>
                <w:rFonts w:cs="Tahoma"/>
                <w:sz w:val="21"/>
                <w:szCs w:val="21"/>
              </w:rPr>
              <w:t>.</w:t>
            </w:r>
          </w:p>
          <w:p w14:paraId="2950D0DA" w14:textId="374804D1" w:rsidR="001F65C2" w:rsidRPr="000B4E02" w:rsidRDefault="001F65C2" w:rsidP="002201D4">
            <w:pPr>
              <w:spacing w:after="60"/>
              <w:jc w:val="both"/>
              <w:rPr>
                <w:rFonts w:cs="Tahoma"/>
                <w:sz w:val="21"/>
                <w:szCs w:val="21"/>
              </w:rPr>
            </w:pPr>
            <w:r w:rsidRPr="000B4E02">
              <w:rPr>
                <w:rFonts w:cs="Tahoma"/>
                <w:sz w:val="21"/>
                <w:szCs w:val="21"/>
              </w:rPr>
              <w:t xml:space="preserve">Il s’agit </w:t>
            </w:r>
            <w:r w:rsidR="00774F77" w:rsidRPr="000B4E02">
              <w:rPr>
                <w:rFonts w:cs="Tahoma"/>
                <w:sz w:val="21"/>
                <w:szCs w:val="21"/>
              </w:rPr>
              <w:t>de</w:t>
            </w:r>
            <w:r w:rsidR="00825D50">
              <w:rPr>
                <w:rFonts w:cs="Tahoma"/>
                <w:sz w:val="21"/>
                <w:szCs w:val="21"/>
              </w:rPr>
              <w:t xml:space="preserve"> </w:t>
            </w:r>
            <w:r w:rsidR="00774F77" w:rsidRPr="000B4E02">
              <w:rPr>
                <w:rFonts w:cs="Tahoma"/>
                <w:sz w:val="21"/>
                <w:szCs w:val="21"/>
              </w:rPr>
              <w:t>:</w:t>
            </w:r>
            <w:r w:rsidRPr="000B4E02">
              <w:rPr>
                <w:rFonts w:cs="Tahoma"/>
                <w:sz w:val="21"/>
                <w:szCs w:val="21"/>
              </w:rPr>
              <w:t xml:space="preserve"> </w:t>
            </w:r>
          </w:p>
          <w:tbl>
            <w:tblPr>
              <w:tblStyle w:val="Grilledutableau"/>
              <w:tblpPr w:leftFromText="141" w:rightFromText="141" w:vertAnchor="text" w:horzAnchor="margin" w:tblpXSpec="center" w:tblpY="203"/>
              <w:tblOverlap w:val="never"/>
              <w:tblW w:w="0" w:type="auto"/>
              <w:tblLayout w:type="fixed"/>
              <w:tblLook w:val="04A0" w:firstRow="1" w:lastRow="0" w:firstColumn="1" w:lastColumn="0" w:noHBand="0" w:noVBand="1"/>
            </w:tblPr>
            <w:tblGrid>
              <w:gridCol w:w="6521"/>
              <w:gridCol w:w="2896"/>
            </w:tblGrid>
            <w:tr w:rsidR="001F65C2" w:rsidRPr="000B4E02" w14:paraId="00075689" w14:textId="77777777" w:rsidTr="00CA39BC">
              <w:tc>
                <w:tcPr>
                  <w:tcW w:w="6521" w:type="dxa"/>
                  <w:shd w:val="clear" w:color="auto" w:fill="F2F2F2" w:themeFill="background1" w:themeFillShade="F2"/>
                </w:tcPr>
                <w:p w14:paraId="1C6911E4" w14:textId="3AAAFBDB" w:rsidR="001F65C2" w:rsidRPr="000B4E02" w:rsidRDefault="00EB6CF8" w:rsidP="00EB6CF8">
                  <w:pPr>
                    <w:spacing w:before="60" w:after="60"/>
                    <w:jc w:val="both"/>
                    <w:rPr>
                      <w:sz w:val="21"/>
                      <w:szCs w:val="21"/>
                    </w:rPr>
                  </w:pPr>
                  <w:r>
                    <w:rPr>
                      <w:sz w:val="21"/>
                      <w:szCs w:val="21"/>
                    </w:rPr>
                    <w:t xml:space="preserve">Le </w:t>
                  </w:r>
                  <w:r w:rsidR="001F65C2" w:rsidRPr="000B4E02">
                    <w:rPr>
                      <w:sz w:val="21"/>
                      <w:szCs w:val="21"/>
                    </w:rPr>
                    <w:t xml:space="preserve">Gouvernement représenté par le Ministre en charge </w:t>
                  </w:r>
                  <w:r w:rsidR="00B828C0">
                    <w:rPr>
                      <w:sz w:val="21"/>
                      <w:szCs w:val="21"/>
                    </w:rPr>
                    <w:t xml:space="preserve">de </w:t>
                  </w:r>
                  <w:r w:rsidR="001F65C2" w:rsidRPr="000B4E02">
                    <w:rPr>
                      <w:sz w:val="21"/>
                      <w:szCs w:val="21"/>
                    </w:rPr>
                    <w:t xml:space="preserve">la matière </w:t>
                  </w:r>
                  <w:r w:rsidR="001A0DD5" w:rsidRPr="000B4E02">
                    <w:rPr>
                      <w:sz w:val="21"/>
                      <w:szCs w:val="21"/>
                    </w:rPr>
                    <w:t>concernée par le</w:t>
                  </w:r>
                  <w:r w:rsidR="001F65C2" w:rsidRPr="000B4E02">
                    <w:rPr>
                      <w:sz w:val="21"/>
                      <w:szCs w:val="21"/>
                    </w:rPr>
                    <w:t xml:space="preserve"> marché</w:t>
                  </w:r>
                </w:p>
              </w:tc>
              <w:tc>
                <w:tcPr>
                  <w:tcW w:w="2896" w:type="dxa"/>
                  <w:shd w:val="clear" w:color="auto" w:fill="F2F2F2" w:themeFill="background1" w:themeFillShade="F2"/>
                </w:tcPr>
                <w:p w14:paraId="05E01160" w14:textId="77777777" w:rsidR="001F65C2" w:rsidRPr="000B4E02" w:rsidRDefault="001F65C2" w:rsidP="00EB6CF8">
                  <w:pPr>
                    <w:spacing w:before="60" w:after="60"/>
                    <w:jc w:val="right"/>
                    <w:rPr>
                      <w:sz w:val="21"/>
                      <w:szCs w:val="21"/>
                    </w:rPr>
                  </w:pPr>
                  <w:proofErr w:type="gramStart"/>
                  <w:r w:rsidRPr="000B4E02">
                    <w:rPr>
                      <w:sz w:val="21"/>
                      <w:szCs w:val="21"/>
                    </w:rPr>
                    <w:t>au</w:t>
                  </w:r>
                  <w:proofErr w:type="gramEnd"/>
                  <w:r w:rsidRPr="000B4E02">
                    <w:rPr>
                      <w:sz w:val="21"/>
                      <w:szCs w:val="21"/>
                    </w:rPr>
                    <w:t>-delà de 145.000€ HTVA</w:t>
                  </w:r>
                </w:p>
              </w:tc>
            </w:tr>
            <w:tr w:rsidR="001F65C2" w:rsidRPr="000B4E02" w14:paraId="3D7E081A" w14:textId="77777777" w:rsidTr="00CA39BC">
              <w:tc>
                <w:tcPr>
                  <w:tcW w:w="6521" w:type="dxa"/>
                  <w:shd w:val="clear" w:color="auto" w:fill="F2F2F2" w:themeFill="background1" w:themeFillShade="F2"/>
                </w:tcPr>
                <w:p w14:paraId="348F8443" w14:textId="419E4E84" w:rsidR="001F65C2" w:rsidRPr="000B4E02" w:rsidRDefault="00EB6CF8" w:rsidP="00EB6CF8">
                  <w:pPr>
                    <w:spacing w:before="60" w:after="60"/>
                    <w:jc w:val="both"/>
                    <w:rPr>
                      <w:sz w:val="21"/>
                      <w:szCs w:val="21"/>
                    </w:rPr>
                  </w:pPr>
                  <w:r>
                    <w:rPr>
                      <w:sz w:val="21"/>
                      <w:szCs w:val="21"/>
                    </w:rPr>
                    <w:t xml:space="preserve">Le </w:t>
                  </w:r>
                  <w:r w:rsidR="001F65C2" w:rsidRPr="000B4E02">
                    <w:rPr>
                      <w:sz w:val="21"/>
                      <w:szCs w:val="21"/>
                    </w:rPr>
                    <w:t xml:space="preserve">Ministre en charge </w:t>
                  </w:r>
                  <w:r w:rsidR="00B828C0">
                    <w:rPr>
                      <w:sz w:val="21"/>
                      <w:szCs w:val="21"/>
                    </w:rPr>
                    <w:t xml:space="preserve">de </w:t>
                  </w:r>
                  <w:r w:rsidR="001F65C2" w:rsidRPr="000B4E02">
                    <w:rPr>
                      <w:sz w:val="21"/>
                      <w:szCs w:val="21"/>
                    </w:rPr>
                    <w:t xml:space="preserve">la matière </w:t>
                  </w:r>
                  <w:r w:rsidR="001A0DD5" w:rsidRPr="000B4E02">
                    <w:rPr>
                      <w:sz w:val="21"/>
                      <w:szCs w:val="21"/>
                    </w:rPr>
                    <w:t>concernée par le</w:t>
                  </w:r>
                  <w:r w:rsidR="001F65C2" w:rsidRPr="000B4E02">
                    <w:rPr>
                      <w:sz w:val="21"/>
                      <w:szCs w:val="21"/>
                    </w:rPr>
                    <w:t xml:space="preserve"> marché</w:t>
                  </w:r>
                </w:p>
                <w:p w14:paraId="00D1C48E" w14:textId="77777777" w:rsidR="001F65C2" w:rsidRPr="000B4E02" w:rsidRDefault="001F65C2" w:rsidP="00EB6CF8">
                  <w:pPr>
                    <w:spacing w:before="60" w:after="60"/>
                    <w:jc w:val="both"/>
                    <w:rPr>
                      <w:sz w:val="21"/>
                      <w:szCs w:val="21"/>
                    </w:rPr>
                  </w:pPr>
                </w:p>
              </w:tc>
              <w:tc>
                <w:tcPr>
                  <w:tcW w:w="2896" w:type="dxa"/>
                  <w:shd w:val="clear" w:color="auto" w:fill="F2F2F2" w:themeFill="background1" w:themeFillShade="F2"/>
                </w:tcPr>
                <w:p w14:paraId="0A6E1DE8" w14:textId="77777777" w:rsidR="001F65C2" w:rsidRPr="000B4E02" w:rsidRDefault="001F65C2" w:rsidP="00EB6CF8">
                  <w:pPr>
                    <w:spacing w:before="60" w:after="60"/>
                    <w:jc w:val="right"/>
                    <w:rPr>
                      <w:rFonts w:cs="Calibri"/>
                      <w:sz w:val="21"/>
                      <w:szCs w:val="21"/>
                    </w:rPr>
                  </w:pPr>
                  <w:proofErr w:type="gramStart"/>
                  <w:r w:rsidRPr="000B4E02">
                    <w:rPr>
                      <w:rFonts w:cs="Calibri"/>
                      <w:sz w:val="21"/>
                      <w:szCs w:val="21"/>
                    </w:rPr>
                    <w:t>au</w:t>
                  </w:r>
                  <w:proofErr w:type="gramEnd"/>
                  <w:r w:rsidRPr="000B4E02">
                    <w:rPr>
                      <w:rFonts w:cs="Calibri"/>
                      <w:sz w:val="21"/>
                      <w:szCs w:val="21"/>
                    </w:rPr>
                    <w:t>-delà de 120.000€ HTVA et jusqu'à 145.000€ HTVA</w:t>
                  </w:r>
                </w:p>
              </w:tc>
            </w:tr>
            <w:tr w:rsidR="001F65C2" w:rsidRPr="000B4E02" w14:paraId="148E918B" w14:textId="77777777" w:rsidTr="00CA39BC">
              <w:tc>
                <w:tcPr>
                  <w:tcW w:w="6521" w:type="dxa"/>
                  <w:shd w:val="clear" w:color="auto" w:fill="F2F2F2" w:themeFill="background1" w:themeFillShade="F2"/>
                </w:tcPr>
                <w:p w14:paraId="2709A2FA" w14:textId="39E7C07A" w:rsidR="001F65C2" w:rsidRPr="000B4E02" w:rsidRDefault="00EB6CF8" w:rsidP="00EB6CF8">
                  <w:pPr>
                    <w:spacing w:before="60" w:after="60"/>
                    <w:jc w:val="both"/>
                    <w:rPr>
                      <w:sz w:val="21"/>
                      <w:szCs w:val="21"/>
                    </w:rPr>
                  </w:pPr>
                  <w:r>
                    <w:rPr>
                      <w:sz w:val="21"/>
                      <w:szCs w:val="21"/>
                    </w:rPr>
                    <w:t xml:space="preserve">La/le </w:t>
                  </w:r>
                  <w:r w:rsidR="001F65C2" w:rsidRPr="000B4E02">
                    <w:rPr>
                      <w:sz w:val="21"/>
                      <w:szCs w:val="21"/>
                    </w:rPr>
                    <w:t>Secrétaire général</w:t>
                  </w:r>
                  <w:r>
                    <w:rPr>
                      <w:sz w:val="21"/>
                      <w:szCs w:val="21"/>
                    </w:rPr>
                    <w:t>(e)</w:t>
                  </w:r>
                  <w:r w:rsidR="001F65C2" w:rsidRPr="000B4E02">
                    <w:rPr>
                      <w:sz w:val="21"/>
                      <w:szCs w:val="21"/>
                    </w:rPr>
                    <w:t>, directeur</w:t>
                  </w:r>
                  <w:r>
                    <w:rPr>
                      <w:sz w:val="21"/>
                      <w:szCs w:val="21"/>
                    </w:rPr>
                    <w:t>/trice</w:t>
                  </w:r>
                  <w:r w:rsidR="001F65C2" w:rsidRPr="000B4E02">
                    <w:rPr>
                      <w:sz w:val="21"/>
                      <w:szCs w:val="21"/>
                    </w:rPr>
                    <w:t xml:space="preserve"> général</w:t>
                  </w:r>
                  <w:r>
                    <w:rPr>
                      <w:sz w:val="21"/>
                      <w:szCs w:val="21"/>
                    </w:rPr>
                    <w:t>(e)</w:t>
                  </w:r>
                  <w:r w:rsidR="001F65C2" w:rsidRPr="000B4E02">
                    <w:rPr>
                      <w:sz w:val="21"/>
                      <w:szCs w:val="21"/>
                    </w:rPr>
                    <w:t xml:space="preserve"> et inspecteur</w:t>
                  </w:r>
                  <w:r>
                    <w:rPr>
                      <w:sz w:val="21"/>
                      <w:szCs w:val="21"/>
                    </w:rPr>
                    <w:t>/trice</w:t>
                  </w:r>
                  <w:r w:rsidR="001F65C2" w:rsidRPr="000B4E02">
                    <w:rPr>
                      <w:sz w:val="21"/>
                      <w:szCs w:val="21"/>
                    </w:rPr>
                    <w:t xml:space="preserve"> général</w:t>
                  </w:r>
                  <w:r>
                    <w:rPr>
                      <w:sz w:val="21"/>
                      <w:szCs w:val="21"/>
                    </w:rPr>
                    <w:t>(e)</w:t>
                  </w:r>
                  <w:r w:rsidR="001F65C2" w:rsidRPr="000B4E02">
                    <w:rPr>
                      <w:sz w:val="21"/>
                      <w:szCs w:val="21"/>
                    </w:rPr>
                    <w:t xml:space="preserve"> en charge de l’Agence</w:t>
                  </w:r>
                  <w:r w:rsidR="00F84806" w:rsidRPr="000B4E02">
                    <w:rPr>
                      <w:sz w:val="21"/>
                      <w:szCs w:val="21"/>
                    </w:rPr>
                    <w:t xml:space="preserve"> **</w:t>
                  </w:r>
                </w:p>
              </w:tc>
              <w:tc>
                <w:tcPr>
                  <w:tcW w:w="2896" w:type="dxa"/>
                  <w:shd w:val="clear" w:color="auto" w:fill="F2F2F2" w:themeFill="background1" w:themeFillShade="F2"/>
                </w:tcPr>
                <w:p w14:paraId="37BE2497" w14:textId="77777777" w:rsidR="001F65C2" w:rsidRPr="000B4E02" w:rsidRDefault="001F65C2" w:rsidP="00EB6CF8">
                  <w:pPr>
                    <w:spacing w:before="60" w:after="60"/>
                    <w:jc w:val="right"/>
                    <w:rPr>
                      <w:sz w:val="21"/>
                      <w:szCs w:val="21"/>
                    </w:rPr>
                  </w:pPr>
                  <w:proofErr w:type="gramStart"/>
                  <w:r w:rsidRPr="000B4E02">
                    <w:rPr>
                      <w:sz w:val="21"/>
                      <w:szCs w:val="21"/>
                    </w:rPr>
                    <w:t>jusqu’à</w:t>
                  </w:r>
                  <w:proofErr w:type="gramEnd"/>
                  <w:r w:rsidRPr="000B4E02">
                    <w:rPr>
                      <w:sz w:val="21"/>
                      <w:szCs w:val="21"/>
                    </w:rPr>
                    <w:t xml:space="preserve"> 120.000€ HTVA</w:t>
                  </w:r>
                </w:p>
              </w:tc>
            </w:tr>
            <w:tr w:rsidR="001F65C2" w:rsidRPr="000B4E02" w14:paraId="0E7AFCC9" w14:textId="77777777" w:rsidTr="00CA39BC">
              <w:tc>
                <w:tcPr>
                  <w:tcW w:w="6521" w:type="dxa"/>
                  <w:shd w:val="clear" w:color="auto" w:fill="F2F2F2" w:themeFill="background1" w:themeFillShade="F2"/>
                </w:tcPr>
                <w:p w14:paraId="3C724F6C" w14:textId="2E87488B" w:rsidR="001F65C2" w:rsidRPr="000B4E02" w:rsidRDefault="001F65C2" w:rsidP="00EB6CF8">
                  <w:pPr>
                    <w:spacing w:before="60" w:after="60"/>
                    <w:rPr>
                      <w:sz w:val="21"/>
                      <w:szCs w:val="21"/>
                    </w:rPr>
                  </w:pPr>
                  <w:r w:rsidRPr="000B4E02">
                    <w:rPr>
                      <w:sz w:val="21"/>
                      <w:szCs w:val="21"/>
                    </w:rPr>
                    <w:t>Inspecteur</w:t>
                  </w:r>
                  <w:r w:rsidR="00EB6CF8">
                    <w:rPr>
                      <w:sz w:val="21"/>
                      <w:szCs w:val="21"/>
                    </w:rPr>
                    <w:t>/trice</w:t>
                  </w:r>
                  <w:r w:rsidRPr="000B4E02">
                    <w:rPr>
                      <w:sz w:val="21"/>
                      <w:szCs w:val="21"/>
                    </w:rPr>
                    <w:t xml:space="preserve"> général</w:t>
                  </w:r>
                  <w:r w:rsidR="00EB6CF8">
                    <w:rPr>
                      <w:sz w:val="21"/>
                      <w:szCs w:val="21"/>
                    </w:rPr>
                    <w:t>(e)</w:t>
                  </w:r>
                </w:p>
              </w:tc>
              <w:tc>
                <w:tcPr>
                  <w:tcW w:w="2896" w:type="dxa"/>
                  <w:shd w:val="clear" w:color="auto" w:fill="F2F2F2" w:themeFill="background1" w:themeFillShade="F2"/>
                </w:tcPr>
                <w:p w14:paraId="085DB87B" w14:textId="77777777" w:rsidR="001F65C2" w:rsidRPr="000B4E02" w:rsidRDefault="001F65C2" w:rsidP="00EB6CF8">
                  <w:pPr>
                    <w:spacing w:before="60" w:after="60"/>
                    <w:jc w:val="right"/>
                    <w:rPr>
                      <w:sz w:val="21"/>
                      <w:szCs w:val="21"/>
                    </w:rPr>
                  </w:pPr>
                  <w:proofErr w:type="gramStart"/>
                  <w:r w:rsidRPr="000B4E02">
                    <w:rPr>
                      <w:sz w:val="21"/>
                      <w:szCs w:val="21"/>
                    </w:rPr>
                    <w:t>jusqu’à</w:t>
                  </w:r>
                  <w:proofErr w:type="gramEnd"/>
                  <w:r w:rsidRPr="000B4E02">
                    <w:rPr>
                      <w:sz w:val="21"/>
                      <w:szCs w:val="21"/>
                    </w:rPr>
                    <w:t xml:space="preserve"> 50.000€ HTVA</w:t>
                  </w:r>
                </w:p>
              </w:tc>
            </w:tr>
            <w:tr w:rsidR="001F65C2" w:rsidRPr="000B4E02" w14:paraId="413E1D7F" w14:textId="77777777" w:rsidTr="00CA39BC">
              <w:tc>
                <w:tcPr>
                  <w:tcW w:w="6521" w:type="dxa"/>
                  <w:shd w:val="clear" w:color="auto" w:fill="F2F2F2" w:themeFill="background1" w:themeFillShade="F2"/>
                </w:tcPr>
                <w:p w14:paraId="1F40640B" w14:textId="076F2FB6" w:rsidR="001F65C2" w:rsidRPr="000B4E02" w:rsidRDefault="001F65C2" w:rsidP="00EB6CF8">
                  <w:pPr>
                    <w:spacing w:before="60" w:after="60"/>
                    <w:rPr>
                      <w:sz w:val="21"/>
                      <w:szCs w:val="21"/>
                    </w:rPr>
                  </w:pPr>
                  <w:r w:rsidRPr="000B4E02">
                    <w:rPr>
                      <w:sz w:val="21"/>
                      <w:szCs w:val="21"/>
                    </w:rPr>
                    <w:t>Directeur</w:t>
                  </w:r>
                  <w:r w:rsidR="00EB6CF8">
                    <w:rPr>
                      <w:sz w:val="21"/>
                      <w:szCs w:val="21"/>
                    </w:rPr>
                    <w:t>/trice</w:t>
                  </w:r>
                </w:p>
              </w:tc>
              <w:tc>
                <w:tcPr>
                  <w:tcW w:w="2896" w:type="dxa"/>
                  <w:shd w:val="clear" w:color="auto" w:fill="F2F2F2" w:themeFill="background1" w:themeFillShade="F2"/>
                </w:tcPr>
                <w:p w14:paraId="044AB63E" w14:textId="77777777" w:rsidR="001F65C2" w:rsidRPr="000B4E02" w:rsidRDefault="001F65C2" w:rsidP="00EB6CF8">
                  <w:pPr>
                    <w:spacing w:before="60" w:after="60"/>
                    <w:jc w:val="right"/>
                    <w:rPr>
                      <w:sz w:val="21"/>
                      <w:szCs w:val="21"/>
                    </w:rPr>
                  </w:pPr>
                  <w:proofErr w:type="gramStart"/>
                  <w:r w:rsidRPr="000B4E02">
                    <w:rPr>
                      <w:sz w:val="21"/>
                      <w:szCs w:val="21"/>
                    </w:rPr>
                    <w:t>jusqu’à</w:t>
                  </w:r>
                  <w:proofErr w:type="gramEnd"/>
                  <w:r w:rsidRPr="000B4E02">
                    <w:rPr>
                      <w:sz w:val="21"/>
                      <w:szCs w:val="21"/>
                    </w:rPr>
                    <w:t xml:space="preserve"> 25.000€ HTVA</w:t>
                  </w:r>
                </w:p>
              </w:tc>
            </w:tr>
            <w:bookmarkEnd w:id="305"/>
          </w:tbl>
          <w:p w14:paraId="1B462258" w14:textId="77777777" w:rsidR="00EB6CF8" w:rsidRDefault="00EB6CF8" w:rsidP="002201D4">
            <w:pPr>
              <w:spacing w:after="60"/>
              <w:jc w:val="both"/>
              <w:rPr>
                <w:sz w:val="21"/>
                <w:szCs w:val="21"/>
              </w:rPr>
            </w:pPr>
          </w:p>
          <w:p w14:paraId="5B7B5551" w14:textId="68262AD5" w:rsidR="00E72CFF" w:rsidRPr="000B4E02" w:rsidRDefault="00F84806" w:rsidP="002201D4">
            <w:pPr>
              <w:spacing w:after="60"/>
              <w:jc w:val="both"/>
              <w:rPr>
                <w:sz w:val="21"/>
                <w:szCs w:val="21"/>
              </w:rPr>
            </w:pPr>
            <w:r w:rsidRPr="000B4E02">
              <w:rPr>
                <w:sz w:val="21"/>
                <w:szCs w:val="21"/>
              </w:rPr>
              <w:t>** L</w:t>
            </w:r>
            <w:r w:rsidR="00A325E4" w:rsidRPr="000B4E02">
              <w:rPr>
                <w:sz w:val="21"/>
                <w:szCs w:val="21"/>
              </w:rPr>
              <w:t>e</w:t>
            </w:r>
            <w:r w:rsidR="00EB6CF8">
              <w:rPr>
                <w:sz w:val="21"/>
                <w:szCs w:val="21"/>
              </w:rPr>
              <w:t>/la</w:t>
            </w:r>
            <w:r w:rsidR="00A325E4" w:rsidRPr="000B4E02">
              <w:rPr>
                <w:sz w:val="21"/>
                <w:szCs w:val="21"/>
              </w:rPr>
              <w:t xml:space="preserve"> secrétaire général</w:t>
            </w:r>
            <w:r w:rsidR="00EB6CF8">
              <w:rPr>
                <w:sz w:val="21"/>
                <w:szCs w:val="21"/>
              </w:rPr>
              <w:t xml:space="preserve">(e) et le/la </w:t>
            </w:r>
            <w:r w:rsidR="00A325E4" w:rsidRPr="000B4E02">
              <w:rPr>
                <w:sz w:val="21"/>
                <w:szCs w:val="21"/>
              </w:rPr>
              <w:t>directeur</w:t>
            </w:r>
            <w:r w:rsidR="00EB6CF8">
              <w:rPr>
                <w:sz w:val="21"/>
                <w:szCs w:val="21"/>
              </w:rPr>
              <w:t>/trice</w:t>
            </w:r>
            <w:r w:rsidR="00A325E4" w:rsidRPr="000B4E02">
              <w:rPr>
                <w:sz w:val="21"/>
                <w:szCs w:val="21"/>
              </w:rPr>
              <w:t xml:space="preserve"> général</w:t>
            </w:r>
            <w:r w:rsidR="00EB6CF8">
              <w:rPr>
                <w:sz w:val="21"/>
                <w:szCs w:val="21"/>
              </w:rPr>
              <w:t>(e)</w:t>
            </w:r>
            <w:r w:rsidR="00A325E4" w:rsidRPr="000B4E02">
              <w:rPr>
                <w:sz w:val="21"/>
                <w:szCs w:val="21"/>
              </w:rPr>
              <w:t xml:space="preserve"> peu</w:t>
            </w:r>
            <w:r w:rsidR="00EB6CF8">
              <w:rPr>
                <w:sz w:val="21"/>
                <w:szCs w:val="21"/>
              </w:rPr>
              <w:t>ven</w:t>
            </w:r>
            <w:r w:rsidR="00A325E4" w:rsidRPr="000B4E02">
              <w:rPr>
                <w:sz w:val="21"/>
                <w:szCs w:val="21"/>
              </w:rPr>
              <w:t>t subdéléguer à l’inspecteur</w:t>
            </w:r>
            <w:r w:rsidR="00EB6CF8">
              <w:rPr>
                <w:sz w:val="21"/>
                <w:szCs w:val="21"/>
              </w:rPr>
              <w:t>/trice</w:t>
            </w:r>
            <w:r w:rsidR="00A325E4" w:rsidRPr="000B4E02">
              <w:rPr>
                <w:sz w:val="21"/>
                <w:szCs w:val="21"/>
              </w:rPr>
              <w:t xml:space="preserve"> général</w:t>
            </w:r>
            <w:r w:rsidR="00EB6CF8">
              <w:rPr>
                <w:sz w:val="21"/>
                <w:szCs w:val="21"/>
              </w:rPr>
              <w:t>(e)</w:t>
            </w:r>
            <w:r w:rsidR="00A325E4" w:rsidRPr="000B4E02">
              <w:rPr>
                <w:sz w:val="21"/>
                <w:szCs w:val="21"/>
              </w:rPr>
              <w:t xml:space="preserve"> ou au directeur</w:t>
            </w:r>
            <w:r w:rsidR="00EB6CF8">
              <w:rPr>
                <w:sz w:val="21"/>
                <w:szCs w:val="21"/>
              </w:rPr>
              <w:t>/trice</w:t>
            </w:r>
            <w:r w:rsidR="00A325E4" w:rsidRPr="000B4E02">
              <w:rPr>
                <w:sz w:val="21"/>
                <w:szCs w:val="21"/>
              </w:rPr>
              <w:t xml:space="preserve"> pour adopter les documents du marché.</w:t>
            </w:r>
          </w:p>
        </w:tc>
        <w:bookmarkStart w:id="306" w:name="NN5AA"/>
        <w:bookmarkStart w:id="307" w:name="N2R"/>
        <w:bookmarkEnd w:id="306"/>
        <w:tc>
          <w:tcPr>
            <w:tcW w:w="717" w:type="dxa"/>
            <w:shd w:val="clear" w:color="auto" w:fill="DBE5F1" w:themeFill="accent1" w:themeFillTint="33"/>
          </w:tcPr>
          <w:p w14:paraId="2584FAF7" w14:textId="2C601865" w:rsidR="001F65C2" w:rsidRPr="00923611" w:rsidRDefault="0099665C" w:rsidP="005E64FA">
            <w:pPr>
              <w:autoSpaceDE w:val="0"/>
              <w:autoSpaceDN w:val="0"/>
              <w:adjustRightInd w:val="0"/>
              <w:jc w:val="center"/>
              <w:rPr>
                <w:rStyle w:val="Lienhypertexte"/>
                <w:rFonts w:cs="Palatino-Roman"/>
                <w:b/>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"N2A"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07"/>
          </w:p>
        </w:tc>
      </w:tr>
      <w:bookmarkEnd w:id="304"/>
      <w:tr w:rsidR="00B02CBE" w:rsidRPr="000B4E02" w14:paraId="72F07152" w14:textId="77777777" w:rsidTr="00CA39BC">
        <w:trPr>
          <w:trHeight w:val="5629"/>
        </w:trPr>
        <w:tc>
          <w:tcPr>
            <w:tcW w:w="449" w:type="dxa"/>
            <w:shd w:val="clear" w:color="auto" w:fill="DBE5F1" w:themeFill="accent1" w:themeFillTint="33"/>
          </w:tcPr>
          <w:p w14:paraId="6AE2022C" w14:textId="6F3731B2" w:rsidR="001F65C2" w:rsidRPr="000B4E02" w:rsidRDefault="00AF1F6F" w:rsidP="005E64FA">
            <w:pPr>
              <w:ind w:left="-410" w:firstLine="410"/>
              <w:jc w:val="center"/>
              <w:rPr>
                <w:sz w:val="21"/>
                <w:szCs w:val="21"/>
              </w:rPr>
            </w:pPr>
            <w:r>
              <w:rPr>
                <w:sz w:val="21"/>
                <w:szCs w:val="21"/>
              </w:rPr>
              <w:lastRenderedPageBreak/>
              <w:t>3</w:t>
            </w:r>
          </w:p>
        </w:tc>
        <w:tc>
          <w:tcPr>
            <w:tcW w:w="9749" w:type="dxa"/>
            <w:shd w:val="clear" w:color="auto" w:fill="auto"/>
          </w:tcPr>
          <w:p w14:paraId="413982D3" w14:textId="6C808F11" w:rsidR="001F65C2" w:rsidRPr="00075956" w:rsidRDefault="00075956" w:rsidP="00BD18A1">
            <w:pPr>
              <w:spacing w:after="60"/>
              <w:rPr>
                <w:b/>
                <w:bCs/>
                <w:sz w:val="21"/>
                <w:szCs w:val="21"/>
              </w:rPr>
            </w:pPr>
            <w:r w:rsidRPr="00075956">
              <w:rPr>
                <w:b/>
                <w:bCs/>
                <w:sz w:val="21"/>
                <w:szCs w:val="21"/>
              </w:rPr>
              <w:t>D</w:t>
            </w:r>
            <w:r w:rsidR="00E72CFF" w:rsidRPr="00075956">
              <w:rPr>
                <w:b/>
                <w:bCs/>
                <w:sz w:val="21"/>
                <w:szCs w:val="21"/>
              </w:rPr>
              <w:t xml:space="preserve">érogations </w:t>
            </w:r>
            <w:r w:rsidRPr="00075956">
              <w:rPr>
                <w:b/>
                <w:bCs/>
                <w:sz w:val="21"/>
                <w:szCs w:val="21"/>
              </w:rPr>
              <w:t xml:space="preserve">interdites </w:t>
            </w:r>
            <w:r w:rsidR="00E72CFF" w:rsidRPr="00075956">
              <w:rPr>
                <w:b/>
                <w:bCs/>
                <w:sz w:val="21"/>
                <w:szCs w:val="21"/>
              </w:rPr>
              <w:t>au RGE :</w:t>
            </w:r>
          </w:p>
          <w:p w14:paraId="0478AF33" w14:textId="77777777" w:rsidR="00075956" w:rsidRPr="000B4E02" w:rsidRDefault="00075956" w:rsidP="00BD18A1">
            <w:pPr>
              <w:spacing w:after="60"/>
              <w:jc w:val="both"/>
              <w:rPr>
                <w:bCs/>
                <w:sz w:val="21"/>
                <w:szCs w:val="21"/>
              </w:rPr>
            </w:pPr>
            <w:r w:rsidRPr="000B4E02">
              <w:rPr>
                <w:bCs/>
                <w:sz w:val="21"/>
                <w:szCs w:val="21"/>
              </w:rPr>
              <w:t>Vous ne pouvez pas</w:t>
            </w:r>
            <w:r>
              <w:rPr>
                <w:bCs/>
                <w:sz w:val="21"/>
                <w:szCs w:val="21"/>
              </w:rPr>
              <w:t xml:space="preserve"> </w:t>
            </w:r>
            <w:r w:rsidRPr="000B4E02">
              <w:rPr>
                <w:bCs/>
                <w:sz w:val="21"/>
                <w:szCs w:val="21"/>
              </w:rPr>
              <w:t>:</w:t>
            </w:r>
          </w:p>
          <w:p w14:paraId="24E5E3A9" w14:textId="77777777" w:rsidR="00075956" w:rsidRPr="000B4E02" w:rsidRDefault="00075956" w:rsidP="00BD18A1">
            <w:pPr>
              <w:pStyle w:val="Paragraphedeliste"/>
              <w:numPr>
                <w:ilvl w:val="0"/>
                <w:numId w:val="24"/>
              </w:numPr>
              <w:spacing w:after="60"/>
              <w:ind w:left="534" w:hanging="284"/>
              <w:contextualSpacing w:val="0"/>
              <w:jc w:val="both"/>
              <w:rPr>
                <w:bCs/>
                <w:sz w:val="21"/>
                <w:szCs w:val="21"/>
              </w:rPr>
            </w:pPr>
            <w:proofErr w:type="gramStart"/>
            <w:r w:rsidRPr="000B4E02">
              <w:rPr>
                <w:bCs/>
                <w:sz w:val="21"/>
                <w:szCs w:val="21"/>
              </w:rPr>
              <w:t>déroger</w:t>
            </w:r>
            <w:proofErr w:type="gramEnd"/>
            <w:r w:rsidRPr="000B4E02">
              <w:rPr>
                <w:bCs/>
                <w:sz w:val="21"/>
                <w:szCs w:val="21"/>
              </w:rPr>
              <w:t xml:space="preserve"> aux dispositions du chapitre 1</w:t>
            </w:r>
            <w:r w:rsidRPr="000B4E02">
              <w:rPr>
                <w:bCs/>
                <w:sz w:val="21"/>
                <w:szCs w:val="21"/>
                <w:vertAlign w:val="superscript"/>
              </w:rPr>
              <w:t>er</w:t>
            </w:r>
            <w:r w:rsidRPr="000B4E02">
              <w:rPr>
                <w:bCs/>
                <w:sz w:val="21"/>
                <w:szCs w:val="21"/>
              </w:rPr>
              <w:t xml:space="preserve"> des RGE</w:t>
            </w:r>
          </w:p>
          <w:p w14:paraId="225BA3B6" w14:textId="77777777" w:rsidR="00075956" w:rsidRPr="000B4E02" w:rsidRDefault="00075956" w:rsidP="00BD18A1">
            <w:pPr>
              <w:pStyle w:val="Paragraphedeliste"/>
              <w:numPr>
                <w:ilvl w:val="0"/>
                <w:numId w:val="24"/>
              </w:numPr>
              <w:spacing w:after="60"/>
              <w:ind w:left="534" w:hanging="284"/>
              <w:contextualSpacing w:val="0"/>
              <w:jc w:val="both"/>
              <w:rPr>
                <w:bCs/>
                <w:sz w:val="21"/>
                <w:szCs w:val="21"/>
              </w:rPr>
            </w:pPr>
            <w:proofErr w:type="gramStart"/>
            <w:r w:rsidRPr="000B4E02">
              <w:rPr>
                <w:bCs/>
                <w:sz w:val="21"/>
                <w:szCs w:val="21"/>
              </w:rPr>
              <w:t>déroger</w:t>
            </w:r>
            <w:proofErr w:type="gramEnd"/>
            <w:r w:rsidRPr="000B4E02">
              <w:rPr>
                <w:bCs/>
                <w:sz w:val="21"/>
                <w:szCs w:val="21"/>
              </w:rPr>
              <w:t xml:space="preserve"> aux articles 12/1, 12/3, 37 à 38/6, 38/8, 38/9, § 4, 38/10, § 4, 38/11 à 38/19, 62, 62/1, 67, 69, 78/1 des RGE </w:t>
            </w:r>
          </w:p>
          <w:p w14:paraId="19EA7797" w14:textId="77777777" w:rsidR="00075956" w:rsidRPr="00075956" w:rsidRDefault="00075956" w:rsidP="00BD18A1">
            <w:pPr>
              <w:pStyle w:val="Paragraphedeliste"/>
              <w:numPr>
                <w:ilvl w:val="0"/>
                <w:numId w:val="24"/>
              </w:numPr>
              <w:spacing w:after="60"/>
              <w:ind w:left="534" w:hanging="284"/>
              <w:contextualSpacing w:val="0"/>
              <w:jc w:val="both"/>
              <w:rPr>
                <w:bCs/>
                <w:sz w:val="21"/>
                <w:szCs w:val="21"/>
              </w:rPr>
            </w:pPr>
            <w:r w:rsidRPr="000B4E02">
              <w:rPr>
                <w:rFonts w:cs="Tahoma"/>
                <w:noProof/>
                <w:sz w:val="21"/>
                <w:szCs w:val="21"/>
                <w:lang w:eastAsia="fr-BE"/>
              </w:rPr>
              <w:t xml:space="preserve">allonger les délais de paiement prévus aux articles </w:t>
            </w:r>
            <w:r w:rsidRPr="000B4E02">
              <w:rPr>
                <w:bCs/>
                <w:sz w:val="21"/>
                <w:szCs w:val="21"/>
              </w:rPr>
              <w:t>95, §§ 3 à 5, 127 et 160 des RGE</w:t>
            </w:r>
            <w:r w:rsidRPr="000B4E02">
              <w:rPr>
                <w:rFonts w:cs="Tahoma"/>
                <w:noProof/>
                <w:sz w:val="21"/>
                <w:szCs w:val="21"/>
                <w:lang w:eastAsia="fr-BE"/>
              </w:rPr>
              <w:t xml:space="preserve"> </w:t>
            </w:r>
          </w:p>
          <w:p w14:paraId="6A82EA13" w14:textId="569E1392" w:rsidR="00E72CFF" w:rsidRDefault="00075956" w:rsidP="00BD18A1">
            <w:pPr>
              <w:pStyle w:val="Paragraphedeliste"/>
              <w:numPr>
                <w:ilvl w:val="0"/>
                <w:numId w:val="24"/>
              </w:numPr>
              <w:spacing w:after="60"/>
              <w:ind w:left="534" w:hanging="284"/>
              <w:contextualSpacing w:val="0"/>
              <w:jc w:val="both"/>
              <w:rPr>
                <w:bCs/>
                <w:sz w:val="21"/>
                <w:szCs w:val="21"/>
              </w:rPr>
            </w:pPr>
            <w:r w:rsidRPr="00075956">
              <w:rPr>
                <w:rFonts w:cs="Tahoma"/>
                <w:noProof/>
                <w:sz w:val="21"/>
                <w:szCs w:val="21"/>
                <w:lang w:eastAsia="fr-BE"/>
              </w:rPr>
              <w:t xml:space="preserve">allonger les délais de vérification prévus aux articles </w:t>
            </w:r>
            <w:r w:rsidRPr="00075956">
              <w:rPr>
                <w:bCs/>
                <w:sz w:val="21"/>
                <w:szCs w:val="21"/>
              </w:rPr>
              <w:t>95, § 2, 120, alinéa 2, et 156, alinéa 1</w:t>
            </w:r>
            <w:r w:rsidRPr="00075956">
              <w:rPr>
                <w:bCs/>
                <w:sz w:val="21"/>
                <w:szCs w:val="21"/>
                <w:vertAlign w:val="superscript"/>
              </w:rPr>
              <w:t xml:space="preserve">er </w:t>
            </w:r>
            <w:r w:rsidRPr="00075956">
              <w:rPr>
                <w:bCs/>
                <w:sz w:val="21"/>
                <w:szCs w:val="21"/>
              </w:rPr>
              <w:t>des RGE.</w:t>
            </w:r>
          </w:p>
          <w:p w14:paraId="0961B49D" w14:textId="5F7D4181" w:rsidR="00075956" w:rsidRPr="00075956" w:rsidRDefault="00075956" w:rsidP="00BD18A1">
            <w:pPr>
              <w:spacing w:after="60"/>
              <w:jc w:val="both"/>
              <w:rPr>
                <w:b/>
                <w:sz w:val="21"/>
                <w:szCs w:val="21"/>
              </w:rPr>
            </w:pPr>
            <w:r w:rsidRPr="00075956">
              <w:rPr>
                <w:b/>
                <w:sz w:val="21"/>
                <w:szCs w:val="21"/>
              </w:rPr>
              <w:t>Dérogations autorisées au RGE :</w:t>
            </w:r>
          </w:p>
          <w:p w14:paraId="2AB3A7E0" w14:textId="77777777" w:rsidR="00075956" w:rsidRPr="00DB68D8" w:rsidRDefault="00075956" w:rsidP="00BD18A1">
            <w:pPr>
              <w:spacing w:after="60"/>
              <w:jc w:val="both"/>
              <w:rPr>
                <w:bCs/>
                <w:color w:val="000000" w:themeColor="text1"/>
                <w:sz w:val="21"/>
                <w:szCs w:val="21"/>
              </w:rPr>
            </w:pPr>
            <w:r>
              <w:rPr>
                <w:bCs/>
                <w:color w:val="000000" w:themeColor="text1"/>
                <w:sz w:val="21"/>
                <w:szCs w:val="21"/>
              </w:rPr>
              <w:t xml:space="preserve">Sauf les hypothèses de dérogations </w:t>
            </w:r>
            <w:r w:rsidRPr="00DB68D8">
              <w:rPr>
                <w:bCs/>
                <w:color w:val="000000" w:themeColor="text1"/>
                <w:sz w:val="21"/>
                <w:szCs w:val="21"/>
              </w:rPr>
              <w:t>interdites, toutes les dérogations au RGE sont autorisées moyennant respect de certaines conditions :</w:t>
            </w:r>
          </w:p>
          <w:p w14:paraId="1CCEDFF6" w14:textId="1D3DF7CD" w:rsidR="00075956" w:rsidRPr="00075956" w:rsidRDefault="00075956" w:rsidP="00BD18A1">
            <w:pPr>
              <w:pStyle w:val="Paragraphedeliste"/>
              <w:numPr>
                <w:ilvl w:val="0"/>
                <w:numId w:val="51"/>
              </w:numPr>
              <w:spacing w:after="60"/>
              <w:contextualSpacing w:val="0"/>
              <w:jc w:val="both"/>
              <w:rPr>
                <w:bCs/>
                <w:sz w:val="21"/>
                <w:szCs w:val="21"/>
              </w:rPr>
            </w:pPr>
            <w:proofErr w:type="gramStart"/>
            <w:r w:rsidRPr="00075956">
              <w:rPr>
                <w:bCs/>
                <w:sz w:val="21"/>
                <w:szCs w:val="21"/>
              </w:rPr>
              <w:t>les</w:t>
            </w:r>
            <w:proofErr w:type="gramEnd"/>
            <w:r w:rsidRPr="00075956">
              <w:rPr>
                <w:bCs/>
                <w:sz w:val="21"/>
                <w:szCs w:val="21"/>
              </w:rPr>
              <w:t xml:space="preserve"> dérogations doivent être motivés</w:t>
            </w:r>
            <w:r w:rsidR="00BD18A1">
              <w:rPr>
                <w:bCs/>
                <w:sz w:val="21"/>
                <w:szCs w:val="21"/>
              </w:rPr>
              <w:t> ;</w:t>
            </w:r>
            <w:r w:rsidRPr="00075956">
              <w:rPr>
                <w:bCs/>
                <w:sz w:val="21"/>
                <w:szCs w:val="21"/>
              </w:rPr>
              <w:t xml:space="preserve"> </w:t>
            </w:r>
          </w:p>
          <w:p w14:paraId="6ECE280C" w14:textId="1518D09D" w:rsidR="00BD18A1" w:rsidRPr="00BD18A1" w:rsidRDefault="00BD18A1" w:rsidP="00BD18A1">
            <w:pPr>
              <w:pStyle w:val="Paragraphedeliste"/>
              <w:numPr>
                <w:ilvl w:val="0"/>
                <w:numId w:val="51"/>
              </w:numPr>
              <w:spacing w:after="60"/>
              <w:contextualSpacing w:val="0"/>
              <w:jc w:val="both"/>
              <w:rPr>
                <w:bCs/>
                <w:sz w:val="21"/>
                <w:szCs w:val="21"/>
              </w:rPr>
            </w:pPr>
            <w:proofErr w:type="gramStart"/>
            <w:r w:rsidRPr="00075956">
              <w:rPr>
                <w:sz w:val="21"/>
                <w:szCs w:val="21"/>
              </w:rPr>
              <w:t>les</w:t>
            </w:r>
            <w:proofErr w:type="gramEnd"/>
            <w:r w:rsidRPr="00075956">
              <w:rPr>
                <w:sz w:val="21"/>
                <w:szCs w:val="21"/>
              </w:rPr>
              <w:t xml:space="preserve"> dérogations aux articles 10, 12, 13, 18, 25 à 30, 38/9, §§ 1er à 3, 38/10, §§ 1er à 3, 44 à 61, 66, 68, 70 à 73, 78, 79 à 81, 84, 86, 96, 121, 123, 151 et 154 doivent être formellement motivée dans le cahier spécial des charges</w:t>
            </w:r>
            <w:r>
              <w:rPr>
                <w:sz w:val="21"/>
                <w:szCs w:val="21"/>
              </w:rPr>
              <w:t> ;</w:t>
            </w:r>
          </w:p>
          <w:p w14:paraId="35A1CFCD" w14:textId="6EF5CAC5" w:rsidR="00EE70F3" w:rsidRPr="000B4E02" w:rsidRDefault="00075956" w:rsidP="00BD18A1">
            <w:pPr>
              <w:pStyle w:val="Paragraphedeliste"/>
              <w:numPr>
                <w:ilvl w:val="0"/>
                <w:numId w:val="51"/>
              </w:numPr>
              <w:spacing w:after="60"/>
              <w:contextualSpacing w:val="0"/>
              <w:jc w:val="both"/>
              <w:rPr>
                <w:sz w:val="21"/>
                <w:szCs w:val="21"/>
              </w:rPr>
            </w:pPr>
            <w:proofErr w:type="gramStart"/>
            <w:r w:rsidRPr="00075956">
              <w:rPr>
                <w:bCs/>
                <w:sz w:val="21"/>
                <w:szCs w:val="21"/>
              </w:rPr>
              <w:t>les</w:t>
            </w:r>
            <w:proofErr w:type="gramEnd"/>
            <w:r w:rsidRPr="00075956">
              <w:rPr>
                <w:bCs/>
                <w:sz w:val="21"/>
                <w:szCs w:val="21"/>
              </w:rPr>
              <w:t xml:space="preserve"> dérogations doivent être indispensables eu égard aux exigences particulières du marché</w:t>
            </w:r>
            <w:r w:rsidR="00BD18A1">
              <w:rPr>
                <w:bCs/>
                <w:sz w:val="21"/>
                <w:szCs w:val="21"/>
              </w:rPr>
              <w:t xml:space="preserve">. </w:t>
            </w:r>
            <w:r w:rsidRPr="00BD18A1">
              <w:rPr>
                <w:b/>
                <w:bCs/>
                <w:color w:val="FF0000"/>
                <w:sz w:val="21"/>
                <w:szCs w:val="21"/>
              </w:rPr>
              <w:t>Attention,</w:t>
            </w:r>
            <w:r w:rsidRPr="00BD18A1">
              <w:rPr>
                <w:color w:val="FF0000"/>
                <w:sz w:val="21"/>
                <w:szCs w:val="21"/>
              </w:rPr>
              <w:t xml:space="preserve"> </w:t>
            </w:r>
            <w:r w:rsidRPr="00BD18A1">
              <w:rPr>
                <w:sz w:val="21"/>
                <w:szCs w:val="21"/>
              </w:rPr>
              <w:t>il peut en revanche être dérogé aux articles 38/7, 38/9, §§ 1er à 3 et 38/10, §§ 1er à 3 dans des cas dûment motivés mais sans que le caractère indispensable de cette dérogation ne doive être démontré.</w:t>
            </w:r>
          </w:p>
        </w:tc>
        <w:bookmarkStart w:id="308" w:name="N3R"/>
        <w:tc>
          <w:tcPr>
            <w:tcW w:w="717" w:type="dxa"/>
            <w:shd w:val="clear" w:color="auto" w:fill="DBE5F1" w:themeFill="accent1" w:themeFillTint="33"/>
          </w:tcPr>
          <w:p w14:paraId="1BADBB20" w14:textId="6B827F83" w:rsidR="001F65C2" w:rsidRPr="00923611" w:rsidRDefault="00505882" w:rsidP="005E64FA">
            <w:pPr>
              <w:autoSpaceDE w:val="0"/>
              <w:autoSpaceDN w:val="0"/>
              <w:adjustRightInd w:val="0"/>
              <w:jc w:val="center"/>
              <w:rPr>
                <w:b/>
                <w:noProof/>
                <w:sz w:val="36"/>
                <w:szCs w:val="36"/>
              </w:rPr>
            </w:pPr>
            <w:r w:rsidRPr="00923611">
              <w:rPr>
                <w:b/>
                <w:noProof/>
                <w:sz w:val="36"/>
                <w:szCs w:val="36"/>
              </w:rPr>
              <w:fldChar w:fldCharType="begin"/>
            </w:r>
            <w:r w:rsidR="00C75F87">
              <w:rPr>
                <w:b/>
                <w:noProof/>
                <w:sz w:val="36"/>
                <w:szCs w:val="36"/>
              </w:rPr>
              <w:instrText>HYPERLINK  \l "N3A"</w:instrText>
            </w:r>
            <w:r w:rsidRPr="00923611">
              <w:rPr>
                <w:b/>
                <w:noProof/>
                <w:sz w:val="36"/>
                <w:szCs w:val="36"/>
              </w:rPr>
              <w:fldChar w:fldCharType="separate"/>
            </w:r>
            <w:r w:rsidRPr="00923611">
              <w:rPr>
                <w:rStyle w:val="Lienhypertexte"/>
                <w:b/>
                <w:noProof/>
                <w:sz w:val="36"/>
                <w:szCs w:val="36"/>
              </w:rPr>
              <w:t>↑</w:t>
            </w:r>
            <w:r w:rsidRPr="00923611">
              <w:rPr>
                <w:b/>
                <w:noProof/>
                <w:sz w:val="36"/>
                <w:szCs w:val="36"/>
              </w:rPr>
              <w:fldChar w:fldCharType="end"/>
            </w:r>
            <w:bookmarkEnd w:id="308"/>
          </w:p>
        </w:tc>
      </w:tr>
      <w:tr w:rsidR="00B02CBE" w:rsidRPr="000B4E02" w14:paraId="689E5258" w14:textId="77777777" w:rsidTr="00CA39BC">
        <w:tc>
          <w:tcPr>
            <w:tcW w:w="449" w:type="dxa"/>
            <w:shd w:val="clear" w:color="auto" w:fill="DBE5F1" w:themeFill="accent1" w:themeFillTint="33"/>
          </w:tcPr>
          <w:p w14:paraId="36A36B7A" w14:textId="79B6AD04" w:rsidR="00A22FE2" w:rsidRPr="000B4E02" w:rsidRDefault="00AF1F6F" w:rsidP="005E64FA">
            <w:pPr>
              <w:ind w:left="-410" w:firstLine="410"/>
              <w:jc w:val="center"/>
              <w:rPr>
                <w:sz w:val="21"/>
                <w:szCs w:val="21"/>
                <w:highlight w:val="magenta"/>
              </w:rPr>
            </w:pPr>
            <w:bookmarkStart w:id="309" w:name="NN12A" w:colFirst="1" w:colLast="1"/>
            <w:r>
              <w:rPr>
                <w:sz w:val="21"/>
                <w:szCs w:val="21"/>
              </w:rPr>
              <w:t>4</w:t>
            </w:r>
          </w:p>
        </w:tc>
        <w:tc>
          <w:tcPr>
            <w:tcW w:w="9749" w:type="dxa"/>
            <w:shd w:val="clear" w:color="auto" w:fill="auto"/>
          </w:tcPr>
          <w:p w14:paraId="35A923EA" w14:textId="22628E2F" w:rsidR="00923611" w:rsidRDefault="00825D50" w:rsidP="002201D4">
            <w:pPr>
              <w:spacing w:after="60"/>
              <w:jc w:val="both"/>
              <w:rPr>
                <w:sz w:val="21"/>
                <w:szCs w:val="21"/>
              </w:rPr>
            </w:pPr>
            <w:bookmarkStart w:id="310" w:name="NN13A"/>
            <w:r>
              <w:rPr>
                <w:sz w:val="21"/>
                <w:szCs w:val="21"/>
              </w:rPr>
              <w:t>La division du marché en lots doit être envisagée pour tous les marchés dont le montant estimé atteint 1</w:t>
            </w:r>
            <w:r w:rsidR="00E61E14">
              <w:rPr>
                <w:sz w:val="21"/>
                <w:szCs w:val="21"/>
              </w:rPr>
              <w:t>40</w:t>
            </w:r>
            <w:r>
              <w:rPr>
                <w:sz w:val="21"/>
                <w:szCs w:val="21"/>
              </w:rPr>
              <w:t>.000€ HTVA.</w:t>
            </w:r>
          </w:p>
          <w:p w14:paraId="72F02E48" w14:textId="42A88775" w:rsidR="003545AA" w:rsidRPr="007B6617" w:rsidRDefault="003545AA" w:rsidP="007B6617">
            <w:pPr>
              <w:spacing w:after="60"/>
              <w:jc w:val="both"/>
              <w:rPr>
                <w:sz w:val="21"/>
                <w:szCs w:val="21"/>
              </w:rPr>
            </w:pPr>
            <w:r>
              <w:rPr>
                <w:sz w:val="21"/>
                <w:szCs w:val="21"/>
              </w:rPr>
              <w:t>Par conséquent</w:t>
            </w:r>
            <w:r w:rsidR="00923611">
              <w:rPr>
                <w:sz w:val="21"/>
                <w:szCs w:val="21"/>
              </w:rPr>
              <w:t> </w:t>
            </w:r>
            <w:r w:rsidRPr="007B6617">
              <w:rPr>
                <w:sz w:val="21"/>
                <w:szCs w:val="21"/>
              </w:rPr>
              <w:t>si votre marché ne concerne ni les services de placement et de fourniture de personnel, ni les services annexes et auxiliaires des transports, ni les services de recherche et de développement</w:t>
            </w:r>
            <w:r w:rsidR="00923611" w:rsidRPr="007B6617">
              <w:rPr>
                <w:sz w:val="21"/>
                <w:szCs w:val="21"/>
              </w:rPr>
              <w:t>, v</w:t>
            </w:r>
            <w:r w:rsidRPr="007B6617">
              <w:rPr>
                <w:sz w:val="21"/>
                <w:szCs w:val="21"/>
              </w:rPr>
              <w:t>ous n’êtes pas obligé d’envisager la division en lots.</w:t>
            </w:r>
          </w:p>
          <w:p w14:paraId="3C5B94DD" w14:textId="1A4FC0AF" w:rsidR="003545AA" w:rsidRPr="007B6617" w:rsidRDefault="007B6617" w:rsidP="007B6617">
            <w:pPr>
              <w:spacing w:after="60"/>
              <w:jc w:val="both"/>
              <w:rPr>
                <w:sz w:val="21"/>
                <w:szCs w:val="21"/>
              </w:rPr>
            </w:pPr>
            <w:proofErr w:type="gramStart"/>
            <w:r>
              <w:rPr>
                <w:sz w:val="21"/>
                <w:szCs w:val="21"/>
              </w:rPr>
              <w:t>Par contre</w:t>
            </w:r>
            <w:proofErr w:type="gramEnd"/>
            <w:r>
              <w:rPr>
                <w:sz w:val="21"/>
                <w:szCs w:val="21"/>
              </w:rPr>
              <w:t>, s</w:t>
            </w:r>
            <w:r w:rsidR="00923611" w:rsidRPr="007B6617">
              <w:rPr>
                <w:sz w:val="21"/>
                <w:szCs w:val="21"/>
              </w:rPr>
              <w:t xml:space="preserve">i votre marché </w:t>
            </w:r>
            <w:r w:rsidR="003545AA" w:rsidRPr="007B6617">
              <w:rPr>
                <w:sz w:val="21"/>
                <w:szCs w:val="21"/>
              </w:rPr>
              <w:t>concerne les services de placement et de fourniture de personnel, ou les services annexes et auxiliaires des transports, ou les services de recherche et de développement</w:t>
            </w:r>
            <w:r w:rsidR="00923611" w:rsidRPr="007B6617">
              <w:rPr>
                <w:sz w:val="21"/>
                <w:szCs w:val="21"/>
              </w:rPr>
              <w:t>, v</w:t>
            </w:r>
            <w:r w:rsidR="003545AA" w:rsidRPr="007B6617">
              <w:rPr>
                <w:sz w:val="21"/>
                <w:szCs w:val="21"/>
              </w:rPr>
              <w:t>ous devez envisager la division en lots lorsque le montant estimé de votre marché atteint ou dépasse 1</w:t>
            </w:r>
            <w:r w:rsidR="00E61E14">
              <w:rPr>
                <w:sz w:val="21"/>
                <w:szCs w:val="21"/>
              </w:rPr>
              <w:t>40</w:t>
            </w:r>
            <w:r w:rsidR="003545AA" w:rsidRPr="007B6617">
              <w:rPr>
                <w:sz w:val="21"/>
                <w:szCs w:val="21"/>
              </w:rPr>
              <w:t>.000€ HTVA.</w:t>
            </w:r>
          </w:p>
          <w:bookmarkEnd w:id="310"/>
          <w:p w14:paraId="365EFEEA" w14:textId="3A8F853F" w:rsidR="00825D50" w:rsidRPr="000B4E02" w:rsidRDefault="00E65454" w:rsidP="002201D4">
            <w:pPr>
              <w:spacing w:after="60"/>
              <w:jc w:val="both"/>
              <w:rPr>
                <w:sz w:val="21"/>
                <w:szCs w:val="21"/>
              </w:rPr>
            </w:pPr>
            <w:r w:rsidRPr="003545AA">
              <w:rPr>
                <w:sz w:val="21"/>
                <w:szCs w:val="21"/>
              </w:rPr>
              <w:t>Les lots correspondent par exemple à une scission géographique ou technique du marché à exécuter.</w:t>
            </w:r>
          </w:p>
        </w:tc>
        <w:bookmarkStart w:id="311" w:name="N4R"/>
        <w:tc>
          <w:tcPr>
            <w:tcW w:w="717" w:type="dxa"/>
            <w:shd w:val="clear" w:color="auto" w:fill="DBE5F1" w:themeFill="accent1" w:themeFillTint="33"/>
          </w:tcPr>
          <w:p w14:paraId="75661771" w14:textId="56085420" w:rsidR="00A22FE2" w:rsidRPr="00923611" w:rsidRDefault="00356E17" w:rsidP="005E64FA">
            <w:pPr>
              <w:autoSpaceDE w:val="0"/>
              <w:autoSpaceDN w:val="0"/>
              <w:adjustRightInd w:val="0"/>
              <w:jc w:val="center"/>
              <w:rPr>
                <w:rStyle w:val="Lienhypertexte"/>
                <w:rFonts w:cs="Palatino-Roman"/>
                <w:b/>
                <w:sz w:val="36"/>
                <w:szCs w:val="36"/>
              </w:rPr>
            </w:pPr>
            <w:r w:rsidRPr="00923611">
              <w:rPr>
                <w:b/>
                <w:noProof/>
                <w:sz w:val="36"/>
                <w:szCs w:val="36"/>
              </w:rPr>
              <w:fldChar w:fldCharType="begin"/>
            </w:r>
            <w:r>
              <w:rPr>
                <w:b/>
                <w:noProof/>
                <w:sz w:val="36"/>
                <w:szCs w:val="36"/>
              </w:rPr>
              <w:instrText>HYPERLINK  \l "N4A"</w:instrText>
            </w:r>
            <w:r w:rsidRPr="00923611">
              <w:rPr>
                <w:b/>
                <w:noProof/>
                <w:sz w:val="36"/>
                <w:szCs w:val="36"/>
              </w:rPr>
              <w:fldChar w:fldCharType="separate"/>
            </w:r>
            <w:r w:rsidRPr="00923611">
              <w:rPr>
                <w:rStyle w:val="Lienhypertexte"/>
                <w:b/>
                <w:noProof/>
                <w:sz w:val="36"/>
                <w:szCs w:val="36"/>
              </w:rPr>
              <w:t>↑</w:t>
            </w:r>
            <w:r w:rsidRPr="00923611">
              <w:rPr>
                <w:b/>
                <w:noProof/>
                <w:sz w:val="36"/>
                <w:szCs w:val="36"/>
              </w:rPr>
              <w:fldChar w:fldCharType="end"/>
            </w:r>
            <w:bookmarkEnd w:id="311"/>
          </w:p>
        </w:tc>
      </w:tr>
      <w:bookmarkEnd w:id="309"/>
      <w:tr w:rsidR="00B02CBE" w:rsidRPr="000B4E02" w14:paraId="6A09723C" w14:textId="77777777" w:rsidTr="00CA39BC">
        <w:tc>
          <w:tcPr>
            <w:tcW w:w="449" w:type="dxa"/>
            <w:shd w:val="clear" w:color="auto" w:fill="DBE5F1" w:themeFill="accent1" w:themeFillTint="33"/>
          </w:tcPr>
          <w:p w14:paraId="10AC3F1F" w14:textId="75860241" w:rsidR="001F65C2" w:rsidRPr="000B4E02" w:rsidRDefault="00AF1F6F" w:rsidP="005E64FA">
            <w:pPr>
              <w:ind w:left="-410" w:firstLine="410"/>
              <w:jc w:val="center"/>
              <w:rPr>
                <w:sz w:val="21"/>
                <w:szCs w:val="21"/>
              </w:rPr>
            </w:pPr>
            <w:r>
              <w:rPr>
                <w:sz w:val="21"/>
                <w:szCs w:val="21"/>
              </w:rPr>
              <w:t>5</w:t>
            </w:r>
          </w:p>
        </w:tc>
        <w:tc>
          <w:tcPr>
            <w:tcW w:w="9749" w:type="dxa"/>
            <w:shd w:val="clear" w:color="auto" w:fill="auto"/>
          </w:tcPr>
          <w:p w14:paraId="0051E6AB" w14:textId="0491E3CD" w:rsidR="00162D3D" w:rsidRDefault="001F65C2" w:rsidP="002201D4">
            <w:pPr>
              <w:spacing w:after="60"/>
              <w:jc w:val="both"/>
              <w:rPr>
                <w:sz w:val="21"/>
                <w:szCs w:val="21"/>
              </w:rPr>
            </w:pPr>
            <w:bookmarkStart w:id="312" w:name="NN15A"/>
            <w:r w:rsidRPr="000B4E02">
              <w:rPr>
                <w:sz w:val="21"/>
                <w:szCs w:val="21"/>
              </w:rPr>
              <w:t>En règle générale, la durée totale</w:t>
            </w:r>
            <w:r w:rsidR="00162D3D" w:rsidRPr="000B4E02">
              <w:rPr>
                <w:sz w:val="21"/>
                <w:szCs w:val="21"/>
              </w:rPr>
              <w:t xml:space="preserve"> du marché</w:t>
            </w:r>
            <w:r w:rsidRPr="000B4E02">
              <w:rPr>
                <w:sz w:val="21"/>
                <w:szCs w:val="21"/>
              </w:rPr>
              <w:t xml:space="preserve">, y compris les reconductions, ne peut pas dépasser quatre ans à partir de </w:t>
            </w:r>
            <w:r w:rsidR="00162D3D" w:rsidRPr="000B4E02">
              <w:rPr>
                <w:sz w:val="21"/>
                <w:szCs w:val="21"/>
              </w:rPr>
              <w:t>s</w:t>
            </w:r>
            <w:r w:rsidRPr="000B4E02">
              <w:rPr>
                <w:sz w:val="21"/>
                <w:szCs w:val="21"/>
              </w:rPr>
              <w:t>a conclusion.</w:t>
            </w:r>
          </w:p>
          <w:p w14:paraId="554BAE7E" w14:textId="77777777" w:rsidR="00DB68D8" w:rsidRDefault="00162D3D" w:rsidP="002201D4">
            <w:pPr>
              <w:spacing w:after="60"/>
              <w:jc w:val="both"/>
              <w:rPr>
                <w:sz w:val="21"/>
                <w:szCs w:val="21"/>
              </w:rPr>
            </w:pPr>
            <w:r w:rsidRPr="00923611">
              <w:rPr>
                <w:b/>
                <w:color w:val="FF0000"/>
                <w:sz w:val="21"/>
                <w:szCs w:val="21"/>
              </w:rPr>
              <w:t>Attention</w:t>
            </w:r>
            <w:r w:rsidRPr="00923611">
              <w:rPr>
                <w:color w:val="FF0000"/>
                <w:sz w:val="21"/>
                <w:szCs w:val="21"/>
              </w:rPr>
              <w:t xml:space="preserve">, </w:t>
            </w:r>
            <w:r w:rsidRPr="000B4E02">
              <w:rPr>
                <w:sz w:val="21"/>
                <w:szCs w:val="21"/>
              </w:rPr>
              <w:t>l</w:t>
            </w:r>
            <w:r w:rsidR="001F65C2" w:rsidRPr="000B4E02">
              <w:rPr>
                <w:sz w:val="21"/>
                <w:szCs w:val="21"/>
              </w:rPr>
              <w:t xml:space="preserve">a reconduction de marché ne doit pas être confondue avec la répétition de marché pour services similaires. </w:t>
            </w:r>
          </w:p>
          <w:p w14:paraId="1628773D" w14:textId="77777777" w:rsidR="00DB68D8" w:rsidRDefault="001F65C2" w:rsidP="002201D4">
            <w:pPr>
              <w:spacing w:after="60"/>
              <w:jc w:val="both"/>
              <w:rPr>
                <w:sz w:val="21"/>
                <w:szCs w:val="21"/>
              </w:rPr>
            </w:pPr>
            <w:r w:rsidRPr="000B4E02">
              <w:rPr>
                <w:sz w:val="21"/>
                <w:szCs w:val="21"/>
              </w:rPr>
              <w:t xml:space="preserve">La reconduction est un mécanisme permettant de renouveler un seul et même marché. Ce mécanisme doit être prévu dans le cahier spécial des charges du marché que l’on envisage éventuellement de reconduire. </w:t>
            </w:r>
          </w:p>
          <w:p w14:paraId="33C8943F" w14:textId="533EB404" w:rsidR="00162D3D" w:rsidRPr="000B4E02" w:rsidRDefault="002D7CE9" w:rsidP="002201D4">
            <w:pPr>
              <w:spacing w:after="60"/>
              <w:jc w:val="both"/>
              <w:rPr>
                <w:sz w:val="21"/>
                <w:szCs w:val="21"/>
              </w:rPr>
            </w:pPr>
            <w:r w:rsidRPr="000B4E02">
              <w:rPr>
                <w:sz w:val="21"/>
                <w:szCs w:val="21"/>
              </w:rPr>
              <w:t>Alors que</w:t>
            </w:r>
            <w:r w:rsidR="001F65C2" w:rsidRPr="000B4E02">
              <w:rPr>
                <w:sz w:val="21"/>
                <w:szCs w:val="21"/>
              </w:rPr>
              <w:t>, la répétition de marché se matérialise par la passation d’un nouveau marché distinct, en utilisant une PNSPP fondée sur l’article 42, §1er, al.</w:t>
            </w:r>
            <w:r w:rsidR="00DB68D8">
              <w:rPr>
                <w:sz w:val="21"/>
                <w:szCs w:val="21"/>
              </w:rPr>
              <w:t xml:space="preserve"> </w:t>
            </w:r>
            <w:r w:rsidR="001F65C2" w:rsidRPr="000B4E02">
              <w:rPr>
                <w:sz w:val="21"/>
                <w:szCs w:val="21"/>
              </w:rPr>
              <w:t>1</w:t>
            </w:r>
            <w:r w:rsidR="001F65C2" w:rsidRPr="00DB68D8">
              <w:rPr>
                <w:sz w:val="21"/>
                <w:szCs w:val="21"/>
                <w:vertAlign w:val="superscript"/>
              </w:rPr>
              <w:t>er</w:t>
            </w:r>
            <w:r w:rsidR="001F65C2" w:rsidRPr="000B4E02">
              <w:rPr>
                <w:sz w:val="21"/>
                <w:szCs w:val="21"/>
              </w:rPr>
              <w:t>, 2° de la loi, moyennant respect de certaines conditions.</w:t>
            </w:r>
            <w:bookmarkEnd w:id="312"/>
          </w:p>
        </w:tc>
        <w:bookmarkStart w:id="313" w:name="N5R"/>
        <w:tc>
          <w:tcPr>
            <w:tcW w:w="717" w:type="dxa"/>
            <w:shd w:val="clear" w:color="auto" w:fill="DBE5F1" w:themeFill="accent1" w:themeFillTint="33"/>
          </w:tcPr>
          <w:p w14:paraId="30EC085C" w14:textId="179C8C80" w:rsidR="001F65C2" w:rsidRPr="00923611" w:rsidRDefault="00DF025D" w:rsidP="005E64FA">
            <w:pPr>
              <w:autoSpaceDE w:val="0"/>
              <w:autoSpaceDN w:val="0"/>
              <w:adjustRightInd w:val="0"/>
              <w:jc w:val="center"/>
              <w:rPr>
                <w:rFonts w:cs="Palatino-Roman"/>
                <w:b/>
                <w:color w:val="1F497D" w:themeColor="text2"/>
                <w:sz w:val="36"/>
                <w:szCs w:val="36"/>
              </w:rPr>
            </w:pPr>
            <w:r w:rsidRPr="00923611">
              <w:rPr>
                <w:b/>
                <w:noProof/>
                <w:sz w:val="36"/>
                <w:szCs w:val="36"/>
              </w:rPr>
              <w:fldChar w:fldCharType="begin"/>
            </w:r>
            <w:r>
              <w:rPr>
                <w:b/>
                <w:noProof/>
                <w:sz w:val="36"/>
                <w:szCs w:val="36"/>
              </w:rPr>
              <w:instrText>HYPERLINK  \l "N5A"</w:instrText>
            </w:r>
            <w:r w:rsidRPr="00923611">
              <w:rPr>
                <w:b/>
                <w:noProof/>
                <w:sz w:val="36"/>
                <w:szCs w:val="36"/>
              </w:rPr>
              <w:fldChar w:fldCharType="separate"/>
            </w:r>
            <w:r w:rsidRPr="00923611">
              <w:rPr>
                <w:rStyle w:val="Lienhypertexte"/>
                <w:b/>
                <w:noProof/>
                <w:sz w:val="36"/>
                <w:szCs w:val="36"/>
              </w:rPr>
              <w:t>↑</w:t>
            </w:r>
            <w:r w:rsidRPr="00923611">
              <w:rPr>
                <w:b/>
                <w:noProof/>
                <w:sz w:val="36"/>
                <w:szCs w:val="36"/>
              </w:rPr>
              <w:fldChar w:fldCharType="end"/>
            </w:r>
            <w:bookmarkEnd w:id="313"/>
          </w:p>
        </w:tc>
      </w:tr>
      <w:tr w:rsidR="00B02CBE" w:rsidRPr="000B4E02" w14:paraId="3F9B8B19" w14:textId="77777777" w:rsidTr="00CA39BC">
        <w:tc>
          <w:tcPr>
            <w:tcW w:w="449" w:type="dxa"/>
            <w:shd w:val="clear" w:color="auto" w:fill="DBE5F1" w:themeFill="accent1" w:themeFillTint="33"/>
          </w:tcPr>
          <w:p w14:paraId="477185E2" w14:textId="057666F4" w:rsidR="001F65C2" w:rsidRPr="000B4E02" w:rsidRDefault="00AF1F6F" w:rsidP="005E64FA">
            <w:pPr>
              <w:ind w:left="-410" w:firstLine="410"/>
              <w:jc w:val="center"/>
              <w:rPr>
                <w:sz w:val="21"/>
                <w:szCs w:val="21"/>
              </w:rPr>
            </w:pPr>
            <w:r>
              <w:rPr>
                <w:sz w:val="21"/>
                <w:szCs w:val="21"/>
              </w:rPr>
              <w:t>6</w:t>
            </w:r>
          </w:p>
        </w:tc>
        <w:tc>
          <w:tcPr>
            <w:tcW w:w="9749" w:type="dxa"/>
            <w:shd w:val="clear" w:color="auto" w:fill="auto"/>
          </w:tcPr>
          <w:p w14:paraId="4230ABD5" w14:textId="17FDEC16" w:rsidR="00356C9A" w:rsidRPr="00DB68D8" w:rsidRDefault="001F65C2" w:rsidP="002201D4">
            <w:pPr>
              <w:spacing w:after="60"/>
              <w:jc w:val="both"/>
              <w:rPr>
                <w:bCs/>
                <w:sz w:val="21"/>
                <w:szCs w:val="21"/>
              </w:rPr>
            </w:pPr>
            <w:r w:rsidRPr="000B4E02">
              <w:rPr>
                <w:sz w:val="21"/>
                <w:szCs w:val="21"/>
              </w:rPr>
              <w:t xml:space="preserve">Le </w:t>
            </w:r>
            <w:r w:rsidRPr="00DB68D8">
              <w:rPr>
                <w:sz w:val="21"/>
                <w:szCs w:val="21"/>
              </w:rPr>
              <w:t xml:space="preserve">délai d’exécution est celui prévu pour l’exécution du marché. </w:t>
            </w:r>
            <w:r w:rsidR="00356C9A" w:rsidRPr="00DB68D8">
              <w:rPr>
                <w:sz w:val="21"/>
                <w:szCs w:val="21"/>
              </w:rPr>
              <w:t xml:space="preserve">Il </w:t>
            </w:r>
            <w:r w:rsidR="00356C9A" w:rsidRPr="00DB68D8">
              <w:rPr>
                <w:bCs/>
                <w:sz w:val="21"/>
                <w:szCs w:val="21"/>
              </w:rPr>
              <w:t>est fixé en jours ouvrables, jours, semaines, mois de calendrier, ou encore de date à date.</w:t>
            </w:r>
          </w:p>
          <w:p w14:paraId="2DF7F657" w14:textId="4CC67734" w:rsidR="0064744F" w:rsidRPr="00DB68D8" w:rsidRDefault="00356C9A" w:rsidP="00DB68D8">
            <w:pPr>
              <w:spacing w:after="60"/>
              <w:jc w:val="both"/>
              <w:rPr>
                <w:sz w:val="21"/>
                <w:szCs w:val="21"/>
              </w:rPr>
            </w:pPr>
            <w:r w:rsidRPr="00DB68D8">
              <w:rPr>
                <w:sz w:val="21"/>
                <w:szCs w:val="21"/>
              </w:rPr>
              <w:t>Le délai d’exécution peut</w:t>
            </w:r>
            <w:r w:rsidR="005A01C6" w:rsidRPr="00DB68D8">
              <w:rPr>
                <w:sz w:val="21"/>
                <w:szCs w:val="21"/>
              </w:rPr>
              <w:t xml:space="preserve"> </w:t>
            </w:r>
            <w:r w:rsidR="00FA1752" w:rsidRPr="00DB68D8">
              <w:rPr>
                <w:sz w:val="21"/>
                <w:szCs w:val="21"/>
              </w:rPr>
              <w:t>porter sur l’ensemble du marché</w:t>
            </w:r>
            <w:r w:rsidR="00DB68D8" w:rsidRPr="00DB68D8">
              <w:rPr>
                <w:sz w:val="21"/>
                <w:szCs w:val="21"/>
              </w:rPr>
              <w:t xml:space="preserve"> (i</w:t>
            </w:r>
            <w:r w:rsidR="00FA1752" w:rsidRPr="00DB68D8">
              <w:rPr>
                <w:sz w:val="21"/>
                <w:szCs w:val="21"/>
              </w:rPr>
              <w:t>l est alors équivalent à la durée du marché</w:t>
            </w:r>
            <w:r w:rsidR="00DB68D8" w:rsidRPr="00DB68D8">
              <w:rPr>
                <w:sz w:val="21"/>
                <w:szCs w:val="21"/>
              </w:rPr>
              <w:t xml:space="preserve">) </w:t>
            </w:r>
            <w:r w:rsidRPr="00DB68D8">
              <w:rPr>
                <w:sz w:val="21"/>
                <w:szCs w:val="21"/>
              </w:rPr>
              <w:t xml:space="preserve">ou, </w:t>
            </w:r>
            <w:r w:rsidR="00FA1752" w:rsidRPr="00DB68D8">
              <w:rPr>
                <w:sz w:val="21"/>
                <w:szCs w:val="21"/>
              </w:rPr>
              <w:t xml:space="preserve">comporter des délais partiels. </w:t>
            </w:r>
          </w:p>
          <w:p w14:paraId="042A74A2" w14:textId="77777777" w:rsidR="007B6617" w:rsidRDefault="0064744F" w:rsidP="007B6617">
            <w:pPr>
              <w:spacing w:after="60"/>
              <w:jc w:val="both"/>
              <w:rPr>
                <w:rFonts w:cs="Tahoma"/>
                <w:sz w:val="21"/>
                <w:szCs w:val="21"/>
              </w:rPr>
            </w:pPr>
            <w:r w:rsidRPr="00DB68D8">
              <w:rPr>
                <w:sz w:val="21"/>
                <w:szCs w:val="21"/>
              </w:rPr>
              <w:t>En cas de délais partiels, v</w:t>
            </w:r>
            <w:r w:rsidR="00356C9A" w:rsidRPr="00DB68D8">
              <w:rPr>
                <w:sz w:val="21"/>
                <w:szCs w:val="21"/>
              </w:rPr>
              <w:t>ous devez indiquer si c</w:t>
            </w:r>
            <w:r w:rsidR="00FA1752" w:rsidRPr="00DB68D8">
              <w:rPr>
                <w:sz w:val="21"/>
                <w:szCs w:val="21"/>
              </w:rPr>
              <w:t>eux-ci sont qualifiés de rigueur ou non.</w:t>
            </w:r>
            <w:r w:rsidR="001169AB" w:rsidRPr="00DB68D8">
              <w:rPr>
                <w:sz w:val="21"/>
                <w:szCs w:val="21"/>
              </w:rPr>
              <w:t xml:space="preserve"> </w:t>
            </w:r>
            <w:r w:rsidR="007B6617">
              <w:rPr>
                <w:sz w:val="21"/>
                <w:szCs w:val="21"/>
              </w:rPr>
              <w:t>Cependant, l</w:t>
            </w:r>
            <w:r w:rsidR="001169AB" w:rsidRPr="00DB68D8">
              <w:rPr>
                <w:sz w:val="21"/>
                <w:szCs w:val="21"/>
              </w:rPr>
              <w:t xml:space="preserve">es délais partiels sont d’office considérés comme étant de rigueur lorsqu’ils </w:t>
            </w:r>
            <w:r w:rsidR="00FA1752" w:rsidRPr="00DB68D8">
              <w:rPr>
                <w:sz w:val="21"/>
                <w:szCs w:val="21"/>
              </w:rPr>
              <w:t>correspondent à des parties ou phases du marché ayant chacune leur délai et leur montant propres.</w:t>
            </w:r>
            <w:r w:rsidR="007B6617" w:rsidRPr="00DB68D8">
              <w:rPr>
                <w:rFonts w:cs="Tahoma"/>
                <w:sz w:val="21"/>
                <w:szCs w:val="21"/>
              </w:rPr>
              <w:t xml:space="preserve"> </w:t>
            </w:r>
          </w:p>
          <w:p w14:paraId="7BD1A82E" w14:textId="3846835E" w:rsidR="0064744F" w:rsidRPr="0064744F" w:rsidRDefault="007B6617" w:rsidP="007B6617">
            <w:pPr>
              <w:spacing w:after="60"/>
              <w:jc w:val="both"/>
              <w:rPr>
                <w:sz w:val="21"/>
                <w:szCs w:val="21"/>
              </w:rPr>
            </w:pPr>
            <w:r w:rsidRPr="00DB68D8">
              <w:rPr>
                <w:rFonts w:cs="Tahoma"/>
                <w:sz w:val="21"/>
                <w:szCs w:val="21"/>
              </w:rPr>
              <w:lastRenderedPageBreak/>
              <w:t xml:space="preserve">En cas de délais partiels qualifiés de </w:t>
            </w:r>
            <w:r w:rsidRPr="00DB68D8">
              <w:rPr>
                <w:rFonts w:cs="Tahoma"/>
                <w:sz w:val="21"/>
                <w:szCs w:val="21"/>
                <w:shd w:val="clear" w:color="auto" w:fill="F2F2F2" w:themeFill="background1" w:themeFillShade="F2"/>
              </w:rPr>
              <w:t>rigueur, compl</w:t>
            </w:r>
            <w:r w:rsidRPr="00DB68D8">
              <w:rPr>
                <w:sz w:val="21"/>
                <w:szCs w:val="21"/>
                <w:shd w:val="clear" w:color="auto" w:fill="F2F2F2" w:themeFill="background1" w:themeFillShade="F2"/>
              </w:rPr>
              <w:t xml:space="preserve">étez en conséquence le </w:t>
            </w:r>
            <w:r w:rsidRPr="00DB68D8">
              <w:rPr>
                <w:color w:val="FF0000"/>
                <w:sz w:val="21"/>
                <w:szCs w:val="21"/>
                <w:shd w:val="clear" w:color="auto" w:fill="F2F2F2" w:themeFill="background1" w:themeFillShade="F2"/>
              </w:rPr>
              <w:t>point I.3 « Amende pour retard ».</w:t>
            </w:r>
          </w:p>
        </w:tc>
        <w:bookmarkStart w:id="314" w:name="N6R"/>
        <w:tc>
          <w:tcPr>
            <w:tcW w:w="717" w:type="dxa"/>
            <w:shd w:val="clear" w:color="auto" w:fill="DBE5F1" w:themeFill="accent1" w:themeFillTint="33"/>
          </w:tcPr>
          <w:p w14:paraId="352DF84E" w14:textId="3B18054B" w:rsidR="001F65C2" w:rsidRPr="00923611" w:rsidRDefault="00DF025D" w:rsidP="005E64FA">
            <w:pPr>
              <w:autoSpaceDE w:val="0"/>
              <w:autoSpaceDN w:val="0"/>
              <w:adjustRightInd w:val="0"/>
              <w:jc w:val="center"/>
              <w:rPr>
                <w:rFonts w:cs="Palatino-Roman"/>
                <w:b/>
                <w:color w:val="1F497D" w:themeColor="text2"/>
                <w:sz w:val="36"/>
                <w:szCs w:val="36"/>
              </w:rPr>
            </w:pPr>
            <w:r w:rsidRPr="00923611">
              <w:rPr>
                <w:b/>
                <w:noProof/>
                <w:sz w:val="36"/>
                <w:szCs w:val="36"/>
              </w:rPr>
              <w:lastRenderedPageBreak/>
              <w:fldChar w:fldCharType="begin"/>
            </w:r>
            <w:r>
              <w:rPr>
                <w:b/>
                <w:noProof/>
                <w:sz w:val="36"/>
                <w:szCs w:val="36"/>
              </w:rPr>
              <w:instrText>HYPERLINK  \l "N6A"</w:instrText>
            </w:r>
            <w:r w:rsidRPr="00923611">
              <w:rPr>
                <w:b/>
                <w:noProof/>
                <w:sz w:val="36"/>
                <w:szCs w:val="36"/>
              </w:rPr>
              <w:fldChar w:fldCharType="separate"/>
            </w:r>
            <w:r w:rsidRPr="00923611">
              <w:rPr>
                <w:rStyle w:val="Lienhypertexte"/>
                <w:b/>
                <w:noProof/>
                <w:sz w:val="36"/>
                <w:szCs w:val="36"/>
              </w:rPr>
              <w:t>↑</w:t>
            </w:r>
            <w:r w:rsidRPr="00923611">
              <w:rPr>
                <w:b/>
                <w:noProof/>
                <w:sz w:val="36"/>
                <w:szCs w:val="36"/>
              </w:rPr>
              <w:fldChar w:fldCharType="end"/>
            </w:r>
            <w:bookmarkEnd w:id="314"/>
          </w:p>
        </w:tc>
      </w:tr>
      <w:tr w:rsidR="00B02CBE" w:rsidRPr="000B4E02" w14:paraId="1DBA374C" w14:textId="77777777" w:rsidTr="00CA39BC">
        <w:tc>
          <w:tcPr>
            <w:tcW w:w="449" w:type="dxa"/>
            <w:shd w:val="clear" w:color="auto" w:fill="DBE5F1" w:themeFill="accent1" w:themeFillTint="33"/>
          </w:tcPr>
          <w:p w14:paraId="1C77CC5F" w14:textId="5FCC37A2" w:rsidR="004B4330" w:rsidRPr="000B4E02" w:rsidRDefault="00AF1F6F" w:rsidP="005E64FA">
            <w:pPr>
              <w:ind w:left="-410" w:firstLine="410"/>
              <w:jc w:val="center"/>
              <w:rPr>
                <w:sz w:val="21"/>
                <w:szCs w:val="21"/>
              </w:rPr>
            </w:pPr>
            <w:bookmarkStart w:id="315" w:name="NN37A" w:colFirst="1" w:colLast="1"/>
            <w:r>
              <w:rPr>
                <w:sz w:val="21"/>
                <w:szCs w:val="21"/>
              </w:rPr>
              <w:t>7</w:t>
            </w:r>
          </w:p>
        </w:tc>
        <w:tc>
          <w:tcPr>
            <w:tcW w:w="9749" w:type="dxa"/>
            <w:shd w:val="clear" w:color="auto" w:fill="auto"/>
          </w:tcPr>
          <w:p w14:paraId="78B3BC97" w14:textId="71282F80" w:rsidR="00C54FFA" w:rsidRPr="000B4E02" w:rsidRDefault="004B4330" w:rsidP="002201D4">
            <w:pPr>
              <w:spacing w:after="60"/>
              <w:jc w:val="both"/>
              <w:rPr>
                <w:rFonts w:cs="Palatino-Roman"/>
                <w:sz w:val="21"/>
                <w:szCs w:val="21"/>
              </w:rPr>
            </w:pPr>
            <w:r w:rsidRPr="000B4E02">
              <w:rPr>
                <w:rFonts w:cs="Palatino-Roman"/>
                <w:sz w:val="21"/>
                <w:szCs w:val="21"/>
              </w:rPr>
              <w:t xml:space="preserve">Cochez </w:t>
            </w:r>
            <w:r w:rsidR="00C54FFA" w:rsidRPr="000B4E02">
              <w:rPr>
                <w:rFonts w:cs="Palatino-Roman"/>
                <w:sz w:val="21"/>
                <w:szCs w:val="21"/>
              </w:rPr>
              <w:t>les critères de capacité fina</w:t>
            </w:r>
            <w:r w:rsidR="00C55D94" w:rsidRPr="000B4E02">
              <w:rPr>
                <w:rFonts w:cs="Palatino-Roman"/>
                <w:sz w:val="21"/>
                <w:szCs w:val="21"/>
              </w:rPr>
              <w:t>n</w:t>
            </w:r>
            <w:r w:rsidR="00C54FFA" w:rsidRPr="000B4E02">
              <w:rPr>
                <w:rFonts w:cs="Palatino-Roman"/>
                <w:sz w:val="21"/>
                <w:szCs w:val="21"/>
              </w:rPr>
              <w:t>cière et écon</w:t>
            </w:r>
            <w:r w:rsidR="00C55D94" w:rsidRPr="000B4E02">
              <w:rPr>
                <w:rFonts w:cs="Palatino-Roman"/>
                <w:sz w:val="21"/>
                <w:szCs w:val="21"/>
              </w:rPr>
              <w:t>o</w:t>
            </w:r>
            <w:r w:rsidR="00C54FFA" w:rsidRPr="000B4E02">
              <w:rPr>
                <w:rFonts w:cs="Palatino-Roman"/>
                <w:sz w:val="21"/>
                <w:szCs w:val="21"/>
              </w:rPr>
              <w:t xml:space="preserve">mique </w:t>
            </w:r>
            <w:r w:rsidRPr="000B4E02">
              <w:rPr>
                <w:rFonts w:cs="Palatino-Roman"/>
                <w:sz w:val="21"/>
                <w:szCs w:val="21"/>
              </w:rPr>
              <w:t>que vous rendez applicable à votre marché</w:t>
            </w:r>
            <w:r w:rsidR="00C54FFA" w:rsidRPr="000B4E02">
              <w:rPr>
                <w:rFonts w:cs="Palatino-Roman"/>
                <w:sz w:val="21"/>
                <w:szCs w:val="21"/>
              </w:rPr>
              <w:t>, mais ne réclame</w:t>
            </w:r>
            <w:r w:rsidR="00C55D94" w:rsidRPr="000B4E02">
              <w:rPr>
                <w:rFonts w:cs="Palatino-Roman"/>
                <w:sz w:val="21"/>
                <w:szCs w:val="21"/>
              </w:rPr>
              <w:t>z</w:t>
            </w:r>
            <w:r w:rsidR="00C54FFA" w:rsidRPr="000B4E02">
              <w:rPr>
                <w:rFonts w:cs="Palatino-Roman"/>
                <w:sz w:val="21"/>
                <w:szCs w:val="21"/>
              </w:rPr>
              <w:t xml:space="preserve"> que des éléments dont vous pourrez analyser et comprendre la teneur, sur base de vos connaissances. Ainsi, ne demandez pas d’états financiers si vous n’êtes pas en mesure d’en apprécier la pertinence.</w:t>
            </w:r>
          </w:p>
          <w:p w14:paraId="24A11C30" w14:textId="77777777" w:rsidR="00075956" w:rsidRDefault="004B4330" w:rsidP="00936FA5">
            <w:pPr>
              <w:spacing w:after="60"/>
              <w:ind w:left="23"/>
              <w:jc w:val="both"/>
              <w:rPr>
                <w:rFonts w:cs="Calibri"/>
                <w:sz w:val="21"/>
                <w:szCs w:val="21"/>
              </w:rPr>
            </w:pPr>
            <w:r w:rsidRPr="00936FA5">
              <w:rPr>
                <w:rFonts w:cs="Palatino-Roman"/>
                <w:b/>
                <w:color w:val="FF0000"/>
                <w:sz w:val="21"/>
                <w:szCs w:val="21"/>
              </w:rPr>
              <w:t>A</w:t>
            </w:r>
            <w:r w:rsidR="00C54FFA" w:rsidRPr="00936FA5">
              <w:rPr>
                <w:rFonts w:cs="Palatino-Roman"/>
                <w:b/>
                <w:color w:val="FF0000"/>
                <w:sz w:val="21"/>
                <w:szCs w:val="21"/>
              </w:rPr>
              <w:t>ttention,</w:t>
            </w:r>
            <w:r w:rsidR="00C54FFA" w:rsidRPr="000B4E02">
              <w:rPr>
                <w:rFonts w:cs="Palatino-Roman"/>
                <w:b/>
                <w:sz w:val="21"/>
                <w:szCs w:val="21"/>
              </w:rPr>
              <w:t xml:space="preserve"> </w:t>
            </w:r>
            <w:r w:rsidR="00936FA5" w:rsidRPr="00936FA5">
              <w:rPr>
                <w:rFonts w:cs="Palatino-Roman"/>
                <w:bCs/>
                <w:sz w:val="21"/>
                <w:szCs w:val="21"/>
              </w:rPr>
              <w:t>vous devez</w:t>
            </w:r>
            <w:r w:rsidR="00936FA5">
              <w:rPr>
                <w:rFonts w:cs="Palatino-Roman"/>
                <w:b/>
                <w:sz w:val="21"/>
                <w:szCs w:val="21"/>
              </w:rPr>
              <w:t xml:space="preserve"> </w:t>
            </w:r>
            <w:r w:rsidR="00C54FFA" w:rsidRPr="000B4E02">
              <w:rPr>
                <w:rFonts w:cs="Palatino-Roman"/>
                <w:sz w:val="21"/>
                <w:szCs w:val="21"/>
              </w:rPr>
              <w:t>a</w:t>
            </w:r>
            <w:r w:rsidRPr="000B4E02">
              <w:rPr>
                <w:rFonts w:cs="Palatino-Roman"/>
                <w:sz w:val="21"/>
                <w:szCs w:val="21"/>
              </w:rPr>
              <w:t>ssorti</w:t>
            </w:r>
            <w:r w:rsidR="00936FA5">
              <w:rPr>
                <w:rFonts w:cs="Palatino-Roman"/>
                <w:sz w:val="21"/>
                <w:szCs w:val="21"/>
              </w:rPr>
              <w:t>r</w:t>
            </w:r>
            <w:r w:rsidRPr="000B4E02">
              <w:rPr>
                <w:rFonts w:cs="Palatino-Roman"/>
                <w:sz w:val="21"/>
                <w:szCs w:val="21"/>
              </w:rPr>
              <w:t xml:space="preserve"> tous vos critères de sélection qualitative d’un </w:t>
            </w:r>
            <w:r w:rsidRPr="0022348F">
              <w:rPr>
                <w:rFonts w:cs="Palatino-Roman"/>
                <w:sz w:val="21"/>
                <w:szCs w:val="21"/>
              </w:rPr>
              <w:t>niveau d’exigence approprié</w:t>
            </w:r>
            <w:r w:rsidR="00075956">
              <w:rPr>
                <w:rFonts w:cs="Palatino-Roman"/>
                <w:sz w:val="21"/>
                <w:szCs w:val="21"/>
              </w:rPr>
              <w:t xml:space="preserve"> mais </w:t>
            </w:r>
            <w:r w:rsidR="00936FA5" w:rsidRPr="00936FA5">
              <w:rPr>
                <w:rFonts w:cs="Palatino-Roman"/>
                <w:bCs/>
                <w:sz w:val="21"/>
                <w:szCs w:val="21"/>
              </w:rPr>
              <w:t>s</w:t>
            </w:r>
            <w:r w:rsidR="00936FA5" w:rsidRPr="00936FA5">
              <w:rPr>
                <w:rFonts w:cs="Calibri"/>
                <w:bCs/>
                <w:sz w:val="21"/>
                <w:szCs w:val="21"/>
              </w:rPr>
              <w:t xml:space="preserve">i </w:t>
            </w:r>
            <w:r w:rsidR="00936FA5" w:rsidRPr="000B4E02">
              <w:rPr>
                <w:rFonts w:cs="Calibri"/>
                <w:sz w:val="21"/>
                <w:szCs w:val="21"/>
              </w:rPr>
              <w:t>le critère ne se prête pas à la fixation d’un tel niveau, ce critère doit être assorti d’un second critère de même type qui se prête à une telle fixation.</w:t>
            </w:r>
            <w:r w:rsidR="00936FA5">
              <w:rPr>
                <w:rFonts w:cs="Calibri"/>
                <w:sz w:val="21"/>
                <w:szCs w:val="21"/>
              </w:rPr>
              <w:t xml:space="preserve"> </w:t>
            </w:r>
          </w:p>
          <w:p w14:paraId="0F127AD9" w14:textId="1C1169A8" w:rsidR="004B4330" w:rsidRPr="000B4E02" w:rsidRDefault="00C54FFA" w:rsidP="00936FA5">
            <w:pPr>
              <w:spacing w:after="60"/>
              <w:ind w:left="23"/>
              <w:jc w:val="both"/>
              <w:rPr>
                <w:rFonts w:cs="Calibri"/>
                <w:sz w:val="21"/>
                <w:szCs w:val="21"/>
              </w:rPr>
            </w:pPr>
            <w:r w:rsidRPr="0022348F">
              <w:rPr>
                <w:rFonts w:cs="Calibri"/>
                <w:i/>
                <w:sz w:val="21"/>
                <w:szCs w:val="21"/>
              </w:rPr>
              <w:t>Exemple</w:t>
            </w:r>
            <w:r w:rsidR="005A01C6">
              <w:rPr>
                <w:rFonts w:cs="Calibri"/>
                <w:i/>
                <w:sz w:val="21"/>
                <w:szCs w:val="21"/>
              </w:rPr>
              <w:t xml:space="preserve"> </w:t>
            </w:r>
            <w:r w:rsidRPr="0022348F">
              <w:rPr>
                <w:rFonts w:cs="Calibri"/>
                <w:i/>
                <w:sz w:val="21"/>
                <w:szCs w:val="21"/>
              </w:rPr>
              <w:t>:</w:t>
            </w:r>
            <w:r w:rsidR="004B4330" w:rsidRPr="000B4E02">
              <w:rPr>
                <w:rFonts w:cs="Calibri"/>
                <w:sz w:val="21"/>
                <w:szCs w:val="21"/>
              </w:rPr>
              <w:t xml:space="preserve"> </w:t>
            </w:r>
            <w:r w:rsidR="00075956">
              <w:rPr>
                <w:rFonts w:cs="Calibri"/>
                <w:sz w:val="21"/>
                <w:szCs w:val="21"/>
              </w:rPr>
              <w:t>L</w:t>
            </w:r>
            <w:r w:rsidR="004B4330" w:rsidRPr="000B4E02">
              <w:rPr>
                <w:rFonts w:cs="Calibri"/>
                <w:sz w:val="21"/>
                <w:szCs w:val="21"/>
              </w:rPr>
              <w:t>a déclaration bancaire ne permet pas de fixer un niveau d’exigence</w:t>
            </w:r>
            <w:r w:rsidR="00936FA5">
              <w:rPr>
                <w:rFonts w:cs="Calibri"/>
                <w:sz w:val="21"/>
                <w:szCs w:val="21"/>
              </w:rPr>
              <w:t xml:space="preserve"> comme ce serait le cas pour la </w:t>
            </w:r>
            <w:r w:rsidR="00936FA5" w:rsidRPr="000B4E02">
              <w:rPr>
                <w:rFonts w:cs="Calibri"/>
                <w:sz w:val="21"/>
                <w:szCs w:val="21"/>
              </w:rPr>
              <w:t>preuve d'une assurance des risques professionnels,</w:t>
            </w:r>
            <w:r w:rsidR="00936FA5">
              <w:rPr>
                <w:rFonts w:cs="Calibri"/>
                <w:sz w:val="21"/>
                <w:szCs w:val="21"/>
              </w:rPr>
              <w:t xml:space="preserve"> où l’on peut indiquer </w:t>
            </w:r>
            <w:r w:rsidR="00936FA5" w:rsidRPr="000B4E02">
              <w:rPr>
                <w:rFonts w:cs="Calibri"/>
                <w:sz w:val="21"/>
                <w:szCs w:val="21"/>
              </w:rPr>
              <w:t xml:space="preserve">le montant minimal </w:t>
            </w:r>
            <w:r w:rsidR="00075956">
              <w:rPr>
                <w:rFonts w:cs="Calibri"/>
                <w:sz w:val="21"/>
                <w:szCs w:val="21"/>
              </w:rPr>
              <w:t xml:space="preserve">pour lequel </w:t>
            </w:r>
            <w:r w:rsidR="00936FA5" w:rsidRPr="000B4E02">
              <w:rPr>
                <w:rFonts w:cs="Calibri"/>
                <w:sz w:val="21"/>
                <w:szCs w:val="21"/>
              </w:rPr>
              <w:t xml:space="preserve">la couverture </w:t>
            </w:r>
            <w:r w:rsidR="00075956">
              <w:rPr>
                <w:rFonts w:cs="Calibri"/>
                <w:sz w:val="21"/>
                <w:szCs w:val="21"/>
              </w:rPr>
              <w:t>est</w:t>
            </w:r>
            <w:r w:rsidR="00936FA5" w:rsidRPr="000B4E02">
              <w:rPr>
                <w:rFonts w:cs="Calibri"/>
                <w:sz w:val="21"/>
                <w:szCs w:val="21"/>
              </w:rPr>
              <w:t xml:space="preserve"> garantie</w:t>
            </w:r>
            <w:r w:rsidR="004B4330" w:rsidRPr="000B4E02">
              <w:rPr>
                <w:rFonts w:cs="Calibri"/>
                <w:sz w:val="21"/>
                <w:szCs w:val="21"/>
              </w:rPr>
              <w:t xml:space="preserve">. </w:t>
            </w:r>
            <w:r w:rsidR="00075956">
              <w:rPr>
                <w:rFonts w:cs="Calibri"/>
                <w:sz w:val="21"/>
                <w:szCs w:val="21"/>
              </w:rPr>
              <w:t>Par conséquent, l</w:t>
            </w:r>
            <w:r w:rsidR="004B4330" w:rsidRPr="000B4E02">
              <w:rPr>
                <w:rFonts w:cs="Calibri"/>
                <w:sz w:val="21"/>
                <w:szCs w:val="21"/>
              </w:rPr>
              <w:t>a production de la déclaration bancaire sera donc assortie d’un autre critère de capacité financière et économique.</w:t>
            </w:r>
          </w:p>
          <w:p w14:paraId="7EE39155" w14:textId="2B9A0494" w:rsidR="004B4330" w:rsidRPr="00075956" w:rsidRDefault="0022348F" w:rsidP="002201D4">
            <w:pPr>
              <w:spacing w:after="60"/>
              <w:jc w:val="both"/>
              <w:rPr>
                <w:rFonts w:cs="Palatino-Roman"/>
                <w:sz w:val="21"/>
                <w:szCs w:val="21"/>
              </w:rPr>
            </w:pPr>
            <w:r w:rsidRPr="00936FA5">
              <w:rPr>
                <w:rFonts w:cs="Calibri"/>
                <w:b/>
                <w:color w:val="FF0000"/>
                <w:sz w:val="21"/>
                <w:szCs w:val="21"/>
              </w:rPr>
              <w:t>Attention</w:t>
            </w:r>
            <w:r w:rsidR="00C54FFA" w:rsidRPr="00936FA5">
              <w:rPr>
                <w:rFonts w:cs="Calibri"/>
                <w:b/>
                <w:color w:val="FF0000"/>
                <w:sz w:val="21"/>
                <w:szCs w:val="21"/>
              </w:rPr>
              <w:t>,</w:t>
            </w:r>
            <w:r w:rsidR="00C54FFA" w:rsidRPr="000B4E02">
              <w:rPr>
                <w:rFonts w:cs="Calibri"/>
                <w:sz w:val="21"/>
                <w:szCs w:val="21"/>
              </w:rPr>
              <w:t xml:space="preserve"> f</w:t>
            </w:r>
            <w:r w:rsidR="004B4330" w:rsidRPr="000B4E02">
              <w:rPr>
                <w:rFonts w:cs="Calibri"/>
                <w:sz w:val="21"/>
                <w:szCs w:val="21"/>
              </w:rPr>
              <w:t xml:space="preserve">ixez toujours des critères </w:t>
            </w:r>
            <w:r w:rsidR="004B4330" w:rsidRPr="0022348F">
              <w:rPr>
                <w:rFonts w:cs="Calibri"/>
                <w:sz w:val="21"/>
                <w:szCs w:val="21"/>
              </w:rPr>
              <w:t>liés et proportionnés à l’objet du marché</w:t>
            </w:r>
            <w:r w:rsidR="004B4330" w:rsidRPr="000B4E02">
              <w:rPr>
                <w:rFonts w:cs="Calibri"/>
                <w:sz w:val="21"/>
                <w:szCs w:val="21"/>
              </w:rPr>
              <w:t xml:space="preserve">. </w:t>
            </w:r>
            <w:r w:rsidR="00075956">
              <w:rPr>
                <w:rFonts w:cs="Calibri"/>
                <w:sz w:val="21"/>
                <w:szCs w:val="21"/>
              </w:rPr>
              <w:t xml:space="preserve">Ainsi, </w:t>
            </w:r>
            <w:r w:rsidR="004B4330" w:rsidRPr="000B4E02">
              <w:rPr>
                <w:rFonts w:cs="Calibri"/>
                <w:sz w:val="21"/>
                <w:szCs w:val="21"/>
              </w:rPr>
              <w:t>ne demandez pas un chiffre d’affaires de 1 million d’euros si votre marché est évalué à 120.000€ HTVA.</w:t>
            </w:r>
          </w:p>
          <w:p w14:paraId="3AE82371" w14:textId="65CD3021" w:rsidR="007C4461" w:rsidRPr="000B4E02" w:rsidRDefault="00997D57" w:rsidP="002201D4">
            <w:pPr>
              <w:spacing w:after="60"/>
              <w:jc w:val="both"/>
              <w:rPr>
                <w:rFonts w:cs="Calibri"/>
                <w:sz w:val="21"/>
                <w:szCs w:val="21"/>
              </w:rPr>
            </w:pPr>
            <w:r w:rsidRPr="00075956">
              <w:rPr>
                <w:rFonts w:cs="Calibri"/>
                <w:b/>
                <w:color w:val="FF0000"/>
                <w:sz w:val="21"/>
                <w:szCs w:val="21"/>
              </w:rPr>
              <w:t xml:space="preserve">Attention, </w:t>
            </w:r>
            <w:r w:rsidR="00C54FFA" w:rsidRPr="000B4E02">
              <w:rPr>
                <w:rFonts w:cs="Calibri"/>
                <w:sz w:val="21"/>
                <w:szCs w:val="21"/>
              </w:rPr>
              <w:t>e</w:t>
            </w:r>
            <w:r w:rsidR="004B4330" w:rsidRPr="000B4E02">
              <w:rPr>
                <w:rFonts w:cs="Calibri"/>
                <w:sz w:val="21"/>
                <w:szCs w:val="21"/>
              </w:rPr>
              <w:t xml:space="preserve">n cas de marchés à lots, vous pouvez fixer le niveau minimal requis pour la sélection qualitative pour chacun des lots séparément ou en cas d’attribution de plusieurs lots à un même soumissionnaire. Si vous faites application de cette dernière possibilité, nous vous conseillons d’indiquer dans votre </w:t>
            </w:r>
            <w:r w:rsidR="002A52D0">
              <w:rPr>
                <w:rFonts w:cs="Calibri"/>
                <w:sz w:val="21"/>
                <w:szCs w:val="21"/>
              </w:rPr>
              <w:t>cahier spécial des charges</w:t>
            </w:r>
            <w:r w:rsidR="004B4330" w:rsidRPr="000B4E02">
              <w:rPr>
                <w:rFonts w:cs="Calibri"/>
                <w:sz w:val="21"/>
                <w:szCs w:val="21"/>
              </w:rPr>
              <w:t xml:space="preserve"> que le soumissionnaire doit alors indiquer dans ses offres pour plusieurs lots son ordre de préférence pour l’attribution de ces lots.</w:t>
            </w:r>
          </w:p>
        </w:tc>
        <w:bookmarkStart w:id="316" w:name="N7R"/>
        <w:tc>
          <w:tcPr>
            <w:tcW w:w="717" w:type="dxa"/>
            <w:shd w:val="clear" w:color="auto" w:fill="DBE5F1" w:themeFill="accent1" w:themeFillTint="33"/>
          </w:tcPr>
          <w:p w14:paraId="76A4721A" w14:textId="17BA3997" w:rsidR="004B4330" w:rsidRPr="00923611" w:rsidRDefault="00DF025D" w:rsidP="005E64FA">
            <w:pPr>
              <w:autoSpaceDE w:val="0"/>
              <w:autoSpaceDN w:val="0"/>
              <w:adjustRightInd w:val="0"/>
              <w:jc w:val="center"/>
              <w:rPr>
                <w:rStyle w:val="Lienhypertexte"/>
                <w:rFonts w:cs="Palatino-Roman"/>
                <w:b/>
                <w:sz w:val="36"/>
                <w:szCs w:val="36"/>
              </w:rPr>
            </w:pPr>
            <w:r w:rsidRPr="00923611">
              <w:rPr>
                <w:b/>
                <w:noProof/>
                <w:sz w:val="36"/>
                <w:szCs w:val="36"/>
              </w:rPr>
              <w:fldChar w:fldCharType="begin"/>
            </w:r>
            <w:r>
              <w:rPr>
                <w:b/>
                <w:noProof/>
                <w:sz w:val="36"/>
                <w:szCs w:val="36"/>
              </w:rPr>
              <w:instrText>HYPERLINK  \l "N7A"</w:instrText>
            </w:r>
            <w:r w:rsidRPr="00923611">
              <w:rPr>
                <w:b/>
                <w:noProof/>
                <w:sz w:val="36"/>
                <w:szCs w:val="36"/>
              </w:rPr>
              <w:fldChar w:fldCharType="separate"/>
            </w:r>
            <w:r w:rsidRPr="00923611">
              <w:rPr>
                <w:rStyle w:val="Lienhypertexte"/>
                <w:b/>
                <w:noProof/>
                <w:sz w:val="36"/>
                <w:szCs w:val="36"/>
              </w:rPr>
              <w:t>↑</w:t>
            </w:r>
            <w:r w:rsidRPr="00923611">
              <w:rPr>
                <w:b/>
                <w:noProof/>
                <w:sz w:val="36"/>
                <w:szCs w:val="36"/>
              </w:rPr>
              <w:fldChar w:fldCharType="end"/>
            </w:r>
            <w:bookmarkEnd w:id="316"/>
          </w:p>
        </w:tc>
      </w:tr>
      <w:tr w:rsidR="00C6448B" w:rsidRPr="000B4E02" w14:paraId="6DCEB760" w14:textId="77777777" w:rsidTr="00CA39BC">
        <w:tc>
          <w:tcPr>
            <w:tcW w:w="449" w:type="dxa"/>
            <w:shd w:val="clear" w:color="auto" w:fill="DBE5F1" w:themeFill="accent1" w:themeFillTint="33"/>
          </w:tcPr>
          <w:p w14:paraId="50045330" w14:textId="7F9B23DE" w:rsidR="00C6448B" w:rsidRPr="000B4E02" w:rsidRDefault="00AF1F6F" w:rsidP="00C6448B">
            <w:pPr>
              <w:ind w:left="-410" w:firstLine="410"/>
              <w:jc w:val="center"/>
              <w:rPr>
                <w:sz w:val="21"/>
                <w:szCs w:val="21"/>
              </w:rPr>
            </w:pPr>
            <w:bookmarkStart w:id="317" w:name="NN41A" w:colFirst="1" w:colLast="1"/>
            <w:bookmarkEnd w:id="315"/>
            <w:r>
              <w:rPr>
                <w:sz w:val="21"/>
                <w:szCs w:val="21"/>
              </w:rPr>
              <w:t>8</w:t>
            </w:r>
          </w:p>
        </w:tc>
        <w:tc>
          <w:tcPr>
            <w:tcW w:w="9749" w:type="dxa"/>
            <w:shd w:val="clear" w:color="auto" w:fill="auto"/>
          </w:tcPr>
          <w:p w14:paraId="50F84442" w14:textId="2242345D" w:rsidR="00C6448B" w:rsidRPr="00075956" w:rsidRDefault="00075956" w:rsidP="002201D4">
            <w:pPr>
              <w:spacing w:after="60"/>
              <w:jc w:val="both"/>
              <w:rPr>
                <w:rFonts w:cs="Calibri"/>
                <w:i/>
                <w:iCs/>
                <w:sz w:val="21"/>
                <w:szCs w:val="21"/>
              </w:rPr>
            </w:pPr>
            <w:r w:rsidRPr="00075956">
              <w:rPr>
                <w:rFonts w:cs="Palatino-Roman"/>
                <w:i/>
                <w:iCs/>
                <w:sz w:val="21"/>
                <w:szCs w:val="21"/>
              </w:rPr>
              <w:t>Idem</w:t>
            </w:r>
          </w:p>
        </w:tc>
        <w:bookmarkStart w:id="318" w:name="N8R"/>
        <w:tc>
          <w:tcPr>
            <w:tcW w:w="717" w:type="dxa"/>
            <w:shd w:val="clear" w:color="auto" w:fill="DBE5F1" w:themeFill="accent1" w:themeFillTint="33"/>
          </w:tcPr>
          <w:p w14:paraId="5F5F806D" w14:textId="6CA94A12" w:rsidR="00C6448B" w:rsidRPr="00923611" w:rsidRDefault="00CA39BC" w:rsidP="00C6448B">
            <w:pPr>
              <w:autoSpaceDE w:val="0"/>
              <w:autoSpaceDN w:val="0"/>
              <w:adjustRightInd w:val="0"/>
              <w:jc w:val="center"/>
              <w:rPr>
                <w:rStyle w:val="Lienhypertexte"/>
                <w:rFonts w:cs="Palatino-Roman"/>
                <w:b/>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"N8A"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18"/>
          </w:p>
        </w:tc>
      </w:tr>
      <w:bookmarkEnd w:id="317"/>
      <w:tr w:rsidR="00B02CBE" w:rsidRPr="000B4E02" w14:paraId="4BAE40ED" w14:textId="77777777" w:rsidTr="00CA39BC">
        <w:tc>
          <w:tcPr>
            <w:tcW w:w="449" w:type="dxa"/>
            <w:shd w:val="clear" w:color="auto" w:fill="DBE5F1" w:themeFill="accent1" w:themeFillTint="33"/>
          </w:tcPr>
          <w:p w14:paraId="1AA8A918" w14:textId="2C559300" w:rsidR="00C47926" w:rsidRPr="000B4E02" w:rsidRDefault="00AF1F6F" w:rsidP="005E64FA">
            <w:pPr>
              <w:ind w:left="-410" w:firstLine="410"/>
              <w:jc w:val="center"/>
              <w:rPr>
                <w:sz w:val="21"/>
                <w:szCs w:val="21"/>
              </w:rPr>
            </w:pPr>
            <w:r>
              <w:rPr>
                <w:sz w:val="21"/>
                <w:szCs w:val="21"/>
              </w:rPr>
              <w:t>9</w:t>
            </w:r>
          </w:p>
        </w:tc>
        <w:tc>
          <w:tcPr>
            <w:tcW w:w="9749" w:type="dxa"/>
            <w:shd w:val="clear" w:color="auto" w:fill="auto"/>
          </w:tcPr>
          <w:p w14:paraId="062CB95A" w14:textId="3EA6BB16" w:rsidR="005B07D0" w:rsidRPr="000B4E02" w:rsidRDefault="00C47926" w:rsidP="002201D4">
            <w:pPr>
              <w:spacing w:after="60"/>
              <w:jc w:val="both"/>
              <w:rPr>
                <w:sz w:val="21"/>
                <w:szCs w:val="21"/>
              </w:rPr>
            </w:pPr>
            <w:r w:rsidRPr="000B4E02">
              <w:rPr>
                <w:sz w:val="21"/>
                <w:szCs w:val="21"/>
              </w:rPr>
              <w:t>Il n’est pas obligatoire de prévoir un délai d’engagement en PNSPP, cependant nous vous le conseillons</w:t>
            </w:r>
            <w:r w:rsidR="005B07D0" w:rsidRPr="000B4E02">
              <w:rPr>
                <w:sz w:val="21"/>
                <w:szCs w:val="21"/>
              </w:rPr>
              <w:t xml:space="preserve"> vivement</w:t>
            </w:r>
            <w:r w:rsidR="001255D4" w:rsidRPr="000B4E02">
              <w:rPr>
                <w:sz w:val="21"/>
                <w:szCs w:val="21"/>
              </w:rPr>
              <w:t>.</w:t>
            </w:r>
            <w:r w:rsidR="005B07D0" w:rsidRPr="000B4E02">
              <w:rPr>
                <w:sz w:val="21"/>
                <w:szCs w:val="21"/>
              </w:rPr>
              <w:t xml:space="preserve"> </w:t>
            </w:r>
          </w:p>
          <w:p w14:paraId="4A71AB8B" w14:textId="791DC573" w:rsidR="005B07D0" w:rsidRPr="000B4E02" w:rsidRDefault="005B07D0" w:rsidP="002201D4">
            <w:pPr>
              <w:spacing w:after="60"/>
              <w:jc w:val="both"/>
              <w:rPr>
                <w:sz w:val="21"/>
                <w:szCs w:val="21"/>
              </w:rPr>
            </w:pPr>
            <w:r w:rsidRPr="000B4E02">
              <w:rPr>
                <w:sz w:val="21"/>
                <w:szCs w:val="21"/>
              </w:rPr>
              <w:t xml:space="preserve">Vous pouvez modifier le nombre de jours. </w:t>
            </w:r>
          </w:p>
          <w:p w14:paraId="536BCE1E" w14:textId="37763253" w:rsidR="00E96FF3" w:rsidRPr="000B4E02" w:rsidRDefault="005B07D0" w:rsidP="002201D4">
            <w:pPr>
              <w:spacing w:after="60"/>
              <w:jc w:val="both"/>
              <w:rPr>
                <w:sz w:val="21"/>
                <w:szCs w:val="21"/>
              </w:rPr>
            </w:pPr>
            <w:r w:rsidRPr="000B4E02">
              <w:rPr>
                <w:sz w:val="21"/>
                <w:szCs w:val="21"/>
              </w:rPr>
              <w:t>Pour fixer adéquatement le nombre de jours, pensez que vous devrez notifier votre marché dans ce délai d’engagement. Au-delà de ce délai, les soumissionnaires ne sont plus tenus par les conditions exposées dans leur offre.</w:t>
            </w:r>
          </w:p>
        </w:tc>
        <w:bookmarkStart w:id="319" w:name="N9R"/>
        <w:tc>
          <w:tcPr>
            <w:tcW w:w="717" w:type="dxa"/>
            <w:shd w:val="clear" w:color="auto" w:fill="DBE5F1" w:themeFill="accent1" w:themeFillTint="33"/>
          </w:tcPr>
          <w:p w14:paraId="69CF2AEA" w14:textId="7FC0521E" w:rsidR="00C47926" w:rsidRPr="00923611" w:rsidRDefault="00DF025D" w:rsidP="005E64FA">
            <w:pPr>
              <w:autoSpaceDE w:val="0"/>
              <w:autoSpaceDN w:val="0"/>
              <w:adjustRightInd w:val="0"/>
              <w:jc w:val="center"/>
              <w:rPr>
                <w:rFonts w:cs="Palatino-Roman"/>
                <w:b/>
                <w:color w:val="1F497D" w:themeColor="text2"/>
                <w:sz w:val="36"/>
                <w:szCs w:val="36"/>
              </w:rPr>
            </w:pPr>
            <w:r w:rsidRPr="00923611">
              <w:rPr>
                <w:b/>
                <w:noProof/>
                <w:sz w:val="36"/>
                <w:szCs w:val="36"/>
              </w:rPr>
              <w:fldChar w:fldCharType="begin"/>
            </w:r>
            <w:r>
              <w:rPr>
                <w:b/>
                <w:noProof/>
                <w:sz w:val="36"/>
                <w:szCs w:val="36"/>
              </w:rPr>
              <w:instrText>HYPERLINK  \l "N9A"</w:instrText>
            </w:r>
            <w:r w:rsidRPr="00923611">
              <w:rPr>
                <w:b/>
                <w:noProof/>
                <w:sz w:val="36"/>
                <w:szCs w:val="36"/>
              </w:rPr>
              <w:fldChar w:fldCharType="separate"/>
            </w:r>
            <w:r w:rsidRPr="00923611">
              <w:rPr>
                <w:rStyle w:val="Lienhypertexte"/>
                <w:b/>
                <w:noProof/>
                <w:sz w:val="36"/>
                <w:szCs w:val="36"/>
              </w:rPr>
              <w:t>↑</w:t>
            </w:r>
            <w:r w:rsidRPr="00923611">
              <w:rPr>
                <w:b/>
                <w:noProof/>
                <w:sz w:val="36"/>
                <w:szCs w:val="36"/>
              </w:rPr>
              <w:fldChar w:fldCharType="end"/>
            </w:r>
            <w:bookmarkEnd w:id="319"/>
          </w:p>
        </w:tc>
      </w:tr>
      <w:tr w:rsidR="00B02CBE" w:rsidRPr="000B4E02" w14:paraId="3158FF6F" w14:textId="77777777" w:rsidTr="00CA39BC">
        <w:tc>
          <w:tcPr>
            <w:tcW w:w="449" w:type="dxa"/>
            <w:shd w:val="clear" w:color="auto" w:fill="DBE5F1" w:themeFill="accent1" w:themeFillTint="33"/>
          </w:tcPr>
          <w:p w14:paraId="51576207" w14:textId="61364A54" w:rsidR="00C47926" w:rsidRPr="000B4E02" w:rsidRDefault="00AF1F6F" w:rsidP="005E64FA">
            <w:pPr>
              <w:ind w:left="-410" w:firstLine="410"/>
              <w:jc w:val="center"/>
              <w:rPr>
                <w:sz w:val="21"/>
                <w:szCs w:val="21"/>
              </w:rPr>
            </w:pPr>
            <w:r>
              <w:rPr>
                <w:sz w:val="21"/>
                <w:szCs w:val="21"/>
              </w:rPr>
              <w:t>10</w:t>
            </w:r>
          </w:p>
        </w:tc>
        <w:tc>
          <w:tcPr>
            <w:tcW w:w="9749" w:type="dxa"/>
            <w:shd w:val="clear" w:color="auto" w:fill="auto"/>
          </w:tcPr>
          <w:p w14:paraId="178DEE81" w14:textId="60497937" w:rsidR="005335F8" w:rsidRPr="000B4E02" w:rsidRDefault="00936FA5" w:rsidP="002201D4">
            <w:pPr>
              <w:spacing w:after="60"/>
              <w:jc w:val="both"/>
              <w:rPr>
                <w:rFonts w:cs="Tahoma"/>
                <w:sz w:val="21"/>
                <w:szCs w:val="21"/>
              </w:rPr>
            </w:pPr>
            <w:r>
              <w:rPr>
                <w:rFonts w:cs="Tahoma"/>
                <w:sz w:val="21"/>
                <w:szCs w:val="21"/>
              </w:rPr>
              <w:t>S</w:t>
            </w:r>
            <w:r w:rsidR="005335F8" w:rsidRPr="000B4E02">
              <w:rPr>
                <w:rFonts w:cs="Tahoma"/>
                <w:sz w:val="21"/>
                <w:szCs w:val="21"/>
              </w:rPr>
              <w:t xml:space="preserve">i vous indiquez que certains éléments doivent être joints à l’offre sous peine de nullité de l’offre, vous vous privez de la faculté de faire compléter l’offre sur ce point. </w:t>
            </w:r>
          </w:p>
          <w:p w14:paraId="3B03872E" w14:textId="77777777" w:rsidR="005335F8" w:rsidRPr="000B4E02" w:rsidRDefault="005335F8" w:rsidP="002201D4">
            <w:pPr>
              <w:spacing w:after="60"/>
              <w:jc w:val="both"/>
              <w:rPr>
                <w:rFonts w:cs="Tahoma"/>
                <w:sz w:val="21"/>
                <w:szCs w:val="21"/>
              </w:rPr>
            </w:pPr>
            <w:r w:rsidRPr="000B4E02">
              <w:rPr>
                <w:rFonts w:cs="Tahoma"/>
                <w:sz w:val="21"/>
                <w:szCs w:val="21"/>
              </w:rPr>
              <w:t xml:space="preserve">Nous vous conseillons </w:t>
            </w:r>
            <w:r>
              <w:rPr>
                <w:rFonts w:cs="Tahoma"/>
                <w:sz w:val="21"/>
                <w:szCs w:val="21"/>
              </w:rPr>
              <w:t xml:space="preserve">donc </w:t>
            </w:r>
            <w:r w:rsidRPr="000B4E02">
              <w:rPr>
                <w:rFonts w:cs="Tahoma"/>
                <w:sz w:val="21"/>
                <w:szCs w:val="21"/>
              </w:rPr>
              <w:t>de faire un usage raisonnable de la sanction « à peine de nullité ».</w:t>
            </w:r>
          </w:p>
          <w:p w14:paraId="20588781" w14:textId="1165D205" w:rsidR="00193681" w:rsidRPr="000B4E02" w:rsidRDefault="005335F8" w:rsidP="002201D4">
            <w:pPr>
              <w:spacing w:after="60"/>
              <w:jc w:val="both"/>
              <w:rPr>
                <w:rFonts w:cs="Tahoma"/>
                <w:sz w:val="21"/>
                <w:szCs w:val="21"/>
              </w:rPr>
            </w:pPr>
            <w:r w:rsidRPr="000B4E02">
              <w:rPr>
                <w:rFonts w:cs="Tahoma"/>
                <w:sz w:val="21"/>
                <w:szCs w:val="21"/>
              </w:rPr>
              <w:t>Ainsi, si vous décidez de sanctionner à peine de nullité</w:t>
            </w:r>
            <w:r>
              <w:rPr>
                <w:rFonts w:cs="Tahoma"/>
                <w:sz w:val="21"/>
                <w:szCs w:val="21"/>
              </w:rPr>
              <w:t>,</w:t>
            </w:r>
            <w:r w:rsidRPr="000B4E02">
              <w:rPr>
                <w:rFonts w:cs="Tahoma"/>
                <w:sz w:val="21"/>
                <w:szCs w:val="21"/>
              </w:rPr>
              <w:t xml:space="preserve"> l’absence de certains documents ou le non-respect de certaines prescriptions, faites-le seulement pour </w:t>
            </w:r>
            <w:r>
              <w:rPr>
                <w:rFonts w:cs="Tahoma"/>
                <w:sz w:val="21"/>
                <w:szCs w:val="21"/>
              </w:rPr>
              <w:t xml:space="preserve">les </w:t>
            </w:r>
            <w:r w:rsidRPr="000B4E02">
              <w:rPr>
                <w:rFonts w:cs="Tahoma"/>
                <w:sz w:val="21"/>
                <w:szCs w:val="21"/>
              </w:rPr>
              <w:t>éléments essentiels de l’offre</w:t>
            </w:r>
            <w:r>
              <w:rPr>
                <w:rFonts w:cs="Tahoma"/>
                <w:sz w:val="21"/>
                <w:szCs w:val="21"/>
              </w:rPr>
              <w:t xml:space="preserve"> à savoir, les</w:t>
            </w:r>
            <w:r w:rsidRPr="000B4E02">
              <w:rPr>
                <w:rFonts w:cs="Tahoma"/>
                <w:sz w:val="21"/>
                <w:szCs w:val="21"/>
              </w:rPr>
              <w:t xml:space="preserve"> documents nécessaires à l’évaluation de l’offre </w:t>
            </w:r>
            <w:r>
              <w:rPr>
                <w:rFonts w:cs="Tahoma"/>
                <w:sz w:val="21"/>
                <w:szCs w:val="21"/>
              </w:rPr>
              <w:t>et la signature</w:t>
            </w:r>
            <w:r w:rsidRPr="000B4E02">
              <w:rPr>
                <w:rFonts w:cs="Tahoma"/>
                <w:sz w:val="21"/>
                <w:szCs w:val="21"/>
              </w:rPr>
              <w:t>.</w:t>
            </w:r>
          </w:p>
        </w:tc>
        <w:bookmarkStart w:id="320" w:name="N10R"/>
        <w:tc>
          <w:tcPr>
            <w:tcW w:w="717" w:type="dxa"/>
            <w:shd w:val="clear" w:color="auto" w:fill="DBE5F1" w:themeFill="accent1" w:themeFillTint="33"/>
          </w:tcPr>
          <w:p w14:paraId="7F5314FC" w14:textId="284AA43C" w:rsidR="00C47926" w:rsidRPr="00923611" w:rsidRDefault="00DF025D" w:rsidP="005E64FA">
            <w:pPr>
              <w:autoSpaceDE w:val="0"/>
              <w:autoSpaceDN w:val="0"/>
              <w:adjustRightInd w:val="0"/>
              <w:jc w:val="center"/>
              <w:rPr>
                <w:rFonts w:cs="Palatino-Roman"/>
                <w:b/>
                <w:color w:val="1F497D" w:themeColor="text2"/>
                <w:sz w:val="36"/>
                <w:szCs w:val="36"/>
              </w:rPr>
            </w:pPr>
            <w:r w:rsidRPr="00923611">
              <w:rPr>
                <w:b/>
                <w:noProof/>
                <w:sz w:val="36"/>
                <w:szCs w:val="36"/>
              </w:rPr>
              <w:fldChar w:fldCharType="begin"/>
            </w:r>
            <w:r>
              <w:rPr>
                <w:b/>
                <w:noProof/>
                <w:sz w:val="36"/>
                <w:szCs w:val="36"/>
              </w:rPr>
              <w:instrText>HYPERLINK  \l "N10A"</w:instrText>
            </w:r>
            <w:r w:rsidRPr="00923611">
              <w:rPr>
                <w:b/>
                <w:noProof/>
                <w:sz w:val="36"/>
                <w:szCs w:val="36"/>
              </w:rPr>
              <w:fldChar w:fldCharType="separate"/>
            </w:r>
            <w:r w:rsidRPr="00923611">
              <w:rPr>
                <w:rStyle w:val="Lienhypertexte"/>
                <w:b/>
                <w:noProof/>
                <w:sz w:val="36"/>
                <w:szCs w:val="36"/>
              </w:rPr>
              <w:t>↑</w:t>
            </w:r>
            <w:r w:rsidRPr="00923611">
              <w:rPr>
                <w:b/>
                <w:noProof/>
                <w:sz w:val="36"/>
                <w:szCs w:val="36"/>
              </w:rPr>
              <w:fldChar w:fldCharType="end"/>
            </w:r>
            <w:bookmarkEnd w:id="320"/>
          </w:p>
        </w:tc>
      </w:tr>
      <w:tr w:rsidR="002515E4" w:rsidRPr="000B4E02" w14:paraId="57CD0BE8" w14:textId="77777777" w:rsidTr="00CA39BC">
        <w:tc>
          <w:tcPr>
            <w:tcW w:w="449" w:type="dxa"/>
            <w:shd w:val="clear" w:color="auto" w:fill="DBE5F1" w:themeFill="accent1" w:themeFillTint="33"/>
          </w:tcPr>
          <w:p w14:paraId="2D33A3F4" w14:textId="29578A9D" w:rsidR="002515E4" w:rsidRPr="000B4E02" w:rsidRDefault="00AF1F6F" w:rsidP="005E64FA">
            <w:pPr>
              <w:ind w:left="-410" w:firstLine="410"/>
              <w:jc w:val="center"/>
              <w:rPr>
                <w:sz w:val="21"/>
                <w:szCs w:val="21"/>
              </w:rPr>
            </w:pPr>
            <w:r>
              <w:rPr>
                <w:sz w:val="21"/>
                <w:szCs w:val="21"/>
              </w:rPr>
              <w:t>11</w:t>
            </w:r>
          </w:p>
        </w:tc>
        <w:tc>
          <w:tcPr>
            <w:tcW w:w="9749" w:type="dxa"/>
            <w:shd w:val="clear" w:color="auto" w:fill="auto"/>
          </w:tcPr>
          <w:p w14:paraId="27B50E65" w14:textId="624F5A67" w:rsidR="0018693E" w:rsidRPr="000B4E02" w:rsidRDefault="0018693E" w:rsidP="002201D4">
            <w:pPr>
              <w:pStyle w:val="Paragraphedeliste"/>
              <w:spacing w:after="60"/>
              <w:ind w:left="0"/>
              <w:contextualSpacing w:val="0"/>
              <w:jc w:val="both"/>
              <w:rPr>
                <w:sz w:val="21"/>
                <w:szCs w:val="21"/>
              </w:rPr>
            </w:pPr>
            <w:r w:rsidRPr="000B4E02">
              <w:rPr>
                <w:rFonts w:cs="Tahoma"/>
                <w:sz w:val="21"/>
                <w:szCs w:val="21"/>
              </w:rPr>
              <w:t>Un critère d’attribution (autre que le prix ou le coût) peut, par exemple, porter sur</w:t>
            </w:r>
            <w:r>
              <w:rPr>
                <w:rFonts w:cs="Tahoma"/>
                <w:sz w:val="21"/>
                <w:szCs w:val="21"/>
              </w:rPr>
              <w:t xml:space="preserve"> </w:t>
            </w:r>
            <w:r w:rsidRPr="0018693E">
              <w:rPr>
                <w:rFonts w:cs="Tahoma"/>
                <w:sz w:val="21"/>
                <w:szCs w:val="21"/>
              </w:rPr>
              <w:t>la qualité (la valeur technique, les caractéristiques esthétiques et fonctionnelles, les caractéristiques sociales et environnementales)</w:t>
            </w:r>
            <w:r>
              <w:rPr>
                <w:rFonts w:cs="Tahoma"/>
                <w:sz w:val="21"/>
                <w:szCs w:val="21"/>
              </w:rPr>
              <w:t xml:space="preserve">, </w:t>
            </w:r>
            <w:r w:rsidRPr="000B4E02">
              <w:rPr>
                <w:rFonts w:cs="Tahoma"/>
                <w:sz w:val="21"/>
                <w:szCs w:val="21"/>
              </w:rPr>
              <w:t>l’organisation</w:t>
            </w:r>
            <w:r>
              <w:rPr>
                <w:rFonts w:cs="Tahoma"/>
                <w:sz w:val="21"/>
                <w:szCs w:val="21"/>
              </w:rPr>
              <w:t xml:space="preserve">, </w:t>
            </w:r>
            <w:r w:rsidRPr="000B4E02">
              <w:rPr>
                <w:rFonts w:cs="Tahoma"/>
                <w:sz w:val="21"/>
                <w:szCs w:val="21"/>
              </w:rPr>
              <w:t>les qualifications et l’expérience du personnel assigné à l’exécution du marché</w:t>
            </w:r>
            <w:r>
              <w:rPr>
                <w:rFonts w:cs="Tahoma"/>
                <w:sz w:val="21"/>
                <w:szCs w:val="21"/>
              </w:rPr>
              <w:t xml:space="preserve">, </w:t>
            </w:r>
            <w:r w:rsidRPr="000B4E02">
              <w:rPr>
                <w:rFonts w:cs="Tahoma"/>
                <w:sz w:val="21"/>
                <w:szCs w:val="21"/>
              </w:rPr>
              <w:t>le service après-vente</w:t>
            </w:r>
            <w:r>
              <w:rPr>
                <w:rFonts w:cs="Tahoma"/>
                <w:sz w:val="21"/>
                <w:szCs w:val="21"/>
              </w:rPr>
              <w:t xml:space="preserve">, </w:t>
            </w:r>
            <w:r w:rsidRPr="000B4E02">
              <w:rPr>
                <w:rFonts w:cs="Tahoma"/>
                <w:sz w:val="21"/>
                <w:szCs w:val="21"/>
              </w:rPr>
              <w:t>l’assistance technique</w:t>
            </w:r>
            <w:r>
              <w:rPr>
                <w:rFonts w:cs="Tahoma"/>
                <w:sz w:val="21"/>
                <w:szCs w:val="21"/>
              </w:rPr>
              <w:t xml:space="preserve">, ou encore </w:t>
            </w:r>
            <w:r w:rsidRPr="000B4E02">
              <w:rPr>
                <w:rFonts w:cs="Tahoma"/>
                <w:sz w:val="21"/>
                <w:szCs w:val="21"/>
              </w:rPr>
              <w:t>les conditions de livraison.</w:t>
            </w:r>
            <w:r>
              <w:rPr>
                <w:rFonts w:cs="Tahoma"/>
                <w:sz w:val="21"/>
                <w:szCs w:val="21"/>
              </w:rPr>
              <w:t xml:space="preserve"> </w:t>
            </w:r>
          </w:p>
          <w:p w14:paraId="67F61227" w14:textId="77777777" w:rsidR="0018693E" w:rsidRPr="000B4E02" w:rsidRDefault="0018693E" w:rsidP="002201D4">
            <w:pPr>
              <w:spacing w:after="60"/>
              <w:jc w:val="both"/>
              <w:rPr>
                <w:rFonts w:cs="Tahoma"/>
                <w:sz w:val="21"/>
                <w:szCs w:val="21"/>
              </w:rPr>
            </w:pPr>
            <w:r w:rsidRPr="000B4E02">
              <w:rPr>
                <w:b/>
                <w:sz w:val="21"/>
                <w:szCs w:val="21"/>
              </w:rPr>
              <w:t>Attention,</w:t>
            </w:r>
            <w:r w:rsidRPr="000B4E02">
              <w:rPr>
                <w:sz w:val="21"/>
                <w:szCs w:val="21"/>
              </w:rPr>
              <w:t xml:space="preserve"> pour la rédaction d’un critère d’attribution, il faut être attentif à certaines règles. Ainsi, un critère d’attribution :</w:t>
            </w:r>
          </w:p>
          <w:p w14:paraId="66235DB9" w14:textId="77777777" w:rsidR="0018693E" w:rsidRPr="000B4E02" w:rsidRDefault="0018693E" w:rsidP="002201D4">
            <w:pPr>
              <w:pStyle w:val="Paragraphedeliste"/>
              <w:numPr>
                <w:ilvl w:val="0"/>
                <w:numId w:val="31"/>
              </w:numPr>
              <w:spacing w:after="60"/>
              <w:ind w:left="732" w:hanging="425"/>
              <w:contextualSpacing w:val="0"/>
              <w:jc w:val="both"/>
              <w:rPr>
                <w:rFonts w:cs="Calibri"/>
                <w:sz w:val="21"/>
                <w:szCs w:val="21"/>
              </w:rPr>
            </w:pPr>
            <w:bookmarkStart w:id="321" w:name="NN69A"/>
            <w:proofErr w:type="gramStart"/>
            <w:r w:rsidRPr="000B4E02">
              <w:rPr>
                <w:rFonts w:cs="Tahoma"/>
                <w:sz w:val="21"/>
                <w:szCs w:val="21"/>
              </w:rPr>
              <w:t>doit</w:t>
            </w:r>
            <w:proofErr w:type="gramEnd"/>
            <w:r w:rsidRPr="000B4E02">
              <w:rPr>
                <w:rFonts w:cs="Tahoma"/>
                <w:sz w:val="21"/>
                <w:szCs w:val="21"/>
              </w:rPr>
              <w:t xml:space="preserve"> garantir une véritable concurrence;</w:t>
            </w:r>
          </w:p>
          <w:p w14:paraId="75CF7033" w14:textId="77777777" w:rsidR="0018693E" w:rsidRPr="000B4E02" w:rsidRDefault="0018693E" w:rsidP="002201D4">
            <w:pPr>
              <w:pStyle w:val="Paragraphedeliste"/>
              <w:numPr>
                <w:ilvl w:val="0"/>
                <w:numId w:val="31"/>
              </w:numPr>
              <w:spacing w:after="60"/>
              <w:ind w:left="732" w:hanging="425"/>
              <w:contextualSpacing w:val="0"/>
              <w:jc w:val="both"/>
              <w:rPr>
                <w:rFonts w:cs="Calibri"/>
                <w:sz w:val="21"/>
                <w:szCs w:val="21"/>
              </w:rPr>
            </w:pPr>
            <w:proofErr w:type="gramStart"/>
            <w:r w:rsidRPr="000B4E02">
              <w:rPr>
                <w:rFonts w:cs="Tahoma"/>
                <w:sz w:val="21"/>
                <w:szCs w:val="21"/>
              </w:rPr>
              <w:t>doit</w:t>
            </w:r>
            <w:proofErr w:type="gramEnd"/>
            <w:r w:rsidRPr="000B4E02">
              <w:rPr>
                <w:rFonts w:cs="Tahoma"/>
                <w:sz w:val="21"/>
                <w:szCs w:val="21"/>
              </w:rPr>
              <w:t xml:space="preserve"> être objectif et s’appliquer indistinctement à toutes les offres;</w:t>
            </w:r>
          </w:p>
          <w:p w14:paraId="3210473E" w14:textId="77777777" w:rsidR="0018693E" w:rsidRPr="000B4E02" w:rsidRDefault="0018693E" w:rsidP="002201D4">
            <w:pPr>
              <w:pStyle w:val="Paragraphedeliste"/>
              <w:numPr>
                <w:ilvl w:val="0"/>
                <w:numId w:val="31"/>
              </w:numPr>
              <w:spacing w:after="60"/>
              <w:ind w:left="732" w:hanging="425"/>
              <w:contextualSpacing w:val="0"/>
              <w:jc w:val="both"/>
              <w:rPr>
                <w:rFonts w:cs="Calibri"/>
                <w:sz w:val="21"/>
                <w:szCs w:val="21"/>
              </w:rPr>
            </w:pPr>
            <w:proofErr w:type="gramStart"/>
            <w:r w:rsidRPr="000B4E02">
              <w:rPr>
                <w:rFonts w:cs="Calibri"/>
                <w:sz w:val="21"/>
                <w:szCs w:val="21"/>
              </w:rPr>
              <w:t>ne</w:t>
            </w:r>
            <w:proofErr w:type="gramEnd"/>
            <w:r w:rsidRPr="000B4E02">
              <w:rPr>
                <w:rFonts w:cs="Calibri"/>
                <w:sz w:val="21"/>
                <w:szCs w:val="21"/>
              </w:rPr>
              <w:t xml:space="preserve"> peut offrir une liberté de choix inconditionnelle au pouvoir adjudicateur par son caractère vague, aléatoire et imprécis;</w:t>
            </w:r>
          </w:p>
          <w:p w14:paraId="2EB42C10" w14:textId="77777777" w:rsidR="0018693E" w:rsidRPr="0018693E" w:rsidRDefault="0018693E" w:rsidP="002201D4">
            <w:pPr>
              <w:pStyle w:val="Paragraphedeliste"/>
              <w:numPr>
                <w:ilvl w:val="0"/>
                <w:numId w:val="31"/>
              </w:numPr>
              <w:spacing w:after="60"/>
              <w:ind w:left="732" w:hanging="425"/>
              <w:contextualSpacing w:val="0"/>
              <w:jc w:val="both"/>
              <w:rPr>
                <w:rFonts w:cs="Calibri"/>
                <w:sz w:val="21"/>
                <w:szCs w:val="21"/>
              </w:rPr>
            </w:pPr>
            <w:proofErr w:type="gramStart"/>
            <w:r w:rsidRPr="000B4E02">
              <w:rPr>
                <w:rFonts w:cs="Tahoma"/>
                <w:sz w:val="21"/>
                <w:szCs w:val="21"/>
              </w:rPr>
              <w:t>doit</w:t>
            </w:r>
            <w:proofErr w:type="gramEnd"/>
            <w:r w:rsidRPr="000B4E02">
              <w:rPr>
                <w:rFonts w:cs="Tahoma"/>
                <w:sz w:val="21"/>
                <w:szCs w:val="21"/>
              </w:rPr>
              <w:t xml:space="preserve"> être lié à l’objet du marché; </w:t>
            </w:r>
            <w:bookmarkEnd w:id="321"/>
          </w:p>
          <w:p w14:paraId="68D59A26" w14:textId="34474F26" w:rsidR="0018693E" w:rsidRPr="0018693E" w:rsidRDefault="0018693E" w:rsidP="002201D4">
            <w:pPr>
              <w:pStyle w:val="Paragraphedeliste"/>
              <w:numPr>
                <w:ilvl w:val="0"/>
                <w:numId w:val="31"/>
              </w:numPr>
              <w:spacing w:after="60"/>
              <w:ind w:left="732" w:hanging="425"/>
              <w:contextualSpacing w:val="0"/>
              <w:jc w:val="both"/>
              <w:rPr>
                <w:rFonts w:cs="Calibri"/>
                <w:sz w:val="21"/>
                <w:szCs w:val="21"/>
              </w:rPr>
            </w:pPr>
            <w:proofErr w:type="gramStart"/>
            <w:r w:rsidRPr="0018693E">
              <w:rPr>
                <w:rFonts w:cs="Calibri"/>
                <w:sz w:val="21"/>
                <w:szCs w:val="21"/>
              </w:rPr>
              <w:t>doit</w:t>
            </w:r>
            <w:proofErr w:type="gramEnd"/>
            <w:r w:rsidRPr="0018693E">
              <w:rPr>
                <w:rFonts w:cs="Calibri"/>
                <w:sz w:val="21"/>
                <w:szCs w:val="21"/>
              </w:rPr>
              <w:t xml:space="preserve"> être proportionné.</w:t>
            </w:r>
          </w:p>
          <w:p w14:paraId="31258F59" w14:textId="2D4CE842" w:rsidR="0018693E" w:rsidRPr="000B4E02" w:rsidRDefault="0018693E" w:rsidP="002201D4">
            <w:pPr>
              <w:spacing w:after="60"/>
              <w:ind w:left="23"/>
              <w:jc w:val="both"/>
              <w:rPr>
                <w:rFonts w:cs="Tahoma"/>
                <w:sz w:val="21"/>
                <w:szCs w:val="21"/>
              </w:rPr>
            </w:pPr>
            <w:r w:rsidRPr="0018693E">
              <w:rPr>
                <w:rFonts w:cs="Tahoma"/>
                <w:b/>
                <w:sz w:val="21"/>
                <w:szCs w:val="21"/>
              </w:rPr>
              <w:lastRenderedPageBreak/>
              <w:t>Attention,</w:t>
            </w:r>
            <w:r>
              <w:rPr>
                <w:rFonts w:cs="Tahoma"/>
                <w:sz w:val="21"/>
                <w:szCs w:val="21"/>
              </w:rPr>
              <w:t xml:space="preserve"> n</w:t>
            </w:r>
            <w:r w:rsidR="002515E4" w:rsidRPr="000B4E02">
              <w:rPr>
                <w:rFonts w:cs="Tahoma"/>
                <w:sz w:val="21"/>
                <w:szCs w:val="21"/>
              </w:rPr>
              <w:t xml:space="preserve">ous vous conseillons de préciser la pondération relative de chacun des critères choisis ou leur ordre décroissant d’importance. Si vous ne le faites pas, les critères d’attribution ont la même valeur. </w:t>
            </w:r>
          </w:p>
        </w:tc>
        <w:bookmarkStart w:id="322" w:name="N11R"/>
        <w:tc>
          <w:tcPr>
            <w:tcW w:w="717" w:type="dxa"/>
            <w:shd w:val="clear" w:color="auto" w:fill="DBE5F1" w:themeFill="accent1" w:themeFillTint="33"/>
          </w:tcPr>
          <w:p w14:paraId="08F91CA8" w14:textId="5316B4C8" w:rsidR="002515E4" w:rsidRPr="00923611" w:rsidRDefault="00DF025D" w:rsidP="005E64FA">
            <w:pPr>
              <w:autoSpaceDE w:val="0"/>
              <w:autoSpaceDN w:val="0"/>
              <w:adjustRightInd w:val="0"/>
              <w:jc w:val="center"/>
              <w:rPr>
                <w:rStyle w:val="Lienhypertexte"/>
                <w:rFonts w:cs="Palatino-Roman"/>
                <w:b/>
                <w:sz w:val="36"/>
                <w:szCs w:val="36"/>
              </w:rPr>
            </w:pPr>
            <w:r w:rsidRPr="00923611">
              <w:rPr>
                <w:b/>
                <w:noProof/>
                <w:sz w:val="36"/>
                <w:szCs w:val="36"/>
              </w:rPr>
              <w:lastRenderedPageBreak/>
              <w:fldChar w:fldCharType="begin"/>
            </w:r>
            <w:r>
              <w:rPr>
                <w:b/>
                <w:noProof/>
                <w:sz w:val="36"/>
                <w:szCs w:val="36"/>
              </w:rPr>
              <w:instrText>HYPERLINK  \l "N11A"</w:instrText>
            </w:r>
            <w:r w:rsidRPr="00923611">
              <w:rPr>
                <w:b/>
                <w:noProof/>
                <w:sz w:val="36"/>
                <w:szCs w:val="36"/>
              </w:rPr>
              <w:fldChar w:fldCharType="separate"/>
            </w:r>
            <w:r w:rsidRPr="00923611">
              <w:rPr>
                <w:rStyle w:val="Lienhypertexte"/>
                <w:b/>
                <w:noProof/>
                <w:sz w:val="36"/>
                <w:szCs w:val="36"/>
              </w:rPr>
              <w:t>↑</w:t>
            </w:r>
            <w:r w:rsidRPr="00923611">
              <w:rPr>
                <w:b/>
                <w:noProof/>
                <w:sz w:val="36"/>
                <w:szCs w:val="36"/>
              </w:rPr>
              <w:fldChar w:fldCharType="end"/>
            </w:r>
            <w:bookmarkEnd w:id="322"/>
          </w:p>
        </w:tc>
      </w:tr>
      <w:tr w:rsidR="00090E08" w:rsidRPr="000B4E02" w14:paraId="0D79D336" w14:textId="77777777" w:rsidTr="00CA39BC">
        <w:tc>
          <w:tcPr>
            <w:tcW w:w="449" w:type="dxa"/>
            <w:shd w:val="clear" w:color="auto" w:fill="DBE5F1" w:themeFill="accent1" w:themeFillTint="33"/>
          </w:tcPr>
          <w:p w14:paraId="09BC52CD" w14:textId="1F31EE6B" w:rsidR="00090E08" w:rsidRPr="000B4E02" w:rsidRDefault="00AF1F6F" w:rsidP="005E64FA">
            <w:pPr>
              <w:ind w:left="-410" w:firstLine="410"/>
              <w:jc w:val="center"/>
              <w:rPr>
                <w:sz w:val="21"/>
                <w:szCs w:val="21"/>
              </w:rPr>
            </w:pPr>
            <w:r>
              <w:rPr>
                <w:sz w:val="21"/>
                <w:szCs w:val="21"/>
              </w:rPr>
              <w:t>12</w:t>
            </w:r>
          </w:p>
        </w:tc>
        <w:tc>
          <w:tcPr>
            <w:tcW w:w="9749" w:type="dxa"/>
            <w:shd w:val="clear" w:color="auto" w:fill="auto"/>
          </w:tcPr>
          <w:p w14:paraId="5D4521F4" w14:textId="75041DC2" w:rsidR="005E027D" w:rsidRPr="000B4E02" w:rsidRDefault="00EB66B6" w:rsidP="002201D4">
            <w:pPr>
              <w:pStyle w:val="Paragraphedeliste"/>
              <w:spacing w:after="60"/>
              <w:ind w:left="23"/>
              <w:contextualSpacing w:val="0"/>
              <w:jc w:val="both"/>
              <w:rPr>
                <w:rFonts w:cs="Tahoma"/>
                <w:sz w:val="21"/>
                <w:szCs w:val="21"/>
              </w:rPr>
            </w:pPr>
            <w:r w:rsidRPr="000B4E02">
              <w:rPr>
                <w:rFonts w:cs="Tahoma"/>
                <w:sz w:val="21"/>
                <w:szCs w:val="21"/>
              </w:rPr>
              <w:t>Un</w:t>
            </w:r>
            <w:r w:rsidR="00090E08" w:rsidRPr="000B4E02">
              <w:rPr>
                <w:rFonts w:cs="Tahoma"/>
                <w:sz w:val="21"/>
                <w:szCs w:val="21"/>
              </w:rPr>
              <w:t xml:space="preserve"> sous-critère d’attribution </w:t>
            </w:r>
            <w:r w:rsidRPr="000B4E02">
              <w:rPr>
                <w:rFonts w:cs="Tahoma"/>
                <w:sz w:val="21"/>
                <w:szCs w:val="21"/>
              </w:rPr>
              <w:t>est un élément servant à opérer une distinction et constituant une mesure</w:t>
            </w:r>
            <w:r w:rsidR="00547C43" w:rsidRPr="000B4E02">
              <w:rPr>
                <w:rFonts w:cs="Tahoma"/>
                <w:sz w:val="21"/>
                <w:szCs w:val="21"/>
              </w:rPr>
              <w:t xml:space="preserve">, une </w:t>
            </w:r>
            <w:r w:rsidRPr="000B4E02">
              <w:rPr>
                <w:rFonts w:cs="Tahoma"/>
                <w:sz w:val="21"/>
                <w:szCs w:val="21"/>
              </w:rPr>
              <w:t>norme</w:t>
            </w:r>
            <w:r w:rsidR="00547C43" w:rsidRPr="000B4E02">
              <w:rPr>
                <w:rFonts w:cs="Tahoma"/>
                <w:sz w:val="21"/>
                <w:szCs w:val="21"/>
              </w:rPr>
              <w:t xml:space="preserve"> ou un </w:t>
            </w:r>
            <w:r w:rsidRPr="000B4E02">
              <w:rPr>
                <w:rFonts w:cs="Tahoma"/>
                <w:sz w:val="21"/>
                <w:szCs w:val="21"/>
              </w:rPr>
              <w:t>indicateur d</w:t>
            </w:r>
            <w:r w:rsidR="00547C43" w:rsidRPr="000B4E02">
              <w:rPr>
                <w:rFonts w:cs="Tahoma"/>
                <w:sz w:val="21"/>
                <w:szCs w:val="21"/>
              </w:rPr>
              <w:t>ans</w:t>
            </w:r>
            <w:r w:rsidRPr="000B4E02">
              <w:rPr>
                <w:rFonts w:cs="Tahoma"/>
                <w:sz w:val="21"/>
                <w:szCs w:val="21"/>
              </w:rPr>
              <w:t xml:space="preserve"> l‘évaluation d’un critère d’attribution, </w:t>
            </w:r>
            <w:r w:rsidR="00090E08" w:rsidRPr="000B4E02">
              <w:rPr>
                <w:rFonts w:cs="Tahoma"/>
                <w:sz w:val="21"/>
                <w:szCs w:val="21"/>
              </w:rPr>
              <w:t xml:space="preserve">lors de l’analyse des offres. </w:t>
            </w:r>
          </w:p>
          <w:p w14:paraId="3321E4E5" w14:textId="33DB3CB2" w:rsidR="005E027D" w:rsidRPr="000B4E02" w:rsidRDefault="005E027D" w:rsidP="002201D4">
            <w:pPr>
              <w:pStyle w:val="Paragraphedeliste"/>
              <w:spacing w:after="60"/>
              <w:ind w:left="23"/>
              <w:contextualSpacing w:val="0"/>
              <w:jc w:val="both"/>
              <w:rPr>
                <w:rFonts w:cs="Tahoma"/>
                <w:sz w:val="21"/>
                <w:szCs w:val="21"/>
              </w:rPr>
            </w:pPr>
            <w:r w:rsidRPr="0018693E">
              <w:rPr>
                <w:rFonts w:cs="Tahoma"/>
                <w:i/>
                <w:sz w:val="21"/>
                <w:szCs w:val="21"/>
              </w:rPr>
              <w:t>Exemple</w:t>
            </w:r>
            <w:r w:rsidR="005A01C6">
              <w:rPr>
                <w:rFonts w:cs="Tahoma"/>
                <w:i/>
                <w:sz w:val="21"/>
                <w:szCs w:val="21"/>
              </w:rPr>
              <w:t xml:space="preserve"> </w:t>
            </w:r>
            <w:r w:rsidRPr="0018693E">
              <w:rPr>
                <w:rFonts w:cs="Tahoma"/>
                <w:i/>
                <w:sz w:val="21"/>
                <w:szCs w:val="21"/>
              </w:rPr>
              <w:t>:</w:t>
            </w:r>
            <w:r w:rsidRPr="000B4E02">
              <w:rPr>
                <w:rFonts w:cs="Tahoma"/>
                <w:sz w:val="21"/>
                <w:szCs w:val="21"/>
              </w:rPr>
              <w:t xml:space="preserve"> le critère d'attribution « qualité » peut être subdivisé en cinq sous-critères</w:t>
            </w:r>
            <w:r w:rsidR="005A01C6">
              <w:rPr>
                <w:rFonts w:cs="Tahoma"/>
                <w:sz w:val="21"/>
                <w:szCs w:val="21"/>
              </w:rPr>
              <w:t xml:space="preserve"> </w:t>
            </w:r>
            <w:r w:rsidRPr="000B4E02">
              <w:rPr>
                <w:rFonts w:cs="Tahoma"/>
                <w:sz w:val="21"/>
                <w:szCs w:val="21"/>
              </w:rPr>
              <w:t xml:space="preserve">: matériaux utilisés, esthétique, finition, adaptation à l'environnement et convivialité. </w:t>
            </w:r>
          </w:p>
          <w:p w14:paraId="4B0AB02B" w14:textId="41389C91" w:rsidR="005E027D" w:rsidRPr="000B4E02" w:rsidRDefault="00797663" w:rsidP="002201D4">
            <w:pPr>
              <w:pStyle w:val="Paragraphedeliste"/>
              <w:spacing w:after="60"/>
              <w:ind w:left="23"/>
              <w:contextualSpacing w:val="0"/>
              <w:jc w:val="both"/>
              <w:rPr>
                <w:rFonts w:cs="Tahoma"/>
                <w:sz w:val="21"/>
                <w:szCs w:val="21"/>
              </w:rPr>
            </w:pPr>
            <w:r w:rsidRPr="00797663">
              <w:rPr>
                <w:rFonts w:cs="Tahoma"/>
                <w:b/>
                <w:sz w:val="21"/>
                <w:szCs w:val="21"/>
              </w:rPr>
              <w:t>Attention,</w:t>
            </w:r>
            <w:r>
              <w:rPr>
                <w:rFonts w:cs="Tahoma"/>
                <w:sz w:val="21"/>
                <w:szCs w:val="21"/>
              </w:rPr>
              <w:t xml:space="preserve"> </w:t>
            </w:r>
            <w:r w:rsidR="0038100F">
              <w:rPr>
                <w:rFonts w:cs="Tahoma"/>
                <w:sz w:val="21"/>
                <w:szCs w:val="21"/>
              </w:rPr>
              <w:t xml:space="preserve">vous n’êtes pas obligé de prévoir de sous-critères mais si </w:t>
            </w:r>
            <w:r w:rsidRPr="000B4E02">
              <w:rPr>
                <w:rFonts w:cs="Tahoma"/>
                <w:sz w:val="21"/>
                <w:szCs w:val="21"/>
              </w:rPr>
              <w:t>vous</w:t>
            </w:r>
            <w:r w:rsidR="0038100F">
              <w:rPr>
                <w:rFonts w:cs="Tahoma"/>
                <w:sz w:val="21"/>
                <w:szCs w:val="21"/>
              </w:rPr>
              <w:t xml:space="preserve"> en </w:t>
            </w:r>
            <w:r w:rsidRPr="000B4E02">
              <w:rPr>
                <w:rFonts w:cs="Tahoma"/>
                <w:sz w:val="21"/>
                <w:szCs w:val="21"/>
              </w:rPr>
              <w:t>utilise</w:t>
            </w:r>
            <w:r w:rsidR="0038100F">
              <w:rPr>
                <w:rFonts w:cs="Tahoma"/>
                <w:sz w:val="21"/>
                <w:szCs w:val="21"/>
              </w:rPr>
              <w:t>z</w:t>
            </w:r>
            <w:r>
              <w:rPr>
                <w:rFonts w:cs="Tahoma"/>
                <w:sz w:val="21"/>
                <w:szCs w:val="21"/>
              </w:rPr>
              <w:t xml:space="preserve"> </w:t>
            </w:r>
            <w:r w:rsidRPr="000B4E02">
              <w:rPr>
                <w:rFonts w:cs="Tahoma"/>
                <w:sz w:val="21"/>
                <w:szCs w:val="21"/>
              </w:rPr>
              <w:t>lors de l’analyse des offres</w:t>
            </w:r>
            <w:r w:rsidR="0038100F">
              <w:rPr>
                <w:rFonts w:cs="Tahoma"/>
                <w:sz w:val="21"/>
                <w:szCs w:val="21"/>
              </w:rPr>
              <w:t xml:space="preserve"> alors qu’ils </w:t>
            </w:r>
            <w:r>
              <w:rPr>
                <w:rFonts w:cs="Tahoma"/>
                <w:sz w:val="21"/>
                <w:szCs w:val="21"/>
              </w:rPr>
              <w:t>n</w:t>
            </w:r>
            <w:r w:rsidR="0038100F">
              <w:rPr>
                <w:rFonts w:cs="Tahoma"/>
                <w:sz w:val="21"/>
                <w:szCs w:val="21"/>
              </w:rPr>
              <w:t>‘ont</w:t>
            </w:r>
            <w:r>
              <w:rPr>
                <w:rFonts w:cs="Tahoma"/>
                <w:sz w:val="21"/>
                <w:szCs w:val="21"/>
              </w:rPr>
              <w:t xml:space="preserve"> pas </w:t>
            </w:r>
            <w:r w:rsidR="0038100F">
              <w:rPr>
                <w:rFonts w:cs="Tahoma"/>
                <w:sz w:val="21"/>
                <w:szCs w:val="21"/>
              </w:rPr>
              <w:t xml:space="preserve">été </w:t>
            </w:r>
            <w:r w:rsidRPr="000B4E02">
              <w:rPr>
                <w:rFonts w:cs="Tahoma"/>
                <w:sz w:val="21"/>
                <w:szCs w:val="21"/>
              </w:rPr>
              <w:t>mentionn</w:t>
            </w:r>
            <w:r>
              <w:rPr>
                <w:rFonts w:cs="Tahoma"/>
                <w:sz w:val="21"/>
                <w:szCs w:val="21"/>
              </w:rPr>
              <w:t>és</w:t>
            </w:r>
            <w:r w:rsidR="002C353D" w:rsidRPr="000B4E02">
              <w:rPr>
                <w:rFonts w:cs="Tahoma"/>
                <w:sz w:val="21"/>
                <w:szCs w:val="21"/>
              </w:rPr>
              <w:t xml:space="preserve"> </w:t>
            </w:r>
            <w:r w:rsidR="00090E08" w:rsidRPr="000B4E02">
              <w:rPr>
                <w:rFonts w:cs="Tahoma"/>
                <w:sz w:val="21"/>
                <w:szCs w:val="21"/>
              </w:rPr>
              <w:t>dans le cahier spécial des charges</w:t>
            </w:r>
            <w:r w:rsidR="0038100F">
              <w:rPr>
                <w:rFonts w:cs="Tahoma"/>
                <w:sz w:val="21"/>
                <w:szCs w:val="21"/>
              </w:rPr>
              <w:t>, veillez à ce q</w:t>
            </w:r>
            <w:r w:rsidR="002C353D" w:rsidRPr="00FA4F3B">
              <w:rPr>
                <w:rFonts w:cs="Tahoma"/>
                <w:sz w:val="21"/>
                <w:szCs w:val="21"/>
              </w:rPr>
              <w:t>ue</w:t>
            </w:r>
            <w:r w:rsidR="005E027D" w:rsidRPr="000B4E02">
              <w:rPr>
                <w:rFonts w:cs="Tahoma"/>
                <w:sz w:val="21"/>
                <w:szCs w:val="21"/>
              </w:rPr>
              <w:t xml:space="preserve"> ceux-ci</w:t>
            </w:r>
            <w:r w:rsidR="002C353D" w:rsidRPr="000B4E02">
              <w:rPr>
                <w:rFonts w:cs="Tahoma"/>
                <w:sz w:val="21"/>
                <w:szCs w:val="21"/>
              </w:rPr>
              <w:t xml:space="preserve"> ne</w:t>
            </w:r>
            <w:r w:rsidR="005A01C6">
              <w:rPr>
                <w:rFonts w:cs="Tahoma"/>
                <w:sz w:val="21"/>
                <w:szCs w:val="21"/>
              </w:rPr>
              <w:t xml:space="preserve"> </w:t>
            </w:r>
            <w:r w:rsidR="005E027D" w:rsidRPr="000B4E02">
              <w:rPr>
                <w:rFonts w:cs="Tahoma"/>
                <w:sz w:val="21"/>
                <w:szCs w:val="21"/>
              </w:rPr>
              <w:t xml:space="preserve">:  </w:t>
            </w:r>
          </w:p>
          <w:p w14:paraId="52AF1B5A" w14:textId="5CB01223" w:rsidR="005E027D" w:rsidRPr="000B4E02" w:rsidRDefault="005E027D" w:rsidP="002201D4">
            <w:pPr>
              <w:pStyle w:val="Paragraphedeliste"/>
              <w:numPr>
                <w:ilvl w:val="0"/>
                <w:numId w:val="32"/>
              </w:numPr>
              <w:spacing w:after="60"/>
              <w:contextualSpacing w:val="0"/>
              <w:jc w:val="both"/>
              <w:rPr>
                <w:rFonts w:cs="Tahoma"/>
                <w:sz w:val="21"/>
                <w:szCs w:val="21"/>
              </w:rPr>
            </w:pPr>
            <w:proofErr w:type="gramStart"/>
            <w:r w:rsidRPr="000B4E02">
              <w:rPr>
                <w:rFonts w:cs="Tahoma"/>
                <w:sz w:val="21"/>
                <w:szCs w:val="21"/>
              </w:rPr>
              <w:t>modifie</w:t>
            </w:r>
            <w:r w:rsidR="00CE7256">
              <w:rPr>
                <w:rFonts w:cs="Tahoma"/>
                <w:sz w:val="21"/>
                <w:szCs w:val="21"/>
              </w:rPr>
              <w:t>nt</w:t>
            </w:r>
            <w:proofErr w:type="gramEnd"/>
            <w:r w:rsidR="00CE7256">
              <w:rPr>
                <w:rFonts w:cs="Tahoma"/>
                <w:sz w:val="21"/>
                <w:szCs w:val="21"/>
              </w:rPr>
              <w:t xml:space="preserve"> pas</w:t>
            </w:r>
            <w:r w:rsidRPr="000B4E02">
              <w:rPr>
                <w:rFonts w:cs="Tahoma"/>
                <w:sz w:val="21"/>
                <w:szCs w:val="21"/>
              </w:rPr>
              <w:t xml:space="preserve"> les critères d’attribution définis dans le cahier spécial des charges </w:t>
            </w:r>
          </w:p>
          <w:p w14:paraId="70E4FEDA" w14:textId="62458D46" w:rsidR="005E027D" w:rsidRPr="000B4E02" w:rsidRDefault="005E027D" w:rsidP="002201D4">
            <w:pPr>
              <w:pStyle w:val="Paragraphedeliste"/>
              <w:numPr>
                <w:ilvl w:val="0"/>
                <w:numId w:val="32"/>
              </w:numPr>
              <w:spacing w:after="60"/>
              <w:contextualSpacing w:val="0"/>
              <w:jc w:val="both"/>
              <w:rPr>
                <w:rFonts w:cs="Tahoma"/>
                <w:sz w:val="21"/>
                <w:szCs w:val="21"/>
              </w:rPr>
            </w:pPr>
            <w:proofErr w:type="gramStart"/>
            <w:r w:rsidRPr="000B4E02">
              <w:rPr>
                <w:rFonts w:cs="Tahoma"/>
                <w:sz w:val="21"/>
                <w:szCs w:val="21"/>
              </w:rPr>
              <w:t>cont</w:t>
            </w:r>
            <w:r w:rsidR="00CE7256">
              <w:rPr>
                <w:rFonts w:cs="Tahoma"/>
                <w:sz w:val="21"/>
                <w:szCs w:val="21"/>
              </w:rPr>
              <w:t>iennent</w:t>
            </w:r>
            <w:proofErr w:type="gramEnd"/>
            <w:r w:rsidR="00CE7256">
              <w:rPr>
                <w:rFonts w:cs="Tahoma"/>
                <w:sz w:val="21"/>
                <w:szCs w:val="21"/>
              </w:rPr>
              <w:t xml:space="preserve"> pas</w:t>
            </w:r>
            <w:r w:rsidRPr="000B4E02">
              <w:rPr>
                <w:rFonts w:cs="Tahoma"/>
                <w:sz w:val="21"/>
                <w:szCs w:val="21"/>
              </w:rPr>
              <w:t xml:space="preserve"> d’élément qui, s’il avait été connu lors de la préparation des offres, aurait pu influencer cette préparation</w:t>
            </w:r>
          </w:p>
          <w:p w14:paraId="1607B0BE" w14:textId="5702A518" w:rsidR="00797663" w:rsidRDefault="005E027D" w:rsidP="002201D4">
            <w:pPr>
              <w:pStyle w:val="Paragraphedeliste"/>
              <w:numPr>
                <w:ilvl w:val="0"/>
                <w:numId w:val="32"/>
              </w:numPr>
              <w:spacing w:after="60"/>
              <w:contextualSpacing w:val="0"/>
              <w:jc w:val="both"/>
              <w:rPr>
                <w:rFonts w:cs="Tahoma"/>
                <w:sz w:val="21"/>
                <w:szCs w:val="21"/>
              </w:rPr>
            </w:pPr>
            <w:proofErr w:type="gramStart"/>
            <w:r w:rsidRPr="000B4E02">
              <w:rPr>
                <w:rFonts w:cs="Tahoma"/>
                <w:sz w:val="21"/>
                <w:szCs w:val="21"/>
              </w:rPr>
              <w:t>pren</w:t>
            </w:r>
            <w:r w:rsidR="00CE7256">
              <w:rPr>
                <w:rFonts w:cs="Tahoma"/>
                <w:sz w:val="21"/>
                <w:szCs w:val="21"/>
              </w:rPr>
              <w:t>nent</w:t>
            </w:r>
            <w:proofErr w:type="gramEnd"/>
            <w:r w:rsidR="00CE7256">
              <w:rPr>
                <w:rFonts w:cs="Tahoma"/>
                <w:sz w:val="21"/>
                <w:szCs w:val="21"/>
              </w:rPr>
              <w:t xml:space="preserve"> pas</w:t>
            </w:r>
            <w:r w:rsidRPr="00CE7256">
              <w:rPr>
                <w:rFonts w:cs="Tahoma"/>
                <w:sz w:val="21"/>
                <w:szCs w:val="21"/>
              </w:rPr>
              <w:t xml:space="preserve"> en compte d</w:t>
            </w:r>
            <w:r w:rsidR="00CE7256">
              <w:rPr>
                <w:rFonts w:cs="Tahoma"/>
                <w:sz w:val="21"/>
                <w:szCs w:val="21"/>
              </w:rPr>
              <w:t>‘</w:t>
            </w:r>
            <w:r w:rsidRPr="00CE7256">
              <w:rPr>
                <w:rFonts w:cs="Tahoma"/>
                <w:sz w:val="21"/>
                <w:szCs w:val="21"/>
              </w:rPr>
              <w:t>éléments susceptibles d’avoir un effet discriminatoire envers l’un des soumissionnaires</w:t>
            </w:r>
            <w:r w:rsidR="002C353D" w:rsidRPr="00CE7256">
              <w:rPr>
                <w:rFonts w:cs="Tahoma"/>
                <w:sz w:val="21"/>
                <w:szCs w:val="21"/>
              </w:rPr>
              <w:t>.</w:t>
            </w:r>
          </w:p>
          <w:p w14:paraId="1B847970" w14:textId="6CAED654" w:rsidR="003009A1" w:rsidRPr="003009A1" w:rsidRDefault="003009A1" w:rsidP="002201D4">
            <w:pPr>
              <w:spacing w:after="60"/>
              <w:ind w:left="23"/>
              <w:jc w:val="both"/>
              <w:rPr>
                <w:rFonts w:cs="Tahoma"/>
                <w:sz w:val="21"/>
                <w:szCs w:val="21"/>
              </w:rPr>
            </w:pPr>
            <w:r>
              <w:rPr>
                <w:rFonts w:cs="Tahoma"/>
                <w:sz w:val="21"/>
                <w:szCs w:val="21"/>
              </w:rPr>
              <w:t xml:space="preserve">Nous vous conseillons d’indiquer les éventuels sous-critères d’un critère d’attribution. </w:t>
            </w:r>
          </w:p>
          <w:p w14:paraId="18C12731" w14:textId="79B31401" w:rsidR="00797663" w:rsidRPr="00797663" w:rsidRDefault="00797663" w:rsidP="002201D4">
            <w:pPr>
              <w:spacing w:after="60"/>
              <w:ind w:left="23"/>
              <w:jc w:val="both"/>
              <w:rPr>
                <w:rFonts w:cs="Tahoma"/>
                <w:sz w:val="21"/>
                <w:szCs w:val="21"/>
              </w:rPr>
            </w:pPr>
            <w:r w:rsidRPr="00797663">
              <w:rPr>
                <w:rFonts w:cs="Tahoma"/>
                <w:b/>
                <w:sz w:val="21"/>
                <w:szCs w:val="21"/>
              </w:rPr>
              <w:t>Attention,</w:t>
            </w:r>
            <w:r>
              <w:rPr>
                <w:rFonts w:cs="Tahoma"/>
                <w:sz w:val="21"/>
                <w:szCs w:val="21"/>
              </w:rPr>
              <w:t xml:space="preserve"> si vous souhaitez donner un poids différent à vos sous-critères, ceux-ci doivent être indiqués dans votre </w:t>
            </w:r>
            <w:r w:rsidR="002A52D0">
              <w:rPr>
                <w:rFonts w:cs="Tahoma"/>
                <w:sz w:val="21"/>
                <w:szCs w:val="21"/>
              </w:rPr>
              <w:t>cahier spécial des charges</w:t>
            </w:r>
            <w:r>
              <w:rPr>
                <w:rFonts w:cs="Tahoma"/>
                <w:sz w:val="21"/>
                <w:szCs w:val="21"/>
              </w:rPr>
              <w:t xml:space="preserve"> ainsi que leur pondération respective. À défaut, les sous-critères </w:t>
            </w:r>
            <w:r w:rsidR="003009A1">
              <w:rPr>
                <w:rFonts w:cs="Tahoma"/>
                <w:sz w:val="21"/>
                <w:szCs w:val="21"/>
              </w:rPr>
              <w:t xml:space="preserve">d’un même critère d’attribution </w:t>
            </w:r>
            <w:r>
              <w:rPr>
                <w:rFonts w:cs="Tahoma"/>
                <w:sz w:val="21"/>
                <w:szCs w:val="21"/>
              </w:rPr>
              <w:t>ont le même poids.</w:t>
            </w:r>
          </w:p>
        </w:tc>
        <w:bookmarkStart w:id="323" w:name="N12R"/>
        <w:tc>
          <w:tcPr>
            <w:tcW w:w="717" w:type="dxa"/>
            <w:shd w:val="clear" w:color="auto" w:fill="DBE5F1" w:themeFill="accent1" w:themeFillTint="33"/>
          </w:tcPr>
          <w:p w14:paraId="4509366D" w14:textId="5741586A" w:rsidR="00090E08" w:rsidRPr="00923611" w:rsidRDefault="00DF025D" w:rsidP="005E64FA">
            <w:pPr>
              <w:autoSpaceDE w:val="0"/>
              <w:autoSpaceDN w:val="0"/>
              <w:adjustRightInd w:val="0"/>
              <w:jc w:val="center"/>
              <w:rPr>
                <w:rFonts w:cs="Palatino-Roman"/>
                <w:b/>
                <w:color w:val="1F497D" w:themeColor="text2"/>
                <w:sz w:val="36"/>
                <w:szCs w:val="36"/>
              </w:rPr>
            </w:pPr>
            <w:r w:rsidRPr="00923611">
              <w:rPr>
                <w:b/>
                <w:noProof/>
                <w:sz w:val="36"/>
                <w:szCs w:val="36"/>
              </w:rPr>
              <w:fldChar w:fldCharType="begin"/>
            </w:r>
            <w:r>
              <w:rPr>
                <w:b/>
                <w:noProof/>
                <w:sz w:val="36"/>
                <w:szCs w:val="36"/>
              </w:rPr>
              <w:instrText>HYPERLINK  \l "N12A"</w:instrText>
            </w:r>
            <w:r w:rsidRPr="00923611">
              <w:rPr>
                <w:b/>
                <w:noProof/>
                <w:sz w:val="36"/>
                <w:szCs w:val="36"/>
              </w:rPr>
              <w:fldChar w:fldCharType="separate"/>
            </w:r>
            <w:r w:rsidRPr="00923611">
              <w:rPr>
                <w:rStyle w:val="Lienhypertexte"/>
                <w:b/>
                <w:noProof/>
                <w:sz w:val="36"/>
                <w:szCs w:val="36"/>
              </w:rPr>
              <w:t>↑</w:t>
            </w:r>
            <w:r w:rsidRPr="00923611">
              <w:rPr>
                <w:b/>
                <w:noProof/>
                <w:sz w:val="36"/>
                <w:szCs w:val="36"/>
              </w:rPr>
              <w:fldChar w:fldCharType="end"/>
            </w:r>
            <w:bookmarkEnd w:id="323"/>
          </w:p>
        </w:tc>
      </w:tr>
      <w:tr w:rsidR="005B57D6" w:rsidRPr="000B4E02" w14:paraId="617960E4" w14:textId="77777777" w:rsidTr="00CA39BC">
        <w:tc>
          <w:tcPr>
            <w:tcW w:w="449" w:type="dxa"/>
            <w:shd w:val="clear" w:color="auto" w:fill="DBE5F1" w:themeFill="accent1" w:themeFillTint="33"/>
          </w:tcPr>
          <w:p w14:paraId="4EEBA4A3" w14:textId="3F6C2ED6" w:rsidR="005B57D6" w:rsidRPr="000B4E02" w:rsidRDefault="00AF1F6F" w:rsidP="005E64FA">
            <w:pPr>
              <w:ind w:left="-410" w:firstLine="410"/>
              <w:jc w:val="center"/>
              <w:rPr>
                <w:sz w:val="21"/>
                <w:szCs w:val="21"/>
              </w:rPr>
            </w:pPr>
            <w:r>
              <w:rPr>
                <w:sz w:val="21"/>
                <w:szCs w:val="21"/>
              </w:rPr>
              <w:t>13</w:t>
            </w:r>
          </w:p>
        </w:tc>
        <w:tc>
          <w:tcPr>
            <w:tcW w:w="9749" w:type="dxa"/>
            <w:shd w:val="clear" w:color="auto" w:fill="auto"/>
          </w:tcPr>
          <w:p w14:paraId="794B70E1" w14:textId="77777777" w:rsidR="005B57D6" w:rsidRPr="00BA0365" w:rsidRDefault="005B57D6" w:rsidP="002201D4">
            <w:pPr>
              <w:spacing w:after="60"/>
              <w:jc w:val="both"/>
              <w:rPr>
                <w:rFonts w:cs="Tahoma"/>
                <w:sz w:val="21"/>
                <w:szCs w:val="21"/>
              </w:rPr>
            </w:pPr>
            <w:r w:rsidRPr="00BA0365">
              <w:rPr>
                <w:rFonts w:cs="Tahoma"/>
                <w:sz w:val="21"/>
                <w:szCs w:val="21"/>
              </w:rPr>
              <w:t>Vous n’êtes pas obligé d‘indiquer la méthode d’évaluation dans le cahier spécial des charges, sauf bien entendu si cette méthode est de nature à modifier les critères d’attribution ou leur poids relatif.</w:t>
            </w:r>
          </w:p>
          <w:p w14:paraId="4117D2D0" w14:textId="6E025D8D" w:rsidR="005B57D6" w:rsidRPr="00BA0365" w:rsidRDefault="005B57D6" w:rsidP="002201D4">
            <w:pPr>
              <w:spacing w:after="60"/>
              <w:jc w:val="both"/>
              <w:rPr>
                <w:rFonts w:cs="Tahoma"/>
                <w:sz w:val="21"/>
                <w:szCs w:val="21"/>
              </w:rPr>
            </w:pPr>
            <w:r w:rsidRPr="00BA0365">
              <w:rPr>
                <w:rFonts w:cs="Tahoma"/>
                <w:b/>
                <w:sz w:val="21"/>
                <w:szCs w:val="21"/>
              </w:rPr>
              <w:t>Attention,</w:t>
            </w:r>
            <w:r w:rsidRPr="00BA0365">
              <w:rPr>
                <w:rFonts w:cs="Tahoma"/>
                <w:sz w:val="21"/>
                <w:szCs w:val="21"/>
              </w:rPr>
              <w:t xml:space="preserve"> la méthode d’évaluation doit cependant préexister au dépôt des offres</w:t>
            </w:r>
            <w:r w:rsidR="00EB66B6" w:rsidRPr="00BA0365">
              <w:rPr>
                <w:rFonts w:cs="Tahoma"/>
                <w:sz w:val="21"/>
                <w:szCs w:val="21"/>
              </w:rPr>
              <w:t xml:space="preserve"> </w:t>
            </w:r>
            <w:r w:rsidRPr="00BA0365">
              <w:rPr>
                <w:rFonts w:cs="Tahoma"/>
                <w:sz w:val="21"/>
                <w:szCs w:val="21"/>
              </w:rPr>
              <w:t>afin d’exclure tout risque de favoritisme</w:t>
            </w:r>
            <w:r w:rsidR="00EB66B6" w:rsidRPr="00BA0365">
              <w:rPr>
                <w:rFonts w:cs="Tahoma"/>
                <w:sz w:val="21"/>
                <w:szCs w:val="21"/>
              </w:rPr>
              <w:t xml:space="preserve"> et éviter qu’un soumissionnaire ne puisse, lors d‘un recours, démontrer que s’il avait eu connaissance de la méthode d’évaluation avant le dépôt des offres, ils auraient formulé son offre différemment.  </w:t>
            </w:r>
          </w:p>
        </w:tc>
        <w:tc>
          <w:tcPr>
            <w:tcW w:w="717" w:type="dxa"/>
            <w:shd w:val="clear" w:color="auto" w:fill="DBE5F1" w:themeFill="accent1" w:themeFillTint="33"/>
          </w:tcPr>
          <w:p w14:paraId="49FF47FC" w14:textId="76F367C7" w:rsidR="005B57D6" w:rsidRPr="00923611" w:rsidRDefault="00AC791A" w:rsidP="005E64FA">
            <w:pPr>
              <w:autoSpaceDE w:val="0"/>
              <w:autoSpaceDN w:val="0"/>
              <w:adjustRightInd w:val="0"/>
              <w:jc w:val="center"/>
              <w:rPr>
                <w:rStyle w:val="Lienhypertexte"/>
                <w:rFonts w:cs="Palatino-Roman"/>
                <w:b/>
                <w:sz w:val="36"/>
                <w:szCs w:val="36"/>
              </w:rPr>
            </w:pPr>
            <w:hyperlink w:anchor="N13A" w:history="1">
              <w:r w:rsidR="00696727" w:rsidRPr="00923611">
                <w:rPr>
                  <w:rStyle w:val="Lienhypertexte"/>
                  <w:rFonts w:cs="Palatino-Roman"/>
                  <w:b/>
                  <w:sz w:val="36"/>
                  <w:szCs w:val="36"/>
                </w:rPr>
                <w:t>↑</w:t>
              </w:r>
            </w:hyperlink>
            <w:bookmarkStart w:id="324" w:name="N13R"/>
            <w:bookmarkEnd w:id="324"/>
          </w:p>
        </w:tc>
      </w:tr>
      <w:tr w:rsidR="00882469" w:rsidRPr="000B4E02" w14:paraId="1BA350C1" w14:textId="77777777" w:rsidTr="00CA39BC">
        <w:tc>
          <w:tcPr>
            <w:tcW w:w="449" w:type="dxa"/>
            <w:shd w:val="clear" w:color="auto" w:fill="DBE5F1" w:themeFill="accent1" w:themeFillTint="33"/>
          </w:tcPr>
          <w:p w14:paraId="27AA2E17" w14:textId="59C99CC3" w:rsidR="00882469" w:rsidRPr="000B4E02" w:rsidRDefault="00AF1F6F" w:rsidP="005E64FA">
            <w:pPr>
              <w:ind w:left="-410" w:firstLine="410"/>
              <w:jc w:val="center"/>
              <w:rPr>
                <w:sz w:val="21"/>
                <w:szCs w:val="21"/>
              </w:rPr>
            </w:pPr>
            <w:r>
              <w:rPr>
                <w:sz w:val="21"/>
                <w:szCs w:val="21"/>
              </w:rPr>
              <w:t>14</w:t>
            </w:r>
          </w:p>
        </w:tc>
        <w:tc>
          <w:tcPr>
            <w:tcW w:w="9749" w:type="dxa"/>
            <w:shd w:val="clear" w:color="auto" w:fill="auto"/>
          </w:tcPr>
          <w:p w14:paraId="46DB4E2B" w14:textId="227C53C0" w:rsidR="00D96FA2" w:rsidRPr="00BA0365" w:rsidRDefault="00634917" w:rsidP="002201D4">
            <w:pPr>
              <w:pStyle w:val="Paragraphedeliste"/>
              <w:numPr>
                <w:ilvl w:val="0"/>
                <w:numId w:val="38"/>
              </w:numPr>
              <w:spacing w:after="60"/>
              <w:contextualSpacing w:val="0"/>
              <w:jc w:val="both"/>
              <w:rPr>
                <w:rFonts w:cs="Tahoma"/>
                <w:sz w:val="21"/>
                <w:szCs w:val="21"/>
              </w:rPr>
            </w:pPr>
            <w:r w:rsidRPr="00BA0365">
              <w:rPr>
                <w:rFonts w:cs="Tahoma"/>
                <w:sz w:val="21"/>
                <w:szCs w:val="21"/>
              </w:rPr>
              <w:t xml:space="preserve">Un marché </w:t>
            </w:r>
            <w:r w:rsidR="00882469" w:rsidRPr="00BA0365">
              <w:rPr>
                <w:rFonts w:cs="Tahoma"/>
                <w:sz w:val="21"/>
                <w:szCs w:val="21"/>
              </w:rPr>
              <w:t>à bordereau de prix</w:t>
            </w:r>
            <w:r w:rsidR="005A01C6" w:rsidRPr="00BA0365">
              <w:rPr>
                <w:rFonts w:cs="Tahoma"/>
                <w:sz w:val="21"/>
                <w:szCs w:val="21"/>
              </w:rPr>
              <w:t xml:space="preserve"> </w:t>
            </w:r>
            <w:r w:rsidR="00882469" w:rsidRPr="00BA0365">
              <w:rPr>
                <w:rFonts w:cs="Tahoma"/>
                <w:sz w:val="21"/>
                <w:szCs w:val="21"/>
              </w:rPr>
              <w:t>: les prix unitaires des différents postes sont forfaitaires et que les quantités sont présumées ou exprimées dans une fourchette.</w:t>
            </w:r>
          </w:p>
          <w:p w14:paraId="1005F414" w14:textId="5CC6F5A8" w:rsidR="00882469" w:rsidRPr="00BA0365" w:rsidRDefault="00634917" w:rsidP="002201D4">
            <w:pPr>
              <w:pStyle w:val="Paragraphedeliste"/>
              <w:numPr>
                <w:ilvl w:val="0"/>
                <w:numId w:val="38"/>
              </w:numPr>
              <w:spacing w:after="60"/>
              <w:contextualSpacing w:val="0"/>
              <w:jc w:val="both"/>
              <w:rPr>
                <w:rFonts w:cs="Tahoma"/>
                <w:sz w:val="21"/>
                <w:szCs w:val="21"/>
              </w:rPr>
            </w:pPr>
            <w:r w:rsidRPr="00BA0365">
              <w:rPr>
                <w:rFonts w:cs="Tahoma"/>
                <w:sz w:val="21"/>
                <w:szCs w:val="21"/>
              </w:rPr>
              <w:t xml:space="preserve">Un marché </w:t>
            </w:r>
            <w:r w:rsidR="00882469" w:rsidRPr="00BA0365">
              <w:rPr>
                <w:sz w:val="21"/>
                <w:szCs w:val="21"/>
              </w:rPr>
              <w:t>à prix global</w:t>
            </w:r>
            <w:r w:rsidR="005A01C6" w:rsidRPr="00BA0365">
              <w:rPr>
                <w:sz w:val="21"/>
                <w:szCs w:val="21"/>
              </w:rPr>
              <w:t xml:space="preserve"> </w:t>
            </w:r>
            <w:r w:rsidR="00882469" w:rsidRPr="00BA0365">
              <w:rPr>
                <w:sz w:val="21"/>
                <w:szCs w:val="21"/>
              </w:rPr>
              <w:t>:</w:t>
            </w:r>
            <w:bookmarkStart w:id="325" w:name="N59A"/>
            <w:r w:rsidR="00882469" w:rsidRPr="00BA0365">
              <w:rPr>
                <w:rFonts w:cs="Tahoma"/>
                <w:sz w:val="21"/>
                <w:szCs w:val="21"/>
              </w:rPr>
              <w:t xml:space="preserve"> l</w:t>
            </w:r>
            <w:r w:rsidR="00882469" w:rsidRPr="00BA0365">
              <w:rPr>
                <w:sz w:val="21"/>
                <w:szCs w:val="21"/>
              </w:rPr>
              <w:t>e prix est forfaitaire et couvre l’ensemble des prestations du marché ou chacun des postes de l’inventaire.</w:t>
            </w:r>
            <w:bookmarkEnd w:id="325"/>
          </w:p>
          <w:p w14:paraId="46B6F6CE" w14:textId="78D69F17" w:rsidR="00D96FA2" w:rsidRPr="00BA0365" w:rsidRDefault="00634917" w:rsidP="002201D4">
            <w:pPr>
              <w:pStyle w:val="Paragraphedeliste"/>
              <w:numPr>
                <w:ilvl w:val="0"/>
                <w:numId w:val="38"/>
              </w:numPr>
              <w:spacing w:after="60"/>
              <w:contextualSpacing w:val="0"/>
              <w:jc w:val="both"/>
              <w:rPr>
                <w:rFonts w:cs="Tahoma"/>
                <w:sz w:val="21"/>
                <w:szCs w:val="21"/>
              </w:rPr>
            </w:pPr>
            <w:r w:rsidRPr="00BA0365">
              <w:rPr>
                <w:rFonts w:cs="Tahoma"/>
                <w:sz w:val="21"/>
                <w:szCs w:val="21"/>
              </w:rPr>
              <w:t xml:space="preserve">Un marché </w:t>
            </w:r>
            <w:r>
              <w:rPr>
                <w:rFonts w:cs="Tahoma"/>
                <w:sz w:val="21"/>
                <w:szCs w:val="21"/>
              </w:rPr>
              <w:t>m</w:t>
            </w:r>
            <w:r w:rsidR="00D96FA2" w:rsidRPr="00BA0365">
              <w:rPr>
                <w:rFonts w:cs="Tahoma"/>
                <w:sz w:val="21"/>
                <w:szCs w:val="21"/>
              </w:rPr>
              <w:t>ixte</w:t>
            </w:r>
            <w:r w:rsidR="005A01C6" w:rsidRPr="00BA0365">
              <w:rPr>
                <w:rFonts w:cs="Tahoma"/>
                <w:sz w:val="21"/>
                <w:szCs w:val="21"/>
              </w:rPr>
              <w:t xml:space="preserve"> </w:t>
            </w:r>
            <w:r w:rsidR="00D96FA2" w:rsidRPr="00BA0365">
              <w:rPr>
                <w:rFonts w:cs="Tahoma"/>
                <w:sz w:val="21"/>
                <w:szCs w:val="21"/>
              </w:rPr>
              <w:t xml:space="preserve">: </w:t>
            </w:r>
            <w:bookmarkStart w:id="326" w:name="N60A"/>
            <w:r w:rsidR="00D96FA2" w:rsidRPr="00BA0365">
              <w:rPr>
                <w:sz w:val="21"/>
                <w:szCs w:val="21"/>
              </w:rPr>
              <w:t>contient des postes à quantité présumée et des postes à prix global.</w:t>
            </w:r>
            <w:bookmarkEnd w:id="326"/>
          </w:p>
        </w:tc>
        <w:tc>
          <w:tcPr>
            <w:tcW w:w="717" w:type="dxa"/>
            <w:shd w:val="clear" w:color="auto" w:fill="DBE5F1" w:themeFill="accent1" w:themeFillTint="33"/>
          </w:tcPr>
          <w:p w14:paraId="74271D7E" w14:textId="6208CE0D" w:rsidR="00882469" w:rsidRPr="00923611" w:rsidRDefault="00AC791A" w:rsidP="005E64FA">
            <w:pPr>
              <w:autoSpaceDE w:val="0"/>
              <w:autoSpaceDN w:val="0"/>
              <w:adjustRightInd w:val="0"/>
              <w:jc w:val="center"/>
              <w:rPr>
                <w:rFonts w:cs="Palatino-Roman"/>
                <w:b/>
                <w:color w:val="1F497D" w:themeColor="text2"/>
                <w:sz w:val="36"/>
                <w:szCs w:val="36"/>
              </w:rPr>
            </w:pPr>
            <w:hyperlink w:anchor="N14A" w:history="1">
              <w:r w:rsidR="00DF025D" w:rsidRPr="00923611">
                <w:rPr>
                  <w:rStyle w:val="Lienhypertexte"/>
                  <w:rFonts w:cs="Palatino-Roman"/>
                  <w:b/>
                  <w:sz w:val="36"/>
                  <w:szCs w:val="36"/>
                </w:rPr>
                <w:t>↑</w:t>
              </w:r>
            </w:hyperlink>
            <w:bookmarkStart w:id="327" w:name="N14R"/>
            <w:bookmarkEnd w:id="327"/>
          </w:p>
        </w:tc>
      </w:tr>
      <w:tr w:rsidR="00B02CBE" w:rsidRPr="000B4E02" w14:paraId="031575E1" w14:textId="77777777" w:rsidTr="00CA39BC">
        <w:tc>
          <w:tcPr>
            <w:tcW w:w="449" w:type="dxa"/>
            <w:shd w:val="clear" w:color="auto" w:fill="DBE5F1" w:themeFill="accent1" w:themeFillTint="33"/>
          </w:tcPr>
          <w:p w14:paraId="2F7C925F" w14:textId="150720FD" w:rsidR="00C47926" w:rsidRPr="000B4E02" w:rsidRDefault="00AF1F6F" w:rsidP="005E64FA">
            <w:pPr>
              <w:ind w:left="-410" w:firstLine="410"/>
              <w:jc w:val="center"/>
              <w:rPr>
                <w:sz w:val="21"/>
                <w:szCs w:val="21"/>
              </w:rPr>
            </w:pPr>
            <w:r>
              <w:rPr>
                <w:sz w:val="21"/>
                <w:szCs w:val="21"/>
              </w:rPr>
              <w:t>15</w:t>
            </w:r>
          </w:p>
        </w:tc>
        <w:tc>
          <w:tcPr>
            <w:tcW w:w="9749" w:type="dxa"/>
            <w:shd w:val="clear" w:color="auto" w:fill="auto"/>
          </w:tcPr>
          <w:p w14:paraId="5908126A" w14:textId="6B03E357" w:rsidR="005C18E9" w:rsidRPr="00BA0365" w:rsidRDefault="00C47926" w:rsidP="002201D4">
            <w:pPr>
              <w:spacing w:after="60"/>
              <w:jc w:val="both"/>
              <w:rPr>
                <w:sz w:val="21"/>
                <w:szCs w:val="21"/>
              </w:rPr>
            </w:pPr>
            <w:bookmarkStart w:id="328" w:name="N64A"/>
            <w:r w:rsidRPr="00BA0365">
              <w:rPr>
                <w:sz w:val="21"/>
                <w:szCs w:val="21"/>
              </w:rPr>
              <w:t>Vous pouvez</w:t>
            </w:r>
            <w:r w:rsidR="005C18E9" w:rsidRPr="00BA0365">
              <w:rPr>
                <w:sz w:val="21"/>
                <w:szCs w:val="21"/>
              </w:rPr>
              <w:t xml:space="preserve"> </w:t>
            </w:r>
            <w:r w:rsidRPr="00BA0365">
              <w:rPr>
                <w:sz w:val="21"/>
                <w:szCs w:val="21"/>
              </w:rPr>
              <w:t>prévoir un délai plus court à condition de motiver expressément cette réduction de délai. Vous pouvez toujours prévoir un délai plus long.</w:t>
            </w:r>
            <w:bookmarkEnd w:id="328"/>
            <w:r w:rsidR="001D5BC2" w:rsidRPr="00BA0365">
              <w:rPr>
                <w:sz w:val="21"/>
                <w:szCs w:val="21"/>
              </w:rPr>
              <w:t xml:space="preserve"> </w:t>
            </w:r>
          </w:p>
        </w:tc>
        <w:tc>
          <w:tcPr>
            <w:tcW w:w="717" w:type="dxa"/>
            <w:shd w:val="clear" w:color="auto" w:fill="DBE5F1" w:themeFill="accent1" w:themeFillTint="33"/>
          </w:tcPr>
          <w:p w14:paraId="25B7466C" w14:textId="04F130BA" w:rsidR="00C47926" w:rsidRPr="00923611" w:rsidRDefault="00AC791A" w:rsidP="005E64FA">
            <w:pPr>
              <w:autoSpaceDE w:val="0"/>
              <w:autoSpaceDN w:val="0"/>
              <w:adjustRightInd w:val="0"/>
              <w:jc w:val="center"/>
              <w:rPr>
                <w:rFonts w:cs="Palatino-Roman"/>
                <w:b/>
                <w:color w:val="1F497D" w:themeColor="text2"/>
                <w:sz w:val="36"/>
                <w:szCs w:val="36"/>
              </w:rPr>
            </w:pPr>
            <w:hyperlink w:anchor="N15A" w:history="1">
              <w:r w:rsidR="00DF025D" w:rsidRPr="00923611">
                <w:rPr>
                  <w:rStyle w:val="Lienhypertexte"/>
                  <w:rFonts w:cs="Palatino-Roman"/>
                  <w:b/>
                  <w:sz w:val="36"/>
                  <w:szCs w:val="36"/>
                </w:rPr>
                <w:t>↑</w:t>
              </w:r>
            </w:hyperlink>
            <w:bookmarkStart w:id="329" w:name="N15R"/>
            <w:bookmarkEnd w:id="329"/>
          </w:p>
        </w:tc>
      </w:tr>
      <w:tr w:rsidR="00B02CBE" w:rsidRPr="000B4E02" w14:paraId="0E9C6E68" w14:textId="77777777" w:rsidTr="00CA39BC">
        <w:tc>
          <w:tcPr>
            <w:tcW w:w="449" w:type="dxa"/>
            <w:shd w:val="clear" w:color="auto" w:fill="DBE5F1" w:themeFill="accent1" w:themeFillTint="33"/>
          </w:tcPr>
          <w:p w14:paraId="4F96F917" w14:textId="502E2EFD" w:rsidR="00C47926" w:rsidRPr="000B4E02" w:rsidRDefault="00AF1F6F" w:rsidP="005E64FA">
            <w:pPr>
              <w:ind w:left="-410" w:firstLine="410"/>
              <w:jc w:val="center"/>
              <w:rPr>
                <w:sz w:val="21"/>
                <w:szCs w:val="21"/>
              </w:rPr>
            </w:pPr>
            <w:r>
              <w:rPr>
                <w:sz w:val="21"/>
                <w:szCs w:val="21"/>
              </w:rPr>
              <w:t>16</w:t>
            </w:r>
          </w:p>
        </w:tc>
        <w:tc>
          <w:tcPr>
            <w:tcW w:w="9749" w:type="dxa"/>
            <w:shd w:val="clear" w:color="auto" w:fill="auto"/>
          </w:tcPr>
          <w:p w14:paraId="637AC474" w14:textId="5BB7D5A9" w:rsidR="00AF41B7" w:rsidRPr="00634917" w:rsidRDefault="00AF41B7" w:rsidP="002201D4">
            <w:pPr>
              <w:spacing w:after="60"/>
              <w:ind w:left="22"/>
              <w:jc w:val="both"/>
              <w:rPr>
                <w:sz w:val="21"/>
                <w:szCs w:val="21"/>
              </w:rPr>
            </w:pPr>
            <w:bookmarkStart w:id="330" w:name="N66A"/>
            <w:r w:rsidRPr="00634917">
              <w:rPr>
                <w:sz w:val="21"/>
                <w:szCs w:val="21"/>
              </w:rPr>
              <w:t xml:space="preserve">Seuls les articles 12, § 4, 12/1, 37 à 38/6, 38/19, 62, al. 1er, 1°, et al. 2, et 62/1 s’appliquent pour les marchés de services de désignation d’un </w:t>
            </w:r>
            <w:r w:rsidRPr="00634917">
              <w:rPr>
                <w:b/>
                <w:bCs/>
                <w:sz w:val="21"/>
                <w:szCs w:val="21"/>
              </w:rPr>
              <w:t>réviseur d’entreprises</w:t>
            </w:r>
            <w:r w:rsidRPr="00634917">
              <w:rPr>
                <w:sz w:val="21"/>
                <w:szCs w:val="21"/>
              </w:rPr>
              <w:t>.</w:t>
            </w:r>
          </w:p>
          <w:p w14:paraId="6B957D57" w14:textId="415E2EBC" w:rsidR="00954C3E" w:rsidRPr="00634917" w:rsidRDefault="00AF41B7" w:rsidP="002201D4">
            <w:pPr>
              <w:spacing w:after="60"/>
              <w:ind w:left="22"/>
              <w:jc w:val="both"/>
              <w:rPr>
                <w:sz w:val="21"/>
                <w:szCs w:val="21"/>
              </w:rPr>
            </w:pPr>
            <w:r w:rsidRPr="00634917">
              <w:rPr>
                <w:sz w:val="21"/>
                <w:szCs w:val="21"/>
              </w:rPr>
              <w:t>S</w:t>
            </w:r>
            <w:r w:rsidR="00954C3E" w:rsidRPr="00634917">
              <w:rPr>
                <w:sz w:val="21"/>
                <w:szCs w:val="21"/>
              </w:rPr>
              <w:t>euls les articles 1 à 9, 67, 69, 95, 120, 127, 156 et 160 s’appliquent pour les marchés de </w:t>
            </w:r>
            <w:r w:rsidRPr="00634917">
              <w:rPr>
                <w:sz w:val="21"/>
                <w:szCs w:val="21"/>
              </w:rPr>
              <w:t>s</w:t>
            </w:r>
            <w:r w:rsidR="00954C3E" w:rsidRPr="00634917">
              <w:rPr>
                <w:sz w:val="21"/>
                <w:szCs w:val="21"/>
              </w:rPr>
              <w:t xml:space="preserve">ervices </w:t>
            </w:r>
            <w:r w:rsidR="00954C3E" w:rsidRPr="00634917">
              <w:rPr>
                <w:b/>
                <w:bCs/>
                <w:sz w:val="21"/>
                <w:szCs w:val="21"/>
              </w:rPr>
              <w:t>d’assurance, services bancaires et services relatifs aux investissements</w:t>
            </w:r>
            <w:r w:rsidR="00954C3E" w:rsidRPr="00634917">
              <w:rPr>
                <w:sz w:val="21"/>
                <w:szCs w:val="21"/>
              </w:rPr>
              <w:t xml:space="preserve"> des institutions financières qui tombent sous les codes CPV 66100000-1 jusqu'à et y compris 66720000-3 ;</w:t>
            </w:r>
          </w:p>
          <w:p w14:paraId="66F663A2" w14:textId="08A98548" w:rsidR="00954C3E" w:rsidRPr="00634917" w:rsidRDefault="00AF41B7" w:rsidP="002201D4">
            <w:pPr>
              <w:spacing w:after="60"/>
              <w:ind w:left="22"/>
              <w:jc w:val="both"/>
              <w:rPr>
                <w:sz w:val="21"/>
                <w:szCs w:val="21"/>
              </w:rPr>
            </w:pPr>
            <w:r w:rsidRPr="00634917">
              <w:rPr>
                <w:sz w:val="21"/>
                <w:szCs w:val="21"/>
              </w:rPr>
              <w:t>Seuls les articles 1 à 9, 67, 69, 95, 120, 127, 156 et 160 s’appliquent pour les marchés de </w:t>
            </w:r>
            <w:r w:rsidRPr="00634917">
              <w:rPr>
                <w:b/>
                <w:bCs/>
                <w:sz w:val="21"/>
                <w:szCs w:val="21"/>
              </w:rPr>
              <w:t>s</w:t>
            </w:r>
            <w:r w:rsidR="00954C3E" w:rsidRPr="00634917">
              <w:rPr>
                <w:b/>
                <w:bCs/>
                <w:sz w:val="21"/>
                <w:szCs w:val="21"/>
              </w:rPr>
              <w:t>ervices sociaux et spécifiques</w:t>
            </w:r>
            <w:r w:rsidR="00954C3E" w:rsidRPr="00634917">
              <w:rPr>
                <w:sz w:val="21"/>
                <w:szCs w:val="21"/>
              </w:rPr>
              <w:t xml:space="preserve"> de l’annexe III de la loi M</w:t>
            </w:r>
            <w:r w:rsidR="00BA0365" w:rsidRPr="00634917">
              <w:rPr>
                <w:sz w:val="21"/>
                <w:szCs w:val="21"/>
              </w:rPr>
              <w:t xml:space="preserve">P. </w:t>
            </w:r>
            <w:r w:rsidR="00BA0365" w:rsidRPr="00634917">
              <w:rPr>
                <w:color w:val="FF0000"/>
                <w:sz w:val="21"/>
                <w:szCs w:val="21"/>
              </w:rPr>
              <w:t>Cependant</w:t>
            </w:r>
            <w:r w:rsidR="00BA0365" w:rsidRPr="00634917">
              <w:rPr>
                <w:sz w:val="21"/>
                <w:szCs w:val="21"/>
              </w:rPr>
              <w:t xml:space="preserve">, pour les </w:t>
            </w:r>
            <w:r w:rsidR="00954C3E" w:rsidRPr="00634917">
              <w:rPr>
                <w:sz w:val="21"/>
                <w:szCs w:val="21"/>
              </w:rPr>
              <w:t xml:space="preserve">services d’hôtellerie et restauration </w:t>
            </w:r>
            <w:r w:rsidR="00BA0365" w:rsidRPr="00634917">
              <w:rPr>
                <w:sz w:val="21"/>
                <w:szCs w:val="21"/>
              </w:rPr>
              <w:t xml:space="preserve">le RGE s’applique intégralement, de même que pour les </w:t>
            </w:r>
            <w:r w:rsidR="00954C3E" w:rsidRPr="00634917">
              <w:rPr>
                <w:sz w:val="21"/>
                <w:szCs w:val="21"/>
              </w:rPr>
              <w:t xml:space="preserve">services juridiques </w:t>
            </w:r>
            <w:r w:rsidR="00BA0365" w:rsidRPr="00634917">
              <w:rPr>
                <w:sz w:val="21"/>
                <w:szCs w:val="21"/>
              </w:rPr>
              <w:t>non exclus par l’article 28, §1</w:t>
            </w:r>
            <w:r w:rsidR="00BA0365" w:rsidRPr="00634917">
              <w:rPr>
                <w:sz w:val="21"/>
                <w:szCs w:val="21"/>
                <w:vertAlign w:val="superscript"/>
              </w:rPr>
              <w:t>er</w:t>
            </w:r>
            <w:r w:rsidR="00BA0365" w:rsidRPr="00634917">
              <w:rPr>
                <w:sz w:val="21"/>
                <w:szCs w:val="21"/>
              </w:rPr>
              <w:t>, al.1</w:t>
            </w:r>
            <w:r w:rsidR="00BA0365" w:rsidRPr="00634917">
              <w:rPr>
                <w:sz w:val="21"/>
                <w:szCs w:val="21"/>
                <w:vertAlign w:val="superscript"/>
              </w:rPr>
              <w:t>er</w:t>
            </w:r>
            <w:r w:rsidR="00BA0365" w:rsidRPr="00634917">
              <w:rPr>
                <w:sz w:val="21"/>
                <w:szCs w:val="21"/>
              </w:rPr>
              <w:t>, 4°, a) à e) de la loi MP.</w:t>
            </w:r>
          </w:p>
          <w:p w14:paraId="6DDED59C" w14:textId="6FE72154" w:rsidR="00C47926" w:rsidRPr="00BA0365" w:rsidRDefault="00096985" w:rsidP="002201D4">
            <w:pPr>
              <w:spacing w:after="60"/>
              <w:jc w:val="both"/>
              <w:rPr>
                <w:color w:val="FF0000"/>
                <w:sz w:val="21"/>
                <w:szCs w:val="21"/>
              </w:rPr>
            </w:pPr>
            <w:r w:rsidRPr="00BA0365">
              <w:rPr>
                <w:sz w:val="21"/>
                <w:szCs w:val="21"/>
              </w:rPr>
              <w:t xml:space="preserve">Par conséquent, si votre marché porte sur l’un de ces services, </w:t>
            </w:r>
            <w:r w:rsidR="002D25B0" w:rsidRPr="00BA0365">
              <w:rPr>
                <w:sz w:val="21"/>
                <w:szCs w:val="21"/>
              </w:rPr>
              <w:t xml:space="preserve">vous devez adapter toutes </w:t>
            </w:r>
            <w:r w:rsidR="00507330" w:rsidRPr="00BA0365">
              <w:rPr>
                <w:sz w:val="21"/>
                <w:szCs w:val="21"/>
              </w:rPr>
              <w:t xml:space="preserve">la partie III du </w:t>
            </w:r>
            <w:r w:rsidR="002A52D0" w:rsidRPr="00BA0365">
              <w:rPr>
                <w:sz w:val="21"/>
                <w:szCs w:val="21"/>
              </w:rPr>
              <w:t>cahier spécial des charges</w:t>
            </w:r>
            <w:r w:rsidR="00CE256F" w:rsidRPr="00BA0365">
              <w:rPr>
                <w:sz w:val="21"/>
                <w:szCs w:val="21"/>
              </w:rPr>
              <w:t>, à moins d</w:t>
            </w:r>
            <w:r w:rsidR="002A52D0" w:rsidRPr="00BA0365">
              <w:rPr>
                <w:sz w:val="21"/>
                <w:szCs w:val="21"/>
              </w:rPr>
              <w:t>’y</w:t>
            </w:r>
            <w:r w:rsidR="00CE256F" w:rsidRPr="00BA0365">
              <w:rPr>
                <w:sz w:val="21"/>
                <w:szCs w:val="21"/>
              </w:rPr>
              <w:t xml:space="preserve"> signaler expressément que </w:t>
            </w:r>
            <w:r w:rsidR="00AF41B7" w:rsidRPr="00BA0365">
              <w:rPr>
                <w:sz w:val="21"/>
                <w:szCs w:val="21"/>
              </w:rPr>
              <w:t xml:space="preserve">les dispositions des RGE qui ne sont pas obligatoirement </w:t>
            </w:r>
            <w:r w:rsidR="00AF41B7">
              <w:rPr>
                <w:sz w:val="21"/>
                <w:szCs w:val="21"/>
              </w:rPr>
              <w:t>applicables en vertu de l</w:t>
            </w:r>
            <w:r w:rsidR="00AF41B7" w:rsidRPr="00BA0365">
              <w:rPr>
                <w:sz w:val="21"/>
                <w:szCs w:val="21"/>
              </w:rPr>
              <w:t>’article 6</w:t>
            </w:r>
            <w:r w:rsidR="00AF41B7">
              <w:rPr>
                <w:sz w:val="21"/>
                <w:szCs w:val="21"/>
              </w:rPr>
              <w:t xml:space="preserve"> </w:t>
            </w:r>
            <w:r w:rsidR="00AF41B7" w:rsidRPr="00BA0365">
              <w:rPr>
                <w:sz w:val="21"/>
                <w:szCs w:val="21"/>
              </w:rPr>
              <w:t>§1</w:t>
            </w:r>
            <w:r w:rsidR="00AF41B7" w:rsidRPr="00BA0365">
              <w:rPr>
                <w:sz w:val="21"/>
                <w:szCs w:val="21"/>
                <w:vertAlign w:val="superscript"/>
              </w:rPr>
              <w:t>er</w:t>
            </w:r>
            <w:r w:rsidR="00AF41B7" w:rsidRPr="00BA0365">
              <w:rPr>
                <w:sz w:val="21"/>
                <w:szCs w:val="21"/>
              </w:rPr>
              <w:t xml:space="preserve"> des RGE</w:t>
            </w:r>
            <w:r w:rsidR="00AF41B7">
              <w:rPr>
                <w:sz w:val="21"/>
                <w:szCs w:val="21"/>
              </w:rPr>
              <w:t>,</w:t>
            </w:r>
            <w:r w:rsidR="00AF41B7" w:rsidRPr="00BA0365">
              <w:rPr>
                <w:sz w:val="21"/>
                <w:szCs w:val="21"/>
              </w:rPr>
              <w:t xml:space="preserve"> </w:t>
            </w:r>
            <w:r w:rsidR="00CE256F" w:rsidRPr="00BA0365">
              <w:rPr>
                <w:sz w:val="21"/>
                <w:szCs w:val="21"/>
              </w:rPr>
              <w:t xml:space="preserve">sont </w:t>
            </w:r>
            <w:r w:rsidR="00AF41B7">
              <w:rPr>
                <w:sz w:val="21"/>
                <w:szCs w:val="21"/>
              </w:rPr>
              <w:t xml:space="preserve">rendues </w:t>
            </w:r>
            <w:r w:rsidR="00CE256F" w:rsidRPr="00BA0365">
              <w:rPr>
                <w:sz w:val="21"/>
                <w:szCs w:val="21"/>
              </w:rPr>
              <w:t>applicables,</w:t>
            </w:r>
            <w:r w:rsidR="00AF41B7">
              <w:rPr>
                <w:sz w:val="21"/>
                <w:szCs w:val="21"/>
              </w:rPr>
              <w:t xml:space="preserve"> conformément au §5 de cette même disposition</w:t>
            </w:r>
            <w:r w:rsidR="00507330" w:rsidRPr="00BA0365">
              <w:rPr>
                <w:sz w:val="21"/>
                <w:szCs w:val="21"/>
              </w:rPr>
              <w:t xml:space="preserve">. </w:t>
            </w:r>
            <w:bookmarkEnd w:id="330"/>
          </w:p>
        </w:tc>
        <w:bookmarkStart w:id="331" w:name="N16R"/>
        <w:tc>
          <w:tcPr>
            <w:tcW w:w="717" w:type="dxa"/>
            <w:shd w:val="clear" w:color="auto" w:fill="DBE5F1" w:themeFill="accent1" w:themeFillTint="33"/>
          </w:tcPr>
          <w:p w14:paraId="18B5B98F" w14:textId="77763023" w:rsidR="00C47926" w:rsidRPr="00923611" w:rsidRDefault="00DF025D" w:rsidP="005E64F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"N16A"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31"/>
          </w:p>
        </w:tc>
      </w:tr>
      <w:tr w:rsidR="004D578C" w:rsidRPr="00634917" w14:paraId="58D34D69" w14:textId="77777777" w:rsidTr="00CA39BC">
        <w:tc>
          <w:tcPr>
            <w:tcW w:w="449" w:type="dxa"/>
            <w:shd w:val="clear" w:color="auto" w:fill="DBE5F1" w:themeFill="accent1" w:themeFillTint="33"/>
          </w:tcPr>
          <w:p w14:paraId="6B9DD1E4" w14:textId="6110F172" w:rsidR="004D578C" w:rsidRPr="00634917" w:rsidRDefault="00AF1F6F" w:rsidP="00634917">
            <w:pPr>
              <w:spacing w:before="60" w:after="60"/>
              <w:ind w:left="-410" w:firstLine="410"/>
              <w:jc w:val="center"/>
              <w:rPr>
                <w:sz w:val="21"/>
                <w:szCs w:val="21"/>
              </w:rPr>
            </w:pPr>
            <w:r>
              <w:rPr>
                <w:sz w:val="21"/>
                <w:szCs w:val="21"/>
              </w:rPr>
              <w:t>17</w:t>
            </w:r>
          </w:p>
        </w:tc>
        <w:tc>
          <w:tcPr>
            <w:tcW w:w="9749" w:type="dxa"/>
            <w:shd w:val="clear" w:color="auto" w:fill="auto"/>
          </w:tcPr>
          <w:p w14:paraId="70F924C2" w14:textId="42F76FE5" w:rsidR="00CE00A3" w:rsidRPr="00634917" w:rsidRDefault="00CE00A3" w:rsidP="002201D4">
            <w:pPr>
              <w:spacing w:after="60"/>
              <w:jc w:val="both"/>
              <w:rPr>
                <w:bCs/>
                <w:sz w:val="21"/>
                <w:szCs w:val="21"/>
              </w:rPr>
            </w:pPr>
            <w:r w:rsidRPr="00634917">
              <w:rPr>
                <w:bCs/>
                <w:sz w:val="21"/>
                <w:szCs w:val="21"/>
              </w:rPr>
              <w:t>Les secteurs sensibles à la fraude en marchés de service sont</w:t>
            </w:r>
            <w:r w:rsidR="005A01C6" w:rsidRPr="00634917">
              <w:rPr>
                <w:bCs/>
                <w:sz w:val="21"/>
                <w:szCs w:val="21"/>
              </w:rPr>
              <w:t xml:space="preserve"> </w:t>
            </w:r>
            <w:r w:rsidRPr="00634917">
              <w:rPr>
                <w:bCs/>
                <w:sz w:val="21"/>
                <w:szCs w:val="21"/>
              </w:rPr>
              <w:t xml:space="preserve">: </w:t>
            </w:r>
          </w:p>
          <w:p w14:paraId="21042AE1" w14:textId="3112AB83" w:rsidR="00CE00A3" w:rsidRPr="00634917" w:rsidRDefault="00CE00A3" w:rsidP="002201D4">
            <w:pPr>
              <w:pStyle w:val="Paragraphedeliste"/>
              <w:numPr>
                <w:ilvl w:val="0"/>
                <w:numId w:val="39"/>
              </w:numPr>
              <w:spacing w:after="60"/>
              <w:contextualSpacing w:val="0"/>
              <w:jc w:val="both"/>
              <w:rPr>
                <w:bCs/>
                <w:sz w:val="21"/>
                <w:szCs w:val="21"/>
              </w:rPr>
            </w:pPr>
            <w:r w:rsidRPr="00634917">
              <w:rPr>
                <w:bCs/>
                <w:sz w:val="21"/>
                <w:szCs w:val="21"/>
              </w:rPr>
              <w:t>Construction métallique, mécanique, électrique</w:t>
            </w:r>
            <w:r w:rsidR="005A01C6" w:rsidRPr="00634917">
              <w:rPr>
                <w:bCs/>
                <w:sz w:val="21"/>
                <w:szCs w:val="21"/>
              </w:rPr>
              <w:t xml:space="preserve"> </w:t>
            </w:r>
            <w:r w:rsidRPr="00634917">
              <w:rPr>
                <w:bCs/>
                <w:sz w:val="21"/>
                <w:szCs w:val="21"/>
              </w:rPr>
              <w:t>;</w:t>
            </w:r>
          </w:p>
          <w:p w14:paraId="37EDABB7" w14:textId="0C86F932" w:rsidR="00CE00A3" w:rsidRPr="00634917" w:rsidRDefault="00CE00A3" w:rsidP="002201D4">
            <w:pPr>
              <w:pStyle w:val="Paragraphedeliste"/>
              <w:numPr>
                <w:ilvl w:val="0"/>
                <w:numId w:val="39"/>
              </w:numPr>
              <w:spacing w:after="60"/>
              <w:contextualSpacing w:val="0"/>
              <w:jc w:val="both"/>
              <w:rPr>
                <w:bCs/>
                <w:sz w:val="21"/>
                <w:szCs w:val="21"/>
              </w:rPr>
            </w:pPr>
            <w:r w:rsidRPr="00634917">
              <w:rPr>
                <w:bCs/>
                <w:sz w:val="21"/>
                <w:szCs w:val="21"/>
              </w:rPr>
              <w:lastRenderedPageBreak/>
              <w:t>Transformation de la viande</w:t>
            </w:r>
            <w:r w:rsidR="005A01C6" w:rsidRPr="00634917">
              <w:rPr>
                <w:bCs/>
                <w:sz w:val="21"/>
                <w:szCs w:val="21"/>
              </w:rPr>
              <w:t xml:space="preserve"> </w:t>
            </w:r>
            <w:r w:rsidRPr="00634917">
              <w:rPr>
                <w:bCs/>
                <w:sz w:val="21"/>
                <w:szCs w:val="21"/>
              </w:rPr>
              <w:t>;</w:t>
            </w:r>
          </w:p>
          <w:p w14:paraId="33E16B3D" w14:textId="298C7591" w:rsidR="00CE00A3" w:rsidRPr="00634917" w:rsidRDefault="00CE00A3" w:rsidP="002201D4">
            <w:pPr>
              <w:pStyle w:val="Paragraphedeliste"/>
              <w:numPr>
                <w:ilvl w:val="0"/>
                <w:numId w:val="39"/>
              </w:numPr>
              <w:spacing w:after="60"/>
              <w:contextualSpacing w:val="0"/>
              <w:jc w:val="both"/>
              <w:rPr>
                <w:bCs/>
                <w:sz w:val="21"/>
                <w:szCs w:val="21"/>
              </w:rPr>
            </w:pPr>
            <w:r w:rsidRPr="00634917">
              <w:rPr>
                <w:bCs/>
                <w:sz w:val="21"/>
                <w:szCs w:val="21"/>
              </w:rPr>
              <w:t>Nettoyage</w:t>
            </w:r>
            <w:r w:rsidR="005A01C6" w:rsidRPr="00634917">
              <w:rPr>
                <w:bCs/>
                <w:sz w:val="21"/>
                <w:szCs w:val="21"/>
              </w:rPr>
              <w:t xml:space="preserve"> </w:t>
            </w:r>
            <w:r w:rsidRPr="00634917">
              <w:rPr>
                <w:bCs/>
                <w:sz w:val="21"/>
                <w:szCs w:val="21"/>
              </w:rPr>
              <w:t>;</w:t>
            </w:r>
            <w:bookmarkStart w:id="332" w:name="N74A"/>
          </w:p>
          <w:p w14:paraId="69DBE23E" w14:textId="344A8AD8" w:rsidR="00CE00A3" w:rsidRPr="00634917" w:rsidRDefault="00CE00A3" w:rsidP="002201D4">
            <w:pPr>
              <w:pStyle w:val="Paragraphedeliste"/>
              <w:numPr>
                <w:ilvl w:val="0"/>
                <w:numId w:val="39"/>
              </w:numPr>
              <w:spacing w:after="60"/>
              <w:contextualSpacing w:val="0"/>
              <w:jc w:val="both"/>
              <w:rPr>
                <w:bCs/>
                <w:sz w:val="21"/>
                <w:szCs w:val="21"/>
              </w:rPr>
            </w:pPr>
            <w:r w:rsidRPr="00634917">
              <w:rPr>
                <w:bCs/>
                <w:sz w:val="21"/>
                <w:szCs w:val="21"/>
              </w:rPr>
              <w:t>Construction</w:t>
            </w:r>
            <w:r w:rsidR="005A01C6" w:rsidRPr="00634917">
              <w:rPr>
                <w:bCs/>
                <w:sz w:val="21"/>
                <w:szCs w:val="21"/>
              </w:rPr>
              <w:t xml:space="preserve"> </w:t>
            </w:r>
            <w:r w:rsidRPr="00634917">
              <w:rPr>
                <w:bCs/>
                <w:sz w:val="21"/>
                <w:szCs w:val="21"/>
              </w:rPr>
              <w:t>;</w:t>
            </w:r>
          </w:p>
          <w:p w14:paraId="3383519F" w14:textId="2183584E" w:rsidR="00CE00A3" w:rsidRPr="00634917" w:rsidRDefault="00CE00A3" w:rsidP="002201D4">
            <w:pPr>
              <w:pStyle w:val="Paragraphedeliste"/>
              <w:numPr>
                <w:ilvl w:val="0"/>
                <w:numId w:val="39"/>
              </w:numPr>
              <w:spacing w:after="60"/>
              <w:contextualSpacing w:val="0"/>
              <w:jc w:val="both"/>
              <w:rPr>
                <w:bCs/>
                <w:sz w:val="21"/>
                <w:szCs w:val="21"/>
              </w:rPr>
            </w:pPr>
            <w:r w:rsidRPr="00634917">
              <w:rPr>
                <w:bCs/>
                <w:sz w:val="21"/>
                <w:szCs w:val="21"/>
              </w:rPr>
              <w:t>Ameublement et industrie transformatrice du bois</w:t>
            </w:r>
            <w:r w:rsidR="005A01C6" w:rsidRPr="00634917">
              <w:rPr>
                <w:bCs/>
                <w:sz w:val="21"/>
                <w:szCs w:val="21"/>
              </w:rPr>
              <w:t xml:space="preserve"> </w:t>
            </w:r>
            <w:r w:rsidRPr="00634917">
              <w:rPr>
                <w:bCs/>
                <w:sz w:val="21"/>
                <w:szCs w:val="21"/>
              </w:rPr>
              <w:t>;</w:t>
            </w:r>
          </w:p>
          <w:p w14:paraId="4FDF0638" w14:textId="2ABD5A89" w:rsidR="00CE00A3" w:rsidRPr="00634917" w:rsidRDefault="00CE00A3" w:rsidP="002201D4">
            <w:pPr>
              <w:pStyle w:val="Paragraphedeliste"/>
              <w:numPr>
                <w:ilvl w:val="0"/>
                <w:numId w:val="39"/>
              </w:numPr>
              <w:spacing w:after="60"/>
              <w:contextualSpacing w:val="0"/>
              <w:jc w:val="both"/>
              <w:rPr>
                <w:bCs/>
                <w:sz w:val="21"/>
                <w:szCs w:val="21"/>
              </w:rPr>
            </w:pPr>
            <w:r w:rsidRPr="00634917">
              <w:rPr>
                <w:bCs/>
                <w:sz w:val="21"/>
                <w:szCs w:val="21"/>
              </w:rPr>
              <w:t>Agriculture</w:t>
            </w:r>
            <w:r w:rsidR="005A01C6" w:rsidRPr="00634917">
              <w:rPr>
                <w:bCs/>
                <w:sz w:val="21"/>
                <w:szCs w:val="21"/>
              </w:rPr>
              <w:t xml:space="preserve"> </w:t>
            </w:r>
            <w:r w:rsidRPr="00634917">
              <w:rPr>
                <w:bCs/>
                <w:sz w:val="21"/>
                <w:szCs w:val="21"/>
              </w:rPr>
              <w:t>;</w:t>
            </w:r>
          </w:p>
          <w:p w14:paraId="39FE7ACB" w14:textId="3D46F9FC" w:rsidR="00CE00A3" w:rsidRPr="00634917" w:rsidRDefault="00CE00A3" w:rsidP="002201D4">
            <w:pPr>
              <w:pStyle w:val="Paragraphedeliste"/>
              <w:numPr>
                <w:ilvl w:val="0"/>
                <w:numId w:val="39"/>
              </w:numPr>
              <w:spacing w:after="60"/>
              <w:contextualSpacing w:val="0"/>
              <w:jc w:val="both"/>
              <w:rPr>
                <w:bCs/>
                <w:sz w:val="21"/>
                <w:szCs w:val="21"/>
              </w:rPr>
            </w:pPr>
            <w:r w:rsidRPr="00634917">
              <w:rPr>
                <w:bCs/>
                <w:sz w:val="21"/>
                <w:szCs w:val="21"/>
              </w:rPr>
              <w:t>Horticulture</w:t>
            </w:r>
            <w:r w:rsidR="005A01C6" w:rsidRPr="00634917">
              <w:rPr>
                <w:bCs/>
                <w:sz w:val="21"/>
                <w:szCs w:val="21"/>
              </w:rPr>
              <w:t xml:space="preserve"> </w:t>
            </w:r>
            <w:r w:rsidRPr="00634917">
              <w:rPr>
                <w:bCs/>
                <w:sz w:val="21"/>
                <w:szCs w:val="21"/>
              </w:rPr>
              <w:t>;</w:t>
            </w:r>
          </w:p>
          <w:p w14:paraId="72B99F86" w14:textId="66F10592" w:rsidR="00CE00A3" w:rsidRPr="00634917" w:rsidRDefault="00CE00A3" w:rsidP="002201D4">
            <w:pPr>
              <w:pStyle w:val="Paragraphedeliste"/>
              <w:numPr>
                <w:ilvl w:val="0"/>
                <w:numId w:val="39"/>
              </w:numPr>
              <w:spacing w:after="60"/>
              <w:contextualSpacing w:val="0"/>
              <w:jc w:val="both"/>
              <w:rPr>
                <w:bCs/>
                <w:sz w:val="21"/>
                <w:szCs w:val="21"/>
              </w:rPr>
            </w:pPr>
            <w:r w:rsidRPr="00634917">
              <w:rPr>
                <w:bCs/>
                <w:sz w:val="21"/>
                <w:szCs w:val="21"/>
              </w:rPr>
              <w:t>Electricité</w:t>
            </w:r>
            <w:r w:rsidR="005A01C6" w:rsidRPr="00634917">
              <w:rPr>
                <w:bCs/>
                <w:sz w:val="21"/>
                <w:szCs w:val="21"/>
              </w:rPr>
              <w:t xml:space="preserve"> </w:t>
            </w:r>
            <w:r w:rsidRPr="00634917">
              <w:rPr>
                <w:bCs/>
                <w:sz w:val="21"/>
                <w:szCs w:val="21"/>
              </w:rPr>
              <w:t>;</w:t>
            </w:r>
          </w:p>
          <w:p w14:paraId="5629D974" w14:textId="476FA7C0" w:rsidR="00CE00A3" w:rsidRPr="00634917" w:rsidRDefault="00CE00A3" w:rsidP="002201D4">
            <w:pPr>
              <w:pStyle w:val="Paragraphedeliste"/>
              <w:numPr>
                <w:ilvl w:val="0"/>
                <w:numId w:val="39"/>
              </w:numPr>
              <w:spacing w:after="60"/>
              <w:contextualSpacing w:val="0"/>
              <w:jc w:val="both"/>
              <w:rPr>
                <w:bCs/>
                <w:sz w:val="21"/>
                <w:szCs w:val="21"/>
              </w:rPr>
            </w:pPr>
            <w:r w:rsidRPr="00634917">
              <w:rPr>
                <w:bCs/>
                <w:sz w:val="21"/>
                <w:szCs w:val="21"/>
              </w:rPr>
              <w:t>Services de gardiennage</w:t>
            </w:r>
            <w:r w:rsidR="005A01C6" w:rsidRPr="00634917">
              <w:rPr>
                <w:bCs/>
                <w:sz w:val="21"/>
                <w:szCs w:val="21"/>
              </w:rPr>
              <w:t xml:space="preserve"> </w:t>
            </w:r>
            <w:r w:rsidRPr="00634917">
              <w:rPr>
                <w:bCs/>
                <w:sz w:val="21"/>
                <w:szCs w:val="21"/>
              </w:rPr>
              <w:t>;</w:t>
            </w:r>
          </w:p>
          <w:p w14:paraId="208A01EE" w14:textId="1E88280F" w:rsidR="004D578C" w:rsidRPr="00634917" w:rsidRDefault="00CE00A3" w:rsidP="002201D4">
            <w:pPr>
              <w:pStyle w:val="Paragraphedeliste"/>
              <w:numPr>
                <w:ilvl w:val="0"/>
                <w:numId w:val="39"/>
              </w:numPr>
              <w:spacing w:after="60"/>
              <w:contextualSpacing w:val="0"/>
              <w:jc w:val="both"/>
              <w:rPr>
                <w:sz w:val="21"/>
                <w:szCs w:val="21"/>
              </w:rPr>
            </w:pPr>
            <w:r w:rsidRPr="00634917">
              <w:rPr>
                <w:bCs/>
                <w:sz w:val="21"/>
                <w:szCs w:val="21"/>
              </w:rPr>
              <w:t>Transporteurs externes.</w:t>
            </w:r>
            <w:bookmarkEnd w:id="332"/>
          </w:p>
        </w:tc>
        <w:bookmarkStart w:id="333" w:name="N17R"/>
        <w:tc>
          <w:tcPr>
            <w:tcW w:w="717" w:type="dxa"/>
            <w:shd w:val="clear" w:color="auto" w:fill="DBE5F1" w:themeFill="accent1" w:themeFillTint="33"/>
          </w:tcPr>
          <w:p w14:paraId="6978C2BA" w14:textId="29715211" w:rsidR="004D578C" w:rsidRPr="00923611" w:rsidRDefault="00DF025D" w:rsidP="00634917">
            <w:pPr>
              <w:autoSpaceDE w:val="0"/>
              <w:autoSpaceDN w:val="0"/>
              <w:adjustRightInd w:val="0"/>
              <w:spacing w:before="60" w:after="60"/>
              <w:jc w:val="center"/>
              <w:rPr>
                <w:rFonts w:cs="Palatino-Roman"/>
                <w:b/>
                <w:color w:val="1F497D" w:themeColor="text2"/>
                <w:sz w:val="21"/>
                <w:szCs w:val="21"/>
              </w:rPr>
            </w:pPr>
            <w:r w:rsidRPr="00923611">
              <w:rPr>
                <w:rStyle w:val="Lienhypertexte"/>
                <w:rFonts w:cs="Palatino-Roman"/>
                <w:b/>
                <w:sz w:val="36"/>
                <w:szCs w:val="36"/>
              </w:rPr>
              <w:lastRenderedPageBreak/>
              <w:fldChar w:fldCharType="begin"/>
            </w:r>
            <w:r>
              <w:rPr>
                <w:rStyle w:val="Lienhypertexte"/>
                <w:rFonts w:cs="Palatino-Roman"/>
                <w:b/>
                <w:sz w:val="36"/>
                <w:szCs w:val="36"/>
              </w:rPr>
              <w:instrText>HYPERLINK  \l "N17A"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33"/>
          </w:p>
        </w:tc>
      </w:tr>
      <w:tr w:rsidR="00B02CBE" w:rsidRPr="000B4E02" w14:paraId="372801E6" w14:textId="77777777" w:rsidTr="00CA39BC">
        <w:tc>
          <w:tcPr>
            <w:tcW w:w="449" w:type="dxa"/>
            <w:shd w:val="clear" w:color="auto" w:fill="DBE5F1" w:themeFill="accent1" w:themeFillTint="33"/>
          </w:tcPr>
          <w:p w14:paraId="1AB48514" w14:textId="5FF2CC04" w:rsidR="00C47926" w:rsidRPr="000B4E02" w:rsidRDefault="00AF1F6F" w:rsidP="005E64FA">
            <w:pPr>
              <w:ind w:left="-410" w:firstLine="410"/>
              <w:jc w:val="center"/>
              <w:rPr>
                <w:sz w:val="21"/>
                <w:szCs w:val="21"/>
              </w:rPr>
            </w:pPr>
            <w:r>
              <w:rPr>
                <w:sz w:val="21"/>
                <w:szCs w:val="21"/>
              </w:rPr>
              <w:t>18</w:t>
            </w:r>
          </w:p>
        </w:tc>
        <w:tc>
          <w:tcPr>
            <w:tcW w:w="9749" w:type="dxa"/>
            <w:shd w:val="clear" w:color="auto" w:fill="auto"/>
          </w:tcPr>
          <w:p w14:paraId="1A4E2BBB" w14:textId="0A6CC235" w:rsidR="00C47926" w:rsidRPr="000B4E02" w:rsidRDefault="005B5BCB" w:rsidP="002201D4">
            <w:pPr>
              <w:spacing w:after="60"/>
              <w:jc w:val="both"/>
              <w:rPr>
                <w:sz w:val="21"/>
                <w:szCs w:val="21"/>
              </w:rPr>
            </w:pPr>
            <w:bookmarkStart w:id="334" w:name="N84A"/>
            <w:r>
              <w:rPr>
                <w:sz w:val="21"/>
                <w:szCs w:val="21"/>
              </w:rPr>
              <w:t>En fonction de</w:t>
            </w:r>
            <w:r w:rsidR="00C47926" w:rsidRPr="000B4E02">
              <w:rPr>
                <w:sz w:val="21"/>
                <w:szCs w:val="21"/>
              </w:rPr>
              <w:t xml:space="preserve"> ce qui semble le plus pertinent pour vous</w:t>
            </w:r>
            <w:r>
              <w:rPr>
                <w:sz w:val="21"/>
                <w:szCs w:val="21"/>
              </w:rPr>
              <w:t xml:space="preserve">, choisissez </w:t>
            </w:r>
            <w:r w:rsidR="00C47926" w:rsidRPr="000B4E02">
              <w:rPr>
                <w:sz w:val="21"/>
                <w:szCs w:val="21"/>
              </w:rPr>
              <w:t>entre</w:t>
            </w:r>
            <w:r w:rsidR="00E17667" w:rsidRPr="000B4E02">
              <w:rPr>
                <w:sz w:val="21"/>
                <w:szCs w:val="21"/>
              </w:rPr>
              <w:t xml:space="preserve"> l’arrondissement judiciaire du lieu dans lequel les obligations en litige sont</w:t>
            </w:r>
            <w:r>
              <w:rPr>
                <w:sz w:val="21"/>
                <w:szCs w:val="21"/>
              </w:rPr>
              <w:t xml:space="preserve"> </w:t>
            </w:r>
            <w:r w:rsidR="00C47926" w:rsidRPr="000B4E02">
              <w:rPr>
                <w:sz w:val="21"/>
                <w:szCs w:val="21"/>
              </w:rPr>
              <w:t>nées</w:t>
            </w:r>
            <w:r>
              <w:rPr>
                <w:sz w:val="21"/>
                <w:szCs w:val="21"/>
              </w:rPr>
              <w:t xml:space="preserve"> et le lieu dans lequel les obligations en litige sont/ont été/doivent être </w:t>
            </w:r>
            <w:r w:rsidR="00E17667" w:rsidRPr="000B4E02">
              <w:rPr>
                <w:sz w:val="21"/>
                <w:szCs w:val="21"/>
              </w:rPr>
              <w:t>exécutées</w:t>
            </w:r>
            <w:r w:rsidR="00C47926" w:rsidRPr="000B4E02">
              <w:rPr>
                <w:sz w:val="21"/>
                <w:szCs w:val="21"/>
              </w:rPr>
              <w:t>.</w:t>
            </w:r>
            <w:bookmarkEnd w:id="334"/>
            <w:r w:rsidR="00F53DA7">
              <w:rPr>
                <w:sz w:val="21"/>
                <w:szCs w:val="21"/>
              </w:rPr>
              <w:t xml:space="preserve"> </w:t>
            </w:r>
          </w:p>
          <w:p w14:paraId="1A6201CC" w14:textId="0B07AB78" w:rsidR="002F2F1D" w:rsidRPr="000B4E02" w:rsidRDefault="00D351B1" w:rsidP="002201D4">
            <w:pPr>
              <w:spacing w:after="60"/>
              <w:jc w:val="both"/>
              <w:rPr>
                <w:sz w:val="21"/>
                <w:szCs w:val="21"/>
              </w:rPr>
            </w:pPr>
            <w:r w:rsidRPr="000B4E02">
              <w:rPr>
                <w:sz w:val="21"/>
                <w:szCs w:val="21"/>
              </w:rPr>
              <w:t xml:space="preserve">Les différents arrondissements judiciaires sont : Anvers, Brabant wallon, Bruxelles (Hal-Vilvorde), Eupen, Flandre occidentale, Flandre orientale, Hainaut, Liège, Limbourg, Louvain, Luxembourg et Namur. </w:t>
            </w:r>
          </w:p>
        </w:tc>
        <w:bookmarkStart w:id="335" w:name="N32R"/>
        <w:bookmarkStart w:id="336" w:name="N18R"/>
        <w:bookmarkEnd w:id="335"/>
        <w:tc>
          <w:tcPr>
            <w:tcW w:w="717" w:type="dxa"/>
            <w:shd w:val="clear" w:color="auto" w:fill="DBE5F1" w:themeFill="accent1" w:themeFillTint="33"/>
          </w:tcPr>
          <w:p w14:paraId="3CEBA50F" w14:textId="20B91714" w:rsidR="00C47926" w:rsidRPr="00923611" w:rsidRDefault="00CB6F41" w:rsidP="005E64F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"N18A"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36"/>
          </w:p>
        </w:tc>
      </w:tr>
      <w:tr w:rsidR="00B02CBE" w:rsidRPr="000B4E02" w14:paraId="18A5FEBE" w14:textId="77777777" w:rsidTr="00CA39BC">
        <w:tc>
          <w:tcPr>
            <w:tcW w:w="449" w:type="dxa"/>
            <w:shd w:val="clear" w:color="auto" w:fill="DBE5F1" w:themeFill="accent1" w:themeFillTint="33"/>
          </w:tcPr>
          <w:p w14:paraId="5DECBE9A" w14:textId="3A17E215" w:rsidR="00C47926" w:rsidRPr="000B4E02" w:rsidRDefault="00AF1F6F" w:rsidP="005E64FA">
            <w:pPr>
              <w:ind w:left="-410" w:firstLine="410"/>
              <w:jc w:val="center"/>
              <w:rPr>
                <w:sz w:val="21"/>
                <w:szCs w:val="21"/>
              </w:rPr>
            </w:pPr>
            <w:bookmarkStart w:id="337" w:name="N86A" w:colFirst="1" w:colLast="1"/>
            <w:r>
              <w:rPr>
                <w:sz w:val="21"/>
                <w:szCs w:val="21"/>
              </w:rPr>
              <w:t>19</w:t>
            </w:r>
          </w:p>
        </w:tc>
        <w:tc>
          <w:tcPr>
            <w:tcW w:w="9749" w:type="dxa"/>
            <w:shd w:val="clear" w:color="auto" w:fill="auto"/>
          </w:tcPr>
          <w:p w14:paraId="3A592B8E" w14:textId="6C38060F" w:rsidR="00C47926" w:rsidRPr="000B4E02" w:rsidRDefault="002E2C7D" w:rsidP="002201D4">
            <w:pPr>
              <w:spacing w:after="60"/>
              <w:jc w:val="both"/>
              <w:rPr>
                <w:sz w:val="21"/>
                <w:szCs w:val="21"/>
              </w:rPr>
            </w:pPr>
            <w:r>
              <w:rPr>
                <w:sz w:val="21"/>
                <w:szCs w:val="21"/>
              </w:rPr>
              <w:t>V</w:t>
            </w:r>
            <w:r w:rsidR="00C47926" w:rsidRPr="000B4E02">
              <w:rPr>
                <w:sz w:val="21"/>
                <w:szCs w:val="21"/>
              </w:rPr>
              <w:t xml:space="preserve">ous </w:t>
            </w:r>
            <w:r w:rsidR="00F906DB">
              <w:rPr>
                <w:sz w:val="21"/>
                <w:szCs w:val="21"/>
              </w:rPr>
              <w:t xml:space="preserve">êtes obligé de </w:t>
            </w:r>
            <w:r w:rsidR="00C47926" w:rsidRPr="000B4E02">
              <w:rPr>
                <w:sz w:val="21"/>
                <w:szCs w:val="21"/>
              </w:rPr>
              <w:t>prévoir un cautionnement</w:t>
            </w:r>
            <w:r>
              <w:rPr>
                <w:sz w:val="21"/>
                <w:szCs w:val="21"/>
              </w:rPr>
              <w:t xml:space="preserve"> </w:t>
            </w:r>
            <w:r w:rsidRPr="0069760F">
              <w:rPr>
                <w:color w:val="FF0000"/>
                <w:sz w:val="21"/>
                <w:szCs w:val="21"/>
              </w:rPr>
              <w:t>sauf dans les hypothèses suivantes </w:t>
            </w:r>
            <w:r>
              <w:rPr>
                <w:sz w:val="21"/>
                <w:szCs w:val="21"/>
              </w:rPr>
              <w:t>:</w:t>
            </w:r>
            <w:r w:rsidR="00C47926" w:rsidRPr="000B4E02">
              <w:rPr>
                <w:sz w:val="21"/>
                <w:szCs w:val="21"/>
              </w:rPr>
              <w:t xml:space="preserve">  </w:t>
            </w:r>
          </w:p>
          <w:p w14:paraId="3A5B212E" w14:textId="3782E457" w:rsidR="00667DA4" w:rsidRPr="000B4E02" w:rsidRDefault="00667DA4" w:rsidP="002201D4">
            <w:pPr>
              <w:pStyle w:val="Paragraphedeliste"/>
              <w:numPr>
                <w:ilvl w:val="0"/>
                <w:numId w:val="33"/>
              </w:numPr>
              <w:spacing w:after="60"/>
              <w:contextualSpacing w:val="0"/>
              <w:jc w:val="both"/>
              <w:rPr>
                <w:sz w:val="21"/>
                <w:szCs w:val="21"/>
              </w:rPr>
            </w:pPr>
            <w:proofErr w:type="gramStart"/>
            <w:r w:rsidRPr="000B4E02">
              <w:rPr>
                <w:sz w:val="21"/>
                <w:szCs w:val="21"/>
              </w:rPr>
              <w:t>le</w:t>
            </w:r>
            <w:proofErr w:type="gramEnd"/>
            <w:r w:rsidRPr="000B4E02">
              <w:rPr>
                <w:sz w:val="21"/>
                <w:szCs w:val="21"/>
              </w:rPr>
              <w:t xml:space="preserve"> délai d'exécution du </w:t>
            </w:r>
            <w:r w:rsidR="00C47926" w:rsidRPr="000B4E02">
              <w:rPr>
                <w:sz w:val="21"/>
                <w:szCs w:val="21"/>
              </w:rPr>
              <w:t xml:space="preserve">marché ne dépasse pas </w:t>
            </w:r>
            <w:r w:rsidR="00C47926" w:rsidRPr="0069760F">
              <w:rPr>
                <w:b/>
                <w:bCs/>
                <w:sz w:val="21"/>
                <w:szCs w:val="21"/>
              </w:rPr>
              <w:t>45 jours</w:t>
            </w:r>
            <w:r w:rsidR="00C47926" w:rsidRPr="000B4E02">
              <w:rPr>
                <w:sz w:val="21"/>
                <w:szCs w:val="21"/>
              </w:rPr>
              <w:t xml:space="preserve"> ;</w:t>
            </w:r>
          </w:p>
          <w:p w14:paraId="6C880A71" w14:textId="405286E4" w:rsidR="00667DA4" w:rsidRPr="000B4E02" w:rsidRDefault="00667DA4" w:rsidP="002201D4">
            <w:pPr>
              <w:pStyle w:val="Paragraphedeliste"/>
              <w:numPr>
                <w:ilvl w:val="0"/>
                <w:numId w:val="33"/>
              </w:numPr>
              <w:spacing w:after="60"/>
              <w:contextualSpacing w:val="0"/>
              <w:jc w:val="both"/>
              <w:rPr>
                <w:sz w:val="21"/>
                <w:szCs w:val="21"/>
              </w:rPr>
            </w:pPr>
            <w:proofErr w:type="gramStart"/>
            <w:r w:rsidRPr="000B4E02">
              <w:rPr>
                <w:sz w:val="21"/>
                <w:szCs w:val="21"/>
              </w:rPr>
              <w:t>le</w:t>
            </w:r>
            <w:proofErr w:type="gramEnd"/>
            <w:r w:rsidRPr="000B4E02">
              <w:rPr>
                <w:sz w:val="21"/>
                <w:szCs w:val="21"/>
              </w:rPr>
              <w:t xml:space="preserve"> montant du </w:t>
            </w:r>
            <w:r w:rsidR="00C47926" w:rsidRPr="000B4E02">
              <w:rPr>
                <w:sz w:val="21"/>
                <w:szCs w:val="21"/>
              </w:rPr>
              <w:t xml:space="preserve">marché est inférieur à </w:t>
            </w:r>
            <w:r w:rsidR="00C47926" w:rsidRPr="0069760F">
              <w:rPr>
                <w:b/>
                <w:bCs/>
                <w:sz w:val="21"/>
                <w:szCs w:val="21"/>
              </w:rPr>
              <w:t>50.000 euros HTVA</w:t>
            </w:r>
            <w:r w:rsidR="00C47926" w:rsidRPr="000B4E02">
              <w:rPr>
                <w:sz w:val="21"/>
                <w:szCs w:val="21"/>
              </w:rPr>
              <w:t xml:space="preserve"> ;</w:t>
            </w:r>
          </w:p>
          <w:p w14:paraId="0D6AB010" w14:textId="6CF7A20A" w:rsidR="00C47926" w:rsidRPr="000B4E02" w:rsidRDefault="00667DA4" w:rsidP="002201D4">
            <w:pPr>
              <w:pStyle w:val="Paragraphedeliste"/>
              <w:numPr>
                <w:ilvl w:val="0"/>
                <w:numId w:val="33"/>
              </w:numPr>
              <w:spacing w:after="60"/>
              <w:contextualSpacing w:val="0"/>
              <w:jc w:val="both"/>
              <w:rPr>
                <w:sz w:val="21"/>
                <w:szCs w:val="21"/>
              </w:rPr>
            </w:pPr>
            <w:proofErr w:type="gramStart"/>
            <w:r w:rsidRPr="000B4E02">
              <w:rPr>
                <w:sz w:val="21"/>
                <w:szCs w:val="21"/>
              </w:rPr>
              <w:t>le</w:t>
            </w:r>
            <w:proofErr w:type="gramEnd"/>
            <w:r w:rsidRPr="000B4E02">
              <w:rPr>
                <w:sz w:val="21"/>
                <w:szCs w:val="21"/>
              </w:rPr>
              <w:t xml:space="preserve"> </w:t>
            </w:r>
            <w:r w:rsidR="00C47926" w:rsidRPr="000B4E02">
              <w:rPr>
                <w:sz w:val="21"/>
                <w:szCs w:val="21"/>
              </w:rPr>
              <w:t>marché</w:t>
            </w:r>
            <w:r w:rsidR="002B4F02">
              <w:rPr>
                <w:sz w:val="21"/>
                <w:szCs w:val="21"/>
              </w:rPr>
              <w:t xml:space="preserve"> (</w:t>
            </w:r>
            <w:r w:rsidR="00C47926" w:rsidRPr="000B4E02">
              <w:rPr>
                <w:sz w:val="21"/>
                <w:szCs w:val="21"/>
              </w:rPr>
              <w:t>peu importe le délai et le montant</w:t>
            </w:r>
            <w:r w:rsidR="002B4F02">
              <w:rPr>
                <w:sz w:val="21"/>
                <w:szCs w:val="21"/>
              </w:rPr>
              <w:t>)</w:t>
            </w:r>
            <w:r w:rsidR="00C47926" w:rsidRPr="000B4E02">
              <w:rPr>
                <w:sz w:val="21"/>
                <w:szCs w:val="21"/>
              </w:rPr>
              <w:t xml:space="preserve"> porte sur :  </w:t>
            </w:r>
          </w:p>
          <w:p w14:paraId="50F11DAB" w14:textId="77777777" w:rsidR="00C47926" w:rsidRPr="000B4E02" w:rsidRDefault="00C47926" w:rsidP="002201D4">
            <w:pPr>
              <w:spacing w:after="60"/>
              <w:ind w:left="1157" w:hanging="425"/>
              <w:jc w:val="both"/>
              <w:rPr>
                <w:sz w:val="21"/>
                <w:szCs w:val="21"/>
              </w:rPr>
            </w:pPr>
            <w:r w:rsidRPr="000B4E02">
              <w:rPr>
                <w:sz w:val="21"/>
                <w:szCs w:val="21"/>
              </w:rPr>
              <w:t>-</w:t>
            </w:r>
            <w:r w:rsidRPr="000B4E02">
              <w:rPr>
                <w:sz w:val="21"/>
                <w:szCs w:val="21"/>
              </w:rPr>
              <w:tab/>
            </w:r>
            <w:r w:rsidRPr="0069760F">
              <w:rPr>
                <w:b/>
                <w:bCs/>
                <w:sz w:val="21"/>
                <w:szCs w:val="21"/>
              </w:rPr>
              <w:t>services de transports aériens de voyageurs et de marchandises, à l'exclusion des transports de courrier</w:t>
            </w:r>
            <w:r w:rsidRPr="000B4E02">
              <w:rPr>
                <w:sz w:val="21"/>
                <w:szCs w:val="21"/>
              </w:rPr>
              <w:t>, plus particulièrement les services portant les codes CPV à partir de 60410000-5 jusque et y compris 60424120-3, à l'exception des codes 60411000-2 et 60421000-5, ainsi que les services portant les codes CPV à partir de 60440000-4 jusque et y compris 60445000-9 et 60500000-3 ;</w:t>
            </w:r>
          </w:p>
          <w:p w14:paraId="4D0C0A61" w14:textId="77777777" w:rsidR="00C47926" w:rsidRPr="000B4E02" w:rsidRDefault="00C47926" w:rsidP="002201D4">
            <w:pPr>
              <w:spacing w:after="60"/>
              <w:ind w:left="1157" w:hanging="425"/>
              <w:jc w:val="both"/>
              <w:rPr>
                <w:sz w:val="21"/>
                <w:szCs w:val="21"/>
              </w:rPr>
            </w:pPr>
            <w:r w:rsidRPr="000B4E02">
              <w:rPr>
                <w:sz w:val="21"/>
                <w:szCs w:val="21"/>
              </w:rPr>
              <w:t>-</w:t>
            </w:r>
            <w:r w:rsidRPr="000B4E02">
              <w:rPr>
                <w:sz w:val="21"/>
                <w:szCs w:val="21"/>
              </w:rPr>
              <w:tab/>
            </w:r>
            <w:r w:rsidRPr="0069760F">
              <w:rPr>
                <w:b/>
                <w:bCs/>
                <w:sz w:val="21"/>
                <w:szCs w:val="21"/>
              </w:rPr>
              <w:t>services de transports de courrier par transport terrestre et par air</w:t>
            </w:r>
            <w:r w:rsidRPr="000B4E02">
              <w:rPr>
                <w:sz w:val="21"/>
                <w:szCs w:val="21"/>
              </w:rPr>
              <w:t>, plus particulièrement les services portant les codes CPV 60160000-7, 60161000-4, 60411000-2, 60421000 ;</w:t>
            </w:r>
          </w:p>
          <w:p w14:paraId="61F6FC3C" w14:textId="77777777" w:rsidR="00C47926" w:rsidRPr="000B4E02" w:rsidRDefault="00C47926" w:rsidP="002201D4">
            <w:pPr>
              <w:spacing w:after="60"/>
              <w:ind w:left="1157" w:hanging="425"/>
              <w:jc w:val="both"/>
              <w:rPr>
                <w:sz w:val="21"/>
                <w:szCs w:val="21"/>
              </w:rPr>
            </w:pPr>
            <w:r w:rsidRPr="000B4E02">
              <w:rPr>
                <w:sz w:val="21"/>
                <w:szCs w:val="21"/>
              </w:rPr>
              <w:t>-</w:t>
            </w:r>
            <w:r w:rsidRPr="000B4E02">
              <w:rPr>
                <w:sz w:val="21"/>
                <w:szCs w:val="21"/>
              </w:rPr>
              <w:tab/>
            </w:r>
            <w:r w:rsidRPr="0069760F">
              <w:rPr>
                <w:b/>
                <w:bCs/>
                <w:sz w:val="21"/>
                <w:szCs w:val="21"/>
              </w:rPr>
              <w:t>services de transports ferroviaires</w:t>
            </w:r>
            <w:r w:rsidRPr="000B4E02">
              <w:rPr>
                <w:sz w:val="21"/>
                <w:szCs w:val="21"/>
              </w:rPr>
              <w:t>, plus particulièrement les services portant les codes CPV à partir de 60200000-0 jusque et y compris 60220000-6 ;</w:t>
            </w:r>
          </w:p>
          <w:p w14:paraId="5B377132" w14:textId="77777777" w:rsidR="00C47926" w:rsidRPr="000B4E02" w:rsidRDefault="00C47926" w:rsidP="002201D4">
            <w:pPr>
              <w:spacing w:after="60"/>
              <w:ind w:left="1157" w:hanging="425"/>
              <w:jc w:val="both"/>
              <w:rPr>
                <w:sz w:val="21"/>
                <w:szCs w:val="21"/>
              </w:rPr>
            </w:pPr>
            <w:r w:rsidRPr="000B4E02">
              <w:rPr>
                <w:sz w:val="21"/>
                <w:szCs w:val="21"/>
              </w:rPr>
              <w:t>-</w:t>
            </w:r>
            <w:r w:rsidRPr="000B4E02">
              <w:rPr>
                <w:sz w:val="21"/>
                <w:szCs w:val="21"/>
              </w:rPr>
              <w:tab/>
            </w:r>
            <w:r w:rsidRPr="0069760F">
              <w:rPr>
                <w:b/>
                <w:bCs/>
                <w:sz w:val="21"/>
                <w:szCs w:val="21"/>
              </w:rPr>
              <w:t>services d'étude</w:t>
            </w:r>
            <w:r w:rsidRPr="000B4E02">
              <w:rPr>
                <w:sz w:val="21"/>
                <w:szCs w:val="21"/>
              </w:rPr>
              <w:t>, plus particulièrement les services portant les codes CPV à partir de 80100000-5 jusque et y compris 80660000-8, à l'exception des 80533000-9, 80533100-0 et 80533200-1 ;</w:t>
            </w:r>
          </w:p>
          <w:p w14:paraId="78FE7E7A" w14:textId="77777777" w:rsidR="00C47926" w:rsidRPr="000B4E02" w:rsidRDefault="00C47926" w:rsidP="002201D4">
            <w:pPr>
              <w:spacing w:after="60"/>
              <w:ind w:left="1157" w:hanging="425"/>
              <w:jc w:val="both"/>
              <w:rPr>
                <w:sz w:val="21"/>
                <w:szCs w:val="21"/>
              </w:rPr>
            </w:pPr>
            <w:r w:rsidRPr="000B4E02">
              <w:rPr>
                <w:sz w:val="21"/>
                <w:szCs w:val="21"/>
              </w:rPr>
              <w:t>-</w:t>
            </w:r>
            <w:r w:rsidRPr="000B4E02">
              <w:rPr>
                <w:sz w:val="21"/>
                <w:szCs w:val="21"/>
              </w:rPr>
              <w:tab/>
              <w:t>services d'assurances ;</w:t>
            </w:r>
          </w:p>
          <w:p w14:paraId="5646FD10" w14:textId="77777777" w:rsidR="00C47926" w:rsidRPr="000B4E02" w:rsidRDefault="00C47926" w:rsidP="002201D4">
            <w:pPr>
              <w:spacing w:after="60"/>
              <w:ind w:left="1157" w:hanging="425"/>
              <w:jc w:val="both"/>
              <w:rPr>
                <w:sz w:val="21"/>
                <w:szCs w:val="21"/>
              </w:rPr>
            </w:pPr>
            <w:r w:rsidRPr="000B4E02">
              <w:rPr>
                <w:sz w:val="21"/>
                <w:szCs w:val="21"/>
              </w:rPr>
              <w:t>-</w:t>
            </w:r>
            <w:r w:rsidRPr="000B4E02">
              <w:rPr>
                <w:sz w:val="21"/>
                <w:szCs w:val="21"/>
              </w:rPr>
              <w:tab/>
            </w:r>
            <w:r w:rsidRPr="0069760F">
              <w:rPr>
                <w:b/>
                <w:bCs/>
                <w:sz w:val="21"/>
                <w:szCs w:val="21"/>
              </w:rPr>
              <w:t>services informatiques et services connexes</w:t>
            </w:r>
            <w:r w:rsidRPr="000B4E02">
              <w:rPr>
                <w:sz w:val="21"/>
                <w:szCs w:val="21"/>
              </w:rPr>
              <w:t>, plus particulièrement les services portant les codes CPV à partir de 50310000-1 jusque et y compris 50324200-4, les services portant les codes CPV à partir de 72000000-5 jusque et y compris 72920000-5, à l'exception du code 72318000-7 et des codes à partir de 72700000-7 jusque et y compris 72720000-3, ainsi que les services portant le code CPV 9342410-4 ;</w:t>
            </w:r>
          </w:p>
          <w:p w14:paraId="7C673AA2" w14:textId="77777777" w:rsidR="00C47926" w:rsidRPr="000B4E02" w:rsidRDefault="00C47926" w:rsidP="002201D4">
            <w:pPr>
              <w:spacing w:after="60"/>
              <w:ind w:left="1157" w:hanging="425"/>
              <w:jc w:val="both"/>
              <w:rPr>
                <w:sz w:val="21"/>
                <w:szCs w:val="21"/>
              </w:rPr>
            </w:pPr>
            <w:r w:rsidRPr="000B4E02">
              <w:rPr>
                <w:sz w:val="21"/>
                <w:szCs w:val="21"/>
              </w:rPr>
              <w:t>-</w:t>
            </w:r>
            <w:r w:rsidRPr="000B4E02">
              <w:rPr>
                <w:sz w:val="21"/>
                <w:szCs w:val="21"/>
              </w:rPr>
              <w:tab/>
              <w:t xml:space="preserve">services de </w:t>
            </w:r>
            <w:r w:rsidRPr="0069760F">
              <w:rPr>
                <w:b/>
                <w:bCs/>
                <w:sz w:val="21"/>
                <w:szCs w:val="21"/>
              </w:rPr>
              <w:t>recherche et de développement</w:t>
            </w:r>
            <w:r w:rsidRPr="000B4E02">
              <w:rPr>
                <w:sz w:val="21"/>
                <w:szCs w:val="21"/>
              </w:rPr>
              <w:t>, plus particulièrement les services portant les codes CPV à partir de 73000000-2 jusque et y compris 73436000-7, à l'exception des services portant les codes CPV 73200000-4, 732100000-7 et 73220000-0.</w:t>
            </w:r>
          </w:p>
          <w:p w14:paraId="5E58FA9A" w14:textId="0E4A2060" w:rsidR="00F069FF" w:rsidRPr="000B4E02" w:rsidRDefault="002B4F02" w:rsidP="002201D4">
            <w:pPr>
              <w:spacing w:after="60"/>
              <w:jc w:val="both"/>
              <w:rPr>
                <w:sz w:val="21"/>
                <w:szCs w:val="21"/>
              </w:rPr>
            </w:pPr>
            <w:r>
              <w:rPr>
                <w:sz w:val="21"/>
                <w:szCs w:val="21"/>
              </w:rPr>
              <w:t xml:space="preserve">Dans </w:t>
            </w:r>
            <w:r w:rsidR="00C47926" w:rsidRPr="000B4E02">
              <w:rPr>
                <w:sz w:val="21"/>
                <w:szCs w:val="21"/>
              </w:rPr>
              <w:t>tou</w:t>
            </w:r>
            <w:r>
              <w:rPr>
                <w:sz w:val="21"/>
                <w:szCs w:val="21"/>
              </w:rPr>
              <w:t>te</w:t>
            </w:r>
            <w:r w:rsidR="00C47926" w:rsidRPr="000B4E02">
              <w:rPr>
                <w:sz w:val="21"/>
                <w:szCs w:val="21"/>
              </w:rPr>
              <w:t xml:space="preserve">s </w:t>
            </w:r>
            <w:r w:rsidR="00C7027A" w:rsidRPr="000B4E02">
              <w:rPr>
                <w:sz w:val="21"/>
                <w:szCs w:val="21"/>
              </w:rPr>
              <w:t>c</w:t>
            </w:r>
            <w:r w:rsidR="00C47926" w:rsidRPr="000B4E02">
              <w:rPr>
                <w:sz w:val="21"/>
                <w:szCs w:val="21"/>
              </w:rPr>
              <w:t xml:space="preserve">es </w:t>
            </w:r>
            <w:r>
              <w:rPr>
                <w:sz w:val="21"/>
                <w:szCs w:val="21"/>
              </w:rPr>
              <w:t>hypothèses</w:t>
            </w:r>
            <w:r w:rsidR="0069760F">
              <w:rPr>
                <w:sz w:val="21"/>
                <w:szCs w:val="21"/>
              </w:rPr>
              <w:t xml:space="preserve"> où le cautionnement n’est pas obligatoire, vous </w:t>
            </w:r>
            <w:r>
              <w:rPr>
                <w:sz w:val="21"/>
                <w:szCs w:val="21"/>
              </w:rPr>
              <w:t xml:space="preserve">pouvez </w:t>
            </w:r>
            <w:r w:rsidR="0069760F">
              <w:rPr>
                <w:sz w:val="21"/>
                <w:szCs w:val="21"/>
              </w:rPr>
              <w:t xml:space="preserve">tout de même l’exiger </w:t>
            </w:r>
            <w:r>
              <w:rPr>
                <w:sz w:val="21"/>
                <w:szCs w:val="21"/>
              </w:rPr>
              <w:t xml:space="preserve">volontairement. </w:t>
            </w:r>
            <w:r w:rsidR="00C47926" w:rsidRPr="000B4E02">
              <w:rPr>
                <w:sz w:val="21"/>
                <w:szCs w:val="21"/>
              </w:rPr>
              <w:t xml:space="preserve"> </w:t>
            </w:r>
          </w:p>
        </w:tc>
        <w:bookmarkStart w:id="338" w:name="N33R"/>
        <w:bookmarkStart w:id="339" w:name="N19R"/>
        <w:bookmarkEnd w:id="338"/>
        <w:tc>
          <w:tcPr>
            <w:tcW w:w="717" w:type="dxa"/>
            <w:shd w:val="clear" w:color="auto" w:fill="DBE5F1" w:themeFill="accent1" w:themeFillTint="33"/>
          </w:tcPr>
          <w:p w14:paraId="1692CBED" w14:textId="7FD0D7D9" w:rsidR="00C47926" w:rsidRPr="00923611" w:rsidRDefault="00CB6F41" w:rsidP="005E64F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"N19A"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39"/>
          </w:p>
        </w:tc>
      </w:tr>
      <w:tr w:rsidR="00DD6656" w:rsidRPr="000B4E02" w14:paraId="63C62C9D" w14:textId="77777777" w:rsidTr="00CA39BC">
        <w:tc>
          <w:tcPr>
            <w:tcW w:w="449" w:type="dxa"/>
            <w:shd w:val="clear" w:color="auto" w:fill="DBE5F1" w:themeFill="accent1" w:themeFillTint="33"/>
          </w:tcPr>
          <w:p w14:paraId="198C48CE" w14:textId="21E705DF" w:rsidR="00DD6656" w:rsidRPr="00DD6656" w:rsidRDefault="00AF1F6F" w:rsidP="0069760F">
            <w:pPr>
              <w:spacing w:before="60" w:after="60"/>
              <w:ind w:left="-410" w:firstLine="410"/>
              <w:jc w:val="center"/>
              <w:rPr>
                <w:sz w:val="21"/>
                <w:szCs w:val="21"/>
              </w:rPr>
            </w:pPr>
            <w:r>
              <w:rPr>
                <w:sz w:val="21"/>
                <w:szCs w:val="21"/>
              </w:rPr>
              <w:t>20</w:t>
            </w:r>
          </w:p>
        </w:tc>
        <w:tc>
          <w:tcPr>
            <w:tcW w:w="9749" w:type="dxa"/>
            <w:shd w:val="clear" w:color="auto" w:fill="auto"/>
          </w:tcPr>
          <w:p w14:paraId="6FC8FA82" w14:textId="77777777" w:rsidR="00DD6656" w:rsidRPr="00DD6656" w:rsidRDefault="00DD6656" w:rsidP="002201D4">
            <w:pPr>
              <w:pStyle w:val="Corpsdetexte"/>
              <w:spacing w:after="60"/>
              <w:rPr>
                <w:rFonts w:ascii="Century Gothic" w:hAnsi="Century Gothic"/>
                <w:bCs/>
                <w:sz w:val="21"/>
                <w:szCs w:val="21"/>
              </w:rPr>
            </w:pPr>
            <w:r w:rsidRPr="00DD6656">
              <w:rPr>
                <w:rFonts w:ascii="Century Gothic" w:hAnsi="Century Gothic" w:cs="Tahoma"/>
                <w:sz w:val="21"/>
                <w:szCs w:val="21"/>
              </w:rPr>
              <w:t xml:space="preserve">Le </w:t>
            </w:r>
            <w:r w:rsidRPr="00DD6656">
              <w:rPr>
                <w:rFonts w:ascii="Century Gothic" w:hAnsi="Century Gothic"/>
                <w:bCs/>
                <w:sz w:val="21"/>
                <w:szCs w:val="21"/>
              </w:rPr>
              <w:t>montant du cautionnement est fixé à 5 % du montant initial HTVA du marché.</w:t>
            </w:r>
          </w:p>
          <w:p w14:paraId="665A561D" w14:textId="18D3FFCE" w:rsidR="00DD6656" w:rsidRPr="00DD6656" w:rsidRDefault="00DD6656" w:rsidP="002201D4">
            <w:pPr>
              <w:pStyle w:val="Corpsdetexte"/>
              <w:spacing w:after="60"/>
              <w:rPr>
                <w:rFonts w:ascii="Century Gothic" w:hAnsi="Century Gothic"/>
                <w:bCs/>
                <w:sz w:val="21"/>
                <w:szCs w:val="21"/>
              </w:rPr>
            </w:pPr>
            <w:r w:rsidRPr="0069760F">
              <w:rPr>
                <w:rFonts w:ascii="Century Gothic" w:hAnsi="Century Gothic"/>
                <w:b/>
                <w:bCs/>
                <w:color w:val="FF0000"/>
                <w:sz w:val="21"/>
                <w:szCs w:val="21"/>
              </w:rPr>
              <w:t>Attention,</w:t>
            </w:r>
            <w:r w:rsidRPr="00DD6656">
              <w:rPr>
                <w:rFonts w:ascii="Century Gothic" w:hAnsi="Century Gothic"/>
                <w:bCs/>
                <w:sz w:val="21"/>
                <w:szCs w:val="21"/>
              </w:rPr>
              <w:t xml:space="preserve"> pour les marchés sans indication d'un prix total, le montant à multiplier par 5% correspond au montant mensuel estimé du marché multiplié par 6. </w:t>
            </w:r>
            <w:r>
              <w:rPr>
                <w:rFonts w:ascii="Century Gothic" w:hAnsi="Century Gothic"/>
                <w:bCs/>
                <w:sz w:val="21"/>
                <w:szCs w:val="21"/>
              </w:rPr>
              <w:t>Cependant, v</w:t>
            </w:r>
            <w:r w:rsidRPr="00DD6656">
              <w:rPr>
                <w:rFonts w:ascii="Century Gothic" w:hAnsi="Century Gothic"/>
                <w:bCs/>
                <w:sz w:val="21"/>
                <w:szCs w:val="21"/>
              </w:rPr>
              <w:t>ous pouvez toujours prévoir autre chose dans les documents du marché.</w:t>
            </w:r>
            <w:r w:rsidR="003263A2">
              <w:rPr>
                <w:rFonts w:ascii="Century Gothic" w:hAnsi="Century Gothic"/>
                <w:bCs/>
                <w:sz w:val="21"/>
                <w:szCs w:val="21"/>
              </w:rPr>
              <w:t xml:space="preserve"> </w:t>
            </w:r>
          </w:p>
          <w:p w14:paraId="35D1CA1F" w14:textId="0C445291" w:rsidR="00DD6656" w:rsidRPr="00D222A8" w:rsidRDefault="00D222A8" w:rsidP="002201D4">
            <w:pPr>
              <w:pStyle w:val="Sansinterligne"/>
              <w:spacing w:after="60"/>
              <w:rPr>
                <w:rFonts w:ascii="Century Gothic" w:hAnsi="Century Gothic"/>
                <w:sz w:val="21"/>
                <w:szCs w:val="21"/>
              </w:rPr>
            </w:pPr>
            <w:r w:rsidRPr="0069760F">
              <w:rPr>
                <w:rFonts w:ascii="Century Gothic" w:hAnsi="Century Gothic"/>
                <w:b/>
                <w:color w:val="FF0000"/>
                <w:sz w:val="21"/>
                <w:szCs w:val="21"/>
              </w:rPr>
              <w:lastRenderedPageBreak/>
              <w:t xml:space="preserve">Attention, </w:t>
            </w:r>
            <w:r w:rsidRPr="00D222A8">
              <w:rPr>
                <w:rFonts w:ascii="Century Gothic" w:hAnsi="Century Gothic"/>
                <w:sz w:val="21"/>
                <w:szCs w:val="21"/>
              </w:rPr>
              <w:t>pour les marchés à tranches, le cautionnement de 5% est constitué par tranche à exécuter.</w:t>
            </w:r>
          </w:p>
        </w:tc>
        <w:bookmarkStart w:id="340" w:name="N34R"/>
        <w:bookmarkStart w:id="341" w:name="N20R"/>
        <w:bookmarkEnd w:id="340"/>
        <w:tc>
          <w:tcPr>
            <w:tcW w:w="717" w:type="dxa"/>
            <w:shd w:val="clear" w:color="auto" w:fill="DBE5F1" w:themeFill="accent1" w:themeFillTint="33"/>
          </w:tcPr>
          <w:p w14:paraId="4C43E572" w14:textId="4E6BDAAA" w:rsidR="00DD6656" w:rsidRPr="00923611" w:rsidRDefault="00CB6F41" w:rsidP="0069760F">
            <w:pPr>
              <w:autoSpaceDE w:val="0"/>
              <w:autoSpaceDN w:val="0"/>
              <w:adjustRightInd w:val="0"/>
              <w:spacing w:before="60" w:after="60"/>
              <w:jc w:val="center"/>
              <w:rPr>
                <w:rFonts w:cs="Palatino-Roman"/>
                <w:b/>
                <w:color w:val="1F497D" w:themeColor="text2"/>
                <w:sz w:val="36"/>
                <w:szCs w:val="36"/>
              </w:rPr>
            </w:pPr>
            <w:r w:rsidRPr="00923611">
              <w:rPr>
                <w:rStyle w:val="Lienhypertexte"/>
                <w:rFonts w:cs="Palatino-Roman"/>
                <w:b/>
                <w:sz w:val="36"/>
                <w:szCs w:val="36"/>
              </w:rPr>
              <w:lastRenderedPageBreak/>
              <w:fldChar w:fldCharType="begin"/>
            </w:r>
            <w:r>
              <w:rPr>
                <w:rStyle w:val="Lienhypertexte"/>
                <w:rFonts w:cs="Palatino-Roman"/>
                <w:b/>
                <w:sz w:val="36"/>
                <w:szCs w:val="36"/>
              </w:rPr>
              <w:instrText>HYPERLINK  \l "N20A"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41"/>
          </w:p>
        </w:tc>
      </w:tr>
      <w:bookmarkEnd w:id="337"/>
      <w:tr w:rsidR="00B02CBE" w:rsidRPr="000B4E02" w14:paraId="1F6B1F7B" w14:textId="77777777" w:rsidTr="00CA39BC">
        <w:tc>
          <w:tcPr>
            <w:tcW w:w="449" w:type="dxa"/>
            <w:shd w:val="clear" w:color="auto" w:fill="DBE5F1" w:themeFill="accent1" w:themeFillTint="33"/>
          </w:tcPr>
          <w:p w14:paraId="3F6AE93A" w14:textId="46142FF0" w:rsidR="00C47926" w:rsidRPr="000B4E02" w:rsidRDefault="00AF1F6F" w:rsidP="0069760F">
            <w:pPr>
              <w:spacing w:before="60" w:after="60"/>
              <w:ind w:left="-410" w:firstLine="410"/>
              <w:jc w:val="center"/>
              <w:rPr>
                <w:sz w:val="21"/>
                <w:szCs w:val="21"/>
              </w:rPr>
            </w:pPr>
            <w:r>
              <w:rPr>
                <w:sz w:val="21"/>
                <w:szCs w:val="21"/>
              </w:rPr>
              <w:t>21</w:t>
            </w:r>
          </w:p>
        </w:tc>
        <w:tc>
          <w:tcPr>
            <w:tcW w:w="9749" w:type="dxa"/>
            <w:shd w:val="clear" w:color="auto" w:fill="auto"/>
          </w:tcPr>
          <w:p w14:paraId="03823DDA" w14:textId="175DCFFF" w:rsidR="00E7060D" w:rsidRPr="000B4E02" w:rsidRDefault="00C47926" w:rsidP="002201D4">
            <w:pPr>
              <w:spacing w:after="60"/>
              <w:rPr>
                <w:sz w:val="21"/>
                <w:szCs w:val="21"/>
              </w:rPr>
            </w:pPr>
            <w:bookmarkStart w:id="342" w:name="N88A"/>
            <w:r w:rsidRPr="000B4E02">
              <w:rPr>
                <w:sz w:val="21"/>
                <w:szCs w:val="21"/>
              </w:rPr>
              <w:t xml:space="preserve">Vous pouvez prévoir un délai de constitution du cautionnement plus long. </w:t>
            </w:r>
            <w:bookmarkEnd w:id="342"/>
          </w:p>
        </w:tc>
        <w:bookmarkStart w:id="343" w:name="N45R"/>
        <w:bookmarkStart w:id="344" w:name="N35R"/>
        <w:bookmarkStart w:id="345" w:name="N21R"/>
        <w:bookmarkEnd w:id="343"/>
        <w:bookmarkEnd w:id="344"/>
        <w:bookmarkEnd w:id="345"/>
        <w:tc>
          <w:tcPr>
            <w:tcW w:w="717" w:type="dxa"/>
            <w:shd w:val="clear" w:color="auto" w:fill="DBE5F1" w:themeFill="accent1" w:themeFillTint="33"/>
          </w:tcPr>
          <w:p w14:paraId="368B7743" w14:textId="354A93E5" w:rsidR="00C47926" w:rsidRPr="00923611" w:rsidRDefault="00CB6F41" w:rsidP="0069760F">
            <w:pPr>
              <w:autoSpaceDE w:val="0"/>
              <w:autoSpaceDN w:val="0"/>
              <w:adjustRightInd w:val="0"/>
              <w:spacing w:before="60" w:after="6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"N21A"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p>
        </w:tc>
      </w:tr>
      <w:tr w:rsidR="00B02CBE" w:rsidRPr="007B6069" w14:paraId="2784C972" w14:textId="77777777" w:rsidTr="00CA39BC">
        <w:tc>
          <w:tcPr>
            <w:tcW w:w="449" w:type="dxa"/>
            <w:shd w:val="clear" w:color="auto" w:fill="DBE5F1" w:themeFill="accent1" w:themeFillTint="33"/>
          </w:tcPr>
          <w:p w14:paraId="479A82AD" w14:textId="22C5D649" w:rsidR="00C47926" w:rsidRPr="007B6069" w:rsidRDefault="00AF1F6F" w:rsidP="007B6069">
            <w:pPr>
              <w:spacing w:before="60" w:after="60"/>
              <w:ind w:left="-410" w:firstLine="410"/>
              <w:jc w:val="center"/>
              <w:rPr>
                <w:sz w:val="21"/>
                <w:szCs w:val="21"/>
              </w:rPr>
            </w:pPr>
            <w:r>
              <w:rPr>
                <w:sz w:val="21"/>
                <w:szCs w:val="21"/>
              </w:rPr>
              <w:t>22</w:t>
            </w:r>
          </w:p>
        </w:tc>
        <w:tc>
          <w:tcPr>
            <w:tcW w:w="9749" w:type="dxa"/>
            <w:shd w:val="clear" w:color="auto" w:fill="auto"/>
          </w:tcPr>
          <w:p w14:paraId="0D93EFFB" w14:textId="7A2D6FE2" w:rsidR="00C47926" w:rsidRPr="007B6069" w:rsidRDefault="00C47926" w:rsidP="002201D4">
            <w:pPr>
              <w:spacing w:after="60"/>
              <w:jc w:val="both"/>
              <w:rPr>
                <w:sz w:val="21"/>
                <w:szCs w:val="21"/>
              </w:rPr>
            </w:pPr>
            <w:bookmarkStart w:id="346" w:name="N89A"/>
            <w:r w:rsidRPr="007B6069">
              <w:rPr>
                <w:sz w:val="21"/>
                <w:szCs w:val="21"/>
              </w:rPr>
              <w:t>Vous pouvez prévoir d’autres modalités de libération du cautionnement</w:t>
            </w:r>
            <w:r w:rsidR="007B6069">
              <w:rPr>
                <w:sz w:val="21"/>
                <w:szCs w:val="21"/>
              </w:rPr>
              <w:t xml:space="preserve"> mais s</w:t>
            </w:r>
            <w:r w:rsidR="005B1BB1" w:rsidRPr="007B6069">
              <w:rPr>
                <w:sz w:val="21"/>
                <w:szCs w:val="21"/>
              </w:rPr>
              <w:t xml:space="preserve">i vous </w:t>
            </w:r>
            <w:r w:rsidR="00F069FF" w:rsidRPr="007B6069">
              <w:rPr>
                <w:sz w:val="21"/>
                <w:szCs w:val="21"/>
              </w:rPr>
              <w:t>le faites,</w:t>
            </w:r>
            <w:r w:rsidR="007B6069">
              <w:rPr>
                <w:sz w:val="21"/>
                <w:szCs w:val="21"/>
              </w:rPr>
              <w:t xml:space="preserve"> vous devez </w:t>
            </w:r>
            <w:r w:rsidRPr="007B6069">
              <w:rPr>
                <w:sz w:val="21"/>
                <w:szCs w:val="21"/>
              </w:rPr>
              <w:t>adapte</w:t>
            </w:r>
            <w:r w:rsidR="00873D34" w:rsidRPr="007B6069">
              <w:rPr>
                <w:sz w:val="21"/>
                <w:szCs w:val="21"/>
              </w:rPr>
              <w:t>z</w:t>
            </w:r>
            <w:r w:rsidRPr="007B6069">
              <w:rPr>
                <w:sz w:val="21"/>
                <w:szCs w:val="21"/>
              </w:rPr>
              <w:t xml:space="preserve"> en conséquence le point</w:t>
            </w:r>
            <w:r w:rsidRPr="007B6069">
              <w:rPr>
                <w:color w:val="FF0000"/>
                <w:sz w:val="21"/>
                <w:szCs w:val="21"/>
              </w:rPr>
              <w:t xml:space="preserve"> J.1</w:t>
            </w:r>
            <w:r w:rsidR="0069123F" w:rsidRPr="007B6069">
              <w:rPr>
                <w:color w:val="FF0000"/>
                <w:sz w:val="21"/>
                <w:szCs w:val="21"/>
              </w:rPr>
              <w:t>.</w:t>
            </w:r>
            <w:r w:rsidRPr="007B6069">
              <w:rPr>
                <w:color w:val="FF0000"/>
                <w:sz w:val="21"/>
                <w:szCs w:val="21"/>
              </w:rPr>
              <w:t xml:space="preserve"> « </w:t>
            </w:r>
            <w:r w:rsidR="00A75A5D" w:rsidRPr="007B6069">
              <w:rPr>
                <w:color w:val="FF0000"/>
                <w:sz w:val="21"/>
                <w:szCs w:val="21"/>
              </w:rPr>
              <w:t>V</w:t>
            </w:r>
            <w:r w:rsidRPr="007B6069">
              <w:rPr>
                <w:color w:val="FF0000"/>
                <w:sz w:val="21"/>
                <w:szCs w:val="21"/>
              </w:rPr>
              <w:t xml:space="preserve">érification des services et réception définitive ».   </w:t>
            </w:r>
            <w:bookmarkEnd w:id="346"/>
          </w:p>
        </w:tc>
        <w:bookmarkStart w:id="347" w:name="N46R"/>
        <w:bookmarkStart w:id="348" w:name="N36R"/>
        <w:bookmarkStart w:id="349" w:name="N22R"/>
        <w:bookmarkEnd w:id="347"/>
        <w:bookmarkEnd w:id="348"/>
        <w:tc>
          <w:tcPr>
            <w:tcW w:w="717" w:type="dxa"/>
            <w:shd w:val="clear" w:color="auto" w:fill="DBE5F1" w:themeFill="accent1" w:themeFillTint="33"/>
          </w:tcPr>
          <w:p w14:paraId="7F6A2E72" w14:textId="4D82DC70" w:rsidR="00C47926" w:rsidRPr="00923611" w:rsidRDefault="00CB6F41" w:rsidP="007B6069">
            <w:pPr>
              <w:autoSpaceDE w:val="0"/>
              <w:autoSpaceDN w:val="0"/>
              <w:adjustRightInd w:val="0"/>
              <w:spacing w:before="60" w:after="6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"N22A"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49"/>
          </w:p>
        </w:tc>
      </w:tr>
      <w:tr w:rsidR="00AF0800" w:rsidRPr="000B4E02" w14:paraId="6EDA5DF8" w14:textId="77777777" w:rsidTr="00CA39BC">
        <w:tc>
          <w:tcPr>
            <w:tcW w:w="449" w:type="dxa"/>
            <w:shd w:val="clear" w:color="auto" w:fill="DBE5F1" w:themeFill="accent1" w:themeFillTint="33"/>
          </w:tcPr>
          <w:p w14:paraId="6ACC5F4A" w14:textId="6D194492" w:rsidR="00AF0800" w:rsidRDefault="00AF1F6F" w:rsidP="005E64FA">
            <w:pPr>
              <w:ind w:left="-410" w:firstLine="410"/>
              <w:jc w:val="center"/>
              <w:rPr>
                <w:sz w:val="21"/>
                <w:szCs w:val="21"/>
              </w:rPr>
            </w:pPr>
            <w:r>
              <w:rPr>
                <w:sz w:val="21"/>
                <w:szCs w:val="21"/>
              </w:rPr>
              <w:t>23</w:t>
            </w:r>
          </w:p>
        </w:tc>
        <w:tc>
          <w:tcPr>
            <w:tcW w:w="9749" w:type="dxa"/>
            <w:shd w:val="clear" w:color="auto" w:fill="auto"/>
          </w:tcPr>
          <w:p w14:paraId="480795BF" w14:textId="766916F5" w:rsidR="00B86C7B" w:rsidRPr="007F160E" w:rsidRDefault="006D06D7" w:rsidP="002201D4">
            <w:pPr>
              <w:spacing w:after="60"/>
              <w:jc w:val="both"/>
              <w:rPr>
                <w:sz w:val="21"/>
                <w:szCs w:val="21"/>
              </w:rPr>
            </w:pPr>
            <w:r>
              <w:rPr>
                <w:sz w:val="21"/>
                <w:szCs w:val="21"/>
              </w:rPr>
              <w:t>Selon l’article a</w:t>
            </w:r>
            <w:r w:rsidRPr="003E6EEB">
              <w:rPr>
                <w:sz w:val="21"/>
                <w:szCs w:val="21"/>
              </w:rPr>
              <w:t>rticle 38/3, al.</w:t>
            </w:r>
            <w:r w:rsidR="009E07F0">
              <w:rPr>
                <w:sz w:val="21"/>
                <w:szCs w:val="21"/>
              </w:rPr>
              <w:t xml:space="preserve"> </w:t>
            </w:r>
            <w:r w:rsidRPr="003E6EEB">
              <w:rPr>
                <w:sz w:val="21"/>
                <w:szCs w:val="21"/>
              </w:rPr>
              <w:t>1</w:t>
            </w:r>
            <w:r w:rsidRPr="009E07F0">
              <w:rPr>
                <w:sz w:val="21"/>
                <w:szCs w:val="21"/>
                <w:vertAlign w:val="superscript"/>
              </w:rPr>
              <w:t>er</w:t>
            </w:r>
            <w:r w:rsidRPr="003E6EEB">
              <w:rPr>
                <w:sz w:val="21"/>
                <w:szCs w:val="21"/>
              </w:rPr>
              <w:t>, 2° RGE</w:t>
            </w:r>
            <w:r w:rsidR="009E07F0">
              <w:rPr>
                <w:sz w:val="21"/>
                <w:szCs w:val="21"/>
              </w:rPr>
              <w:t>, l</w:t>
            </w:r>
            <w:r w:rsidR="00B86C7B">
              <w:rPr>
                <w:sz w:val="21"/>
                <w:szCs w:val="21"/>
              </w:rPr>
              <w:t xml:space="preserve">e remplacement de l’adjudicataire initial est possible </w:t>
            </w:r>
            <w:r w:rsidR="00B86C7B" w:rsidRPr="007F160E">
              <w:rPr>
                <w:sz w:val="21"/>
                <w:szCs w:val="21"/>
              </w:rPr>
              <w:t>sans nouvelle procédure de passation</w:t>
            </w:r>
            <w:r w:rsidR="00B86C7B">
              <w:rPr>
                <w:sz w:val="21"/>
                <w:szCs w:val="21"/>
              </w:rPr>
              <w:t xml:space="preserve"> et sans qu’une clause de réexamen ne soit indiquée dans le cahier spécial des charges. </w:t>
            </w:r>
          </w:p>
          <w:p w14:paraId="3B653400" w14:textId="39DF46DE" w:rsidR="003E6EEB" w:rsidRDefault="00B86C7B" w:rsidP="002201D4">
            <w:pPr>
              <w:spacing w:after="60"/>
              <w:jc w:val="both"/>
              <w:rPr>
                <w:sz w:val="21"/>
                <w:szCs w:val="21"/>
              </w:rPr>
            </w:pPr>
            <w:r>
              <w:rPr>
                <w:sz w:val="21"/>
                <w:szCs w:val="21"/>
              </w:rPr>
              <w:t>En substance, il s’agit du remplacement de l’adjudicataire</w:t>
            </w:r>
            <w:r w:rsidRPr="003E6EEB">
              <w:rPr>
                <w:sz w:val="21"/>
                <w:szCs w:val="21"/>
              </w:rPr>
              <w:t xml:space="preserve"> </w:t>
            </w:r>
            <w:r w:rsidR="00F766C4" w:rsidRPr="003E6EEB">
              <w:rPr>
                <w:sz w:val="21"/>
                <w:szCs w:val="21"/>
              </w:rPr>
              <w:t xml:space="preserve">initial à la suite d’une succession universelle ou partielle de </w:t>
            </w:r>
            <w:r>
              <w:rPr>
                <w:sz w:val="21"/>
                <w:szCs w:val="21"/>
              </w:rPr>
              <w:t>celui-ci</w:t>
            </w:r>
            <w:r w:rsidR="00F766C4" w:rsidRPr="003E6EEB">
              <w:rPr>
                <w:sz w:val="21"/>
                <w:szCs w:val="21"/>
              </w:rPr>
              <w:t xml:space="preserve">, </w:t>
            </w:r>
            <w:r>
              <w:rPr>
                <w:sz w:val="21"/>
                <w:szCs w:val="21"/>
              </w:rPr>
              <w:t xml:space="preserve">à </w:t>
            </w:r>
            <w:r w:rsidR="00F766C4" w:rsidRPr="003E6EEB">
              <w:rPr>
                <w:sz w:val="21"/>
                <w:szCs w:val="21"/>
              </w:rPr>
              <w:t>la suite d’opérations de restructuration de société (notamment rachat, fusion, acquisition ou insolvabilité)</w:t>
            </w:r>
            <w:r w:rsidR="003E6EEB" w:rsidRPr="003E6EEB">
              <w:rPr>
                <w:sz w:val="21"/>
                <w:szCs w:val="21"/>
              </w:rPr>
              <w:t xml:space="preserve">, assurée par un autre opérateur économique qui remplit les critères de sélection établis initialement. </w:t>
            </w:r>
          </w:p>
          <w:p w14:paraId="3D707BF7" w14:textId="1584DDB9" w:rsidR="00AF0800" w:rsidRPr="000B4E02" w:rsidRDefault="00896111" w:rsidP="002201D4">
            <w:pPr>
              <w:spacing w:after="60"/>
              <w:jc w:val="both"/>
              <w:rPr>
                <w:sz w:val="21"/>
                <w:szCs w:val="21"/>
              </w:rPr>
            </w:pPr>
            <w:r w:rsidRPr="009E07F0">
              <w:rPr>
                <w:b/>
                <w:color w:val="FF0000"/>
                <w:sz w:val="21"/>
                <w:szCs w:val="21"/>
              </w:rPr>
              <w:t>Attention,</w:t>
            </w:r>
            <w:r w:rsidR="00B86C7B">
              <w:rPr>
                <w:sz w:val="21"/>
                <w:szCs w:val="21"/>
              </w:rPr>
              <w:t xml:space="preserve"> il </w:t>
            </w:r>
            <w:r>
              <w:rPr>
                <w:sz w:val="21"/>
                <w:szCs w:val="21"/>
              </w:rPr>
              <w:t xml:space="preserve">vous </w:t>
            </w:r>
            <w:r w:rsidR="00B86C7B">
              <w:rPr>
                <w:sz w:val="21"/>
                <w:szCs w:val="21"/>
              </w:rPr>
              <w:t>est possible</w:t>
            </w:r>
            <w:r>
              <w:rPr>
                <w:sz w:val="21"/>
                <w:szCs w:val="21"/>
              </w:rPr>
              <w:t xml:space="preserve"> </w:t>
            </w:r>
            <w:r w:rsidR="00B86C7B">
              <w:rPr>
                <w:sz w:val="21"/>
                <w:szCs w:val="21"/>
              </w:rPr>
              <w:t xml:space="preserve">de prévoir </w:t>
            </w:r>
            <w:r>
              <w:rPr>
                <w:sz w:val="21"/>
                <w:szCs w:val="21"/>
              </w:rPr>
              <w:t xml:space="preserve">au </w:t>
            </w:r>
            <w:r w:rsidR="002A52D0">
              <w:rPr>
                <w:sz w:val="21"/>
                <w:szCs w:val="21"/>
              </w:rPr>
              <w:t>cahier spécial des charges</w:t>
            </w:r>
            <w:r>
              <w:rPr>
                <w:sz w:val="21"/>
                <w:szCs w:val="21"/>
              </w:rPr>
              <w:t xml:space="preserve">, </w:t>
            </w:r>
            <w:r w:rsidR="00B86C7B">
              <w:rPr>
                <w:sz w:val="21"/>
                <w:szCs w:val="21"/>
              </w:rPr>
              <w:t xml:space="preserve">une autre clause permettant </w:t>
            </w:r>
            <w:r w:rsidR="004402E7">
              <w:rPr>
                <w:sz w:val="21"/>
                <w:szCs w:val="21"/>
              </w:rPr>
              <w:t xml:space="preserve">également </w:t>
            </w:r>
            <w:r w:rsidR="00B86C7B">
              <w:rPr>
                <w:sz w:val="21"/>
                <w:szCs w:val="21"/>
              </w:rPr>
              <w:t>de</w:t>
            </w:r>
            <w:r>
              <w:rPr>
                <w:sz w:val="21"/>
                <w:szCs w:val="21"/>
              </w:rPr>
              <w:t xml:space="preserve"> procéder au remplacement de l’adjudicataire</w:t>
            </w:r>
            <w:r w:rsidRPr="003E6EEB">
              <w:rPr>
                <w:sz w:val="21"/>
                <w:szCs w:val="21"/>
              </w:rPr>
              <w:t xml:space="preserve"> initial</w:t>
            </w:r>
            <w:r w:rsidR="004402E7">
              <w:rPr>
                <w:sz w:val="21"/>
                <w:szCs w:val="21"/>
              </w:rPr>
              <w:t>. D</w:t>
            </w:r>
            <w:r>
              <w:rPr>
                <w:sz w:val="21"/>
                <w:szCs w:val="21"/>
              </w:rPr>
              <w:t xml:space="preserve">ans </w:t>
            </w:r>
            <w:r w:rsidR="00B86C7B">
              <w:rPr>
                <w:sz w:val="21"/>
                <w:szCs w:val="21"/>
              </w:rPr>
              <w:t xml:space="preserve">ce cas, votre clause doit être rédigée de manière </w:t>
            </w:r>
            <w:r w:rsidR="00F766C4" w:rsidRPr="00F766C4">
              <w:rPr>
                <w:sz w:val="21"/>
                <w:szCs w:val="21"/>
              </w:rPr>
              <w:t>claire, précise et univoque et</w:t>
            </w:r>
            <w:r w:rsidR="00B86C7B">
              <w:rPr>
                <w:sz w:val="21"/>
                <w:szCs w:val="21"/>
              </w:rPr>
              <w:t xml:space="preserve"> </w:t>
            </w:r>
            <w:r w:rsidR="00F766C4" w:rsidRPr="00F766C4">
              <w:rPr>
                <w:sz w:val="21"/>
                <w:szCs w:val="21"/>
              </w:rPr>
              <w:t>ne peut permettre une modification de la nature globale du marché.</w:t>
            </w:r>
          </w:p>
        </w:tc>
        <w:bookmarkStart w:id="350" w:name="N37R"/>
        <w:bookmarkStart w:id="351" w:name="N23R"/>
        <w:bookmarkEnd w:id="350"/>
        <w:tc>
          <w:tcPr>
            <w:tcW w:w="717" w:type="dxa"/>
            <w:shd w:val="clear" w:color="auto" w:fill="DBE5F1" w:themeFill="accent1" w:themeFillTint="33"/>
          </w:tcPr>
          <w:p w14:paraId="1F5083BB" w14:textId="3668E7D7" w:rsidR="00AF0800" w:rsidRPr="00923611" w:rsidRDefault="00CB6F41" w:rsidP="005E64F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"N23A"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51"/>
          </w:p>
        </w:tc>
      </w:tr>
      <w:tr w:rsidR="00DB528A" w:rsidRPr="000B4E02" w14:paraId="52BDC4D3" w14:textId="77777777" w:rsidTr="00CA39BC">
        <w:tc>
          <w:tcPr>
            <w:tcW w:w="449" w:type="dxa"/>
            <w:shd w:val="clear" w:color="auto" w:fill="DBE5F1" w:themeFill="accent1" w:themeFillTint="33"/>
          </w:tcPr>
          <w:p w14:paraId="11E4FCD4" w14:textId="5764D4DF" w:rsidR="00DB528A" w:rsidRPr="000B4E02" w:rsidRDefault="00AF1F6F" w:rsidP="00DB528A">
            <w:pPr>
              <w:ind w:left="-410" w:firstLine="410"/>
              <w:jc w:val="center"/>
              <w:rPr>
                <w:sz w:val="21"/>
                <w:szCs w:val="21"/>
              </w:rPr>
            </w:pPr>
            <w:r>
              <w:rPr>
                <w:sz w:val="21"/>
                <w:szCs w:val="21"/>
              </w:rPr>
              <w:t>24</w:t>
            </w:r>
          </w:p>
        </w:tc>
        <w:tc>
          <w:tcPr>
            <w:tcW w:w="9749" w:type="dxa"/>
            <w:shd w:val="clear" w:color="auto" w:fill="auto"/>
          </w:tcPr>
          <w:tbl>
            <w:tblPr>
              <w:tblStyle w:val="Grilledutableau"/>
              <w:tblpPr w:leftFromText="141" w:rightFromText="141" w:vertAnchor="page" w:horzAnchor="margin" w:tblpY="46"/>
              <w:tblOverlap w:val="never"/>
              <w:tblW w:w="0" w:type="auto"/>
              <w:tblLayout w:type="fixed"/>
              <w:tblLook w:val="04A0" w:firstRow="1" w:lastRow="0" w:firstColumn="1" w:lastColumn="0" w:noHBand="0" w:noVBand="1"/>
            </w:tblPr>
            <w:tblGrid>
              <w:gridCol w:w="5688"/>
              <w:gridCol w:w="2056"/>
              <w:gridCol w:w="1626"/>
            </w:tblGrid>
            <w:tr w:rsidR="00054874" w:rsidRPr="000B4E02" w14:paraId="4DEF4A08" w14:textId="77777777" w:rsidTr="00CA39BC">
              <w:tc>
                <w:tcPr>
                  <w:tcW w:w="5688" w:type="dxa"/>
                  <w:shd w:val="clear" w:color="auto" w:fill="F2F2F2" w:themeFill="background1" w:themeFillShade="F2"/>
                </w:tcPr>
                <w:p w14:paraId="2CE8719F" w14:textId="77777777" w:rsidR="00054874" w:rsidRPr="000B4E02" w:rsidRDefault="00054874" w:rsidP="002201D4">
                  <w:pPr>
                    <w:spacing w:after="60"/>
                    <w:jc w:val="center"/>
                    <w:rPr>
                      <w:b/>
                      <w:sz w:val="21"/>
                      <w:szCs w:val="21"/>
                    </w:rPr>
                  </w:pPr>
                  <w:bookmarkStart w:id="352" w:name="N93A"/>
                  <w:r w:rsidRPr="000B4E02">
                    <w:rPr>
                      <w:b/>
                      <w:sz w:val="21"/>
                      <w:szCs w:val="21"/>
                    </w:rPr>
                    <w:t>Objet du marché de service</w:t>
                  </w:r>
                </w:p>
              </w:tc>
              <w:tc>
                <w:tcPr>
                  <w:tcW w:w="2056" w:type="dxa"/>
                  <w:shd w:val="clear" w:color="auto" w:fill="F2F2F2" w:themeFill="background1" w:themeFillShade="F2"/>
                </w:tcPr>
                <w:p w14:paraId="6C5BB3A1" w14:textId="77777777" w:rsidR="00054874" w:rsidRPr="000B4E02" w:rsidRDefault="00054874" w:rsidP="002201D4">
                  <w:pPr>
                    <w:spacing w:after="60"/>
                    <w:jc w:val="center"/>
                    <w:rPr>
                      <w:b/>
                      <w:sz w:val="21"/>
                      <w:szCs w:val="21"/>
                    </w:rPr>
                  </w:pPr>
                  <w:r w:rsidRPr="000B4E02">
                    <w:rPr>
                      <w:b/>
                      <w:sz w:val="21"/>
                      <w:szCs w:val="21"/>
                    </w:rPr>
                    <w:t>Montant estimé et délai d’exécution du marché</w:t>
                  </w:r>
                </w:p>
              </w:tc>
              <w:tc>
                <w:tcPr>
                  <w:tcW w:w="1626" w:type="dxa"/>
                  <w:shd w:val="clear" w:color="auto" w:fill="F2F2F2" w:themeFill="background1" w:themeFillShade="F2"/>
                </w:tcPr>
                <w:p w14:paraId="150723A6" w14:textId="631B1215" w:rsidR="00054874" w:rsidRPr="000B4E02" w:rsidRDefault="00054874" w:rsidP="002201D4">
                  <w:pPr>
                    <w:spacing w:after="60"/>
                    <w:jc w:val="center"/>
                    <w:rPr>
                      <w:b/>
                      <w:sz w:val="21"/>
                      <w:szCs w:val="21"/>
                    </w:rPr>
                  </w:pPr>
                  <w:r w:rsidRPr="000B4E02">
                    <w:rPr>
                      <w:b/>
                      <w:sz w:val="21"/>
                      <w:szCs w:val="21"/>
                    </w:rPr>
                    <w:t>Applica</w:t>
                  </w:r>
                  <w:r w:rsidR="00514EE7">
                    <w:rPr>
                      <w:b/>
                      <w:sz w:val="21"/>
                      <w:szCs w:val="21"/>
                    </w:rPr>
                    <w:t xml:space="preserve">bilité de </w:t>
                  </w:r>
                  <w:r w:rsidRPr="000B4E02">
                    <w:rPr>
                      <w:b/>
                      <w:sz w:val="21"/>
                      <w:szCs w:val="21"/>
                    </w:rPr>
                    <w:t>la révision de prix</w:t>
                  </w:r>
                </w:p>
              </w:tc>
            </w:tr>
            <w:tr w:rsidR="00054874" w:rsidRPr="000B4E02" w14:paraId="14F0E96F" w14:textId="77777777" w:rsidTr="00CA39BC">
              <w:tc>
                <w:tcPr>
                  <w:tcW w:w="5688" w:type="dxa"/>
                  <w:vMerge w:val="restart"/>
                  <w:shd w:val="clear" w:color="auto" w:fill="F2F2F2" w:themeFill="background1" w:themeFillShade="F2"/>
                </w:tcPr>
                <w:p w14:paraId="6FF7ED9E"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d’étude du sol (CPV 71351500); </w:t>
                  </w:r>
                </w:p>
                <w:p w14:paraId="1563C900"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de défrichement (CPV 77211300); </w:t>
                  </w:r>
                </w:p>
                <w:p w14:paraId="3022CF8E"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d’abattage d’arbres (CPV 77211400); </w:t>
                  </w:r>
                </w:p>
                <w:p w14:paraId="42814A29"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d’élagage (CPV 77211500); </w:t>
                  </w:r>
                </w:p>
                <w:p w14:paraId="7506DCFC" w14:textId="77777777" w:rsidR="00054874" w:rsidRPr="000B4E02" w:rsidRDefault="00054874" w:rsidP="002201D4">
                  <w:pPr>
                    <w:spacing w:after="60"/>
                    <w:jc w:val="both"/>
                    <w:rPr>
                      <w:sz w:val="21"/>
                      <w:szCs w:val="21"/>
                    </w:rPr>
                  </w:pPr>
                  <w:proofErr w:type="gramStart"/>
                  <w:r w:rsidRPr="000B4E02">
                    <w:rPr>
                      <w:sz w:val="21"/>
                      <w:szCs w:val="21"/>
                    </w:rPr>
                    <w:t>réalisation</w:t>
                  </w:r>
                  <w:proofErr w:type="gramEnd"/>
                  <w:r w:rsidRPr="000B4E02">
                    <w:rPr>
                      <w:sz w:val="21"/>
                      <w:szCs w:val="21"/>
                    </w:rPr>
                    <w:t xml:space="preserve"> et entretien d’espaces verts (CPV 77310000); </w:t>
                  </w:r>
                </w:p>
                <w:p w14:paraId="2358A470" w14:textId="77777777" w:rsidR="00054874" w:rsidRPr="000B4E02" w:rsidRDefault="00054874" w:rsidP="002201D4">
                  <w:pPr>
                    <w:spacing w:after="60"/>
                    <w:jc w:val="both"/>
                    <w:rPr>
                      <w:sz w:val="21"/>
                      <w:szCs w:val="21"/>
                    </w:rPr>
                  </w:pPr>
                  <w:proofErr w:type="gramStart"/>
                  <w:r w:rsidRPr="000B4E02">
                    <w:rPr>
                      <w:sz w:val="21"/>
                      <w:szCs w:val="21"/>
                    </w:rPr>
                    <w:t>élagages</w:t>
                  </w:r>
                  <w:proofErr w:type="gramEnd"/>
                  <w:r w:rsidRPr="000B4E02">
                    <w:rPr>
                      <w:sz w:val="21"/>
                      <w:szCs w:val="21"/>
                    </w:rPr>
                    <w:t xml:space="preserve"> des arbres et taille des haies (CPV 77340000); </w:t>
                  </w:r>
                </w:p>
                <w:p w14:paraId="1AA91DF4"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de vidange de puisards ou de fosses septiques (CPV 90460000); </w:t>
                  </w:r>
                </w:p>
                <w:p w14:paraId="64EED522"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de curage des égouts (CPV 90470000); </w:t>
                  </w:r>
                </w:p>
                <w:p w14:paraId="39735BBC"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de collecte des déchets sauvages (CPV 90511300); </w:t>
                  </w:r>
                </w:p>
                <w:p w14:paraId="199301BB"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d’élimination des boues (CPV 90513600); </w:t>
                  </w:r>
                </w:p>
                <w:p w14:paraId="37B632E2"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de transport des boues (CPV 90513700); </w:t>
                  </w:r>
                </w:p>
                <w:p w14:paraId="63CADAAC"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de traitement des boues (CPV 90513800); </w:t>
                  </w:r>
                </w:p>
                <w:p w14:paraId="7833D8C4"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d’évacuation des boues (CPV 90513900); </w:t>
                  </w:r>
                </w:p>
                <w:p w14:paraId="780FC0B3"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concernant les sols contaminés (CPV 90522000); </w:t>
                  </w:r>
                </w:p>
                <w:p w14:paraId="0F6089A4"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d’élimination de déchets toxiques, excepté déchets radioactifs et sols contaminés (CPV 90523000); </w:t>
                  </w:r>
                </w:p>
                <w:p w14:paraId="058D20BD"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de voiries et services de balayage des rues (CPV 90610000); </w:t>
                  </w:r>
                </w:p>
                <w:p w14:paraId="122DA311"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de nettoyages et de vidange des avaloirs (CPV 90640000);</w:t>
                  </w:r>
                </w:p>
                <w:p w14:paraId="7BD583B0" w14:textId="77777777" w:rsidR="00054874" w:rsidRPr="000B4E02" w:rsidRDefault="00054874" w:rsidP="002201D4">
                  <w:pPr>
                    <w:spacing w:after="60"/>
                    <w:jc w:val="both"/>
                    <w:rPr>
                      <w:sz w:val="21"/>
                      <w:szCs w:val="21"/>
                    </w:rPr>
                  </w:pPr>
                  <w:proofErr w:type="gramStart"/>
                  <w:r w:rsidRPr="000B4E02">
                    <w:rPr>
                      <w:sz w:val="21"/>
                      <w:szCs w:val="21"/>
                    </w:rPr>
                    <w:t>services</w:t>
                  </w:r>
                  <w:proofErr w:type="gramEnd"/>
                  <w:r w:rsidRPr="000B4E02">
                    <w:rPr>
                      <w:sz w:val="21"/>
                      <w:szCs w:val="21"/>
                    </w:rPr>
                    <w:t xml:space="preserve"> de nettoyages des plages (CPV 90680000); </w:t>
                  </w:r>
                </w:p>
                <w:p w14:paraId="4929DFD6" w14:textId="77777777" w:rsidR="00054874" w:rsidRPr="000B4E02" w:rsidRDefault="00054874" w:rsidP="002201D4">
                  <w:pPr>
                    <w:spacing w:after="60"/>
                    <w:jc w:val="both"/>
                    <w:rPr>
                      <w:sz w:val="21"/>
                      <w:szCs w:val="21"/>
                    </w:rPr>
                  </w:pPr>
                  <w:proofErr w:type="gramStart"/>
                  <w:r w:rsidRPr="000B4E02">
                    <w:rPr>
                      <w:sz w:val="21"/>
                      <w:szCs w:val="21"/>
                    </w:rPr>
                    <w:lastRenderedPageBreak/>
                    <w:t>services</w:t>
                  </w:r>
                  <w:proofErr w:type="gramEnd"/>
                  <w:r w:rsidRPr="000B4E02">
                    <w:rPr>
                      <w:sz w:val="21"/>
                      <w:szCs w:val="21"/>
                    </w:rPr>
                    <w:t xml:space="preserve"> d’enlèvement des graffitis (CPV 90690000).</w:t>
                  </w:r>
                </w:p>
              </w:tc>
              <w:tc>
                <w:tcPr>
                  <w:tcW w:w="2056" w:type="dxa"/>
                  <w:shd w:val="clear" w:color="auto" w:fill="F2F2F2" w:themeFill="background1" w:themeFillShade="F2"/>
                </w:tcPr>
                <w:p w14:paraId="667CF9F8" w14:textId="77777777" w:rsidR="00054874" w:rsidRPr="000B4E02" w:rsidRDefault="00054874" w:rsidP="002201D4">
                  <w:pPr>
                    <w:spacing w:after="60"/>
                    <w:rPr>
                      <w:sz w:val="21"/>
                      <w:szCs w:val="21"/>
                    </w:rPr>
                  </w:pPr>
                  <w:proofErr w:type="gramStart"/>
                  <w:r w:rsidRPr="000B4E02">
                    <w:rPr>
                      <w:sz w:val="21"/>
                      <w:szCs w:val="21"/>
                    </w:rPr>
                    <w:lastRenderedPageBreak/>
                    <w:t>montant</w:t>
                  </w:r>
                  <w:proofErr w:type="gramEnd"/>
                  <w:r w:rsidRPr="000B4E02">
                    <w:rPr>
                      <w:sz w:val="21"/>
                      <w:szCs w:val="21"/>
                    </w:rPr>
                    <w:t xml:space="preserve"> estimé à partir de 120.000€ HTVA </w:t>
                  </w:r>
                </w:p>
                <w:p w14:paraId="638E8824" w14:textId="77777777" w:rsidR="00054874" w:rsidRPr="000B4E02" w:rsidRDefault="00054874" w:rsidP="002201D4">
                  <w:pPr>
                    <w:spacing w:after="60"/>
                    <w:rPr>
                      <w:b/>
                      <w:sz w:val="21"/>
                      <w:szCs w:val="21"/>
                    </w:rPr>
                  </w:pPr>
                  <w:proofErr w:type="gramStart"/>
                  <w:r w:rsidRPr="000B4E02">
                    <w:rPr>
                      <w:b/>
                      <w:sz w:val="21"/>
                      <w:szCs w:val="21"/>
                    </w:rPr>
                    <w:t>et</w:t>
                  </w:r>
                  <w:proofErr w:type="gramEnd"/>
                </w:p>
                <w:p w14:paraId="6E09C03E" w14:textId="77777777" w:rsidR="00054874" w:rsidRPr="000B4E02" w:rsidRDefault="00054874" w:rsidP="002201D4">
                  <w:pPr>
                    <w:spacing w:after="60"/>
                    <w:rPr>
                      <w:sz w:val="21"/>
                      <w:szCs w:val="21"/>
                    </w:rPr>
                  </w:pPr>
                  <w:proofErr w:type="gramStart"/>
                  <w:r w:rsidRPr="000B4E02">
                    <w:rPr>
                      <w:sz w:val="21"/>
                      <w:szCs w:val="21"/>
                    </w:rPr>
                    <w:t>délai</w:t>
                  </w:r>
                  <w:proofErr w:type="gramEnd"/>
                  <w:r w:rsidRPr="000B4E02">
                    <w:rPr>
                      <w:sz w:val="21"/>
                      <w:szCs w:val="21"/>
                    </w:rPr>
                    <w:t xml:space="preserve"> d’exécution initial à partir de 120 jours ouvrables ou 180 jours de calendrier</w:t>
                  </w:r>
                </w:p>
              </w:tc>
              <w:tc>
                <w:tcPr>
                  <w:tcW w:w="1626" w:type="dxa"/>
                  <w:shd w:val="clear" w:color="auto" w:fill="F2F2F2" w:themeFill="background1" w:themeFillShade="F2"/>
                </w:tcPr>
                <w:p w14:paraId="0720EB56" w14:textId="77777777" w:rsidR="00054874" w:rsidRPr="000B4E02" w:rsidRDefault="00054874" w:rsidP="002201D4">
                  <w:pPr>
                    <w:spacing w:after="60"/>
                    <w:jc w:val="both"/>
                    <w:rPr>
                      <w:sz w:val="21"/>
                      <w:szCs w:val="21"/>
                    </w:rPr>
                  </w:pPr>
                  <w:r w:rsidRPr="00514EE7">
                    <w:rPr>
                      <w:color w:val="FF0000"/>
                      <w:sz w:val="21"/>
                      <w:szCs w:val="21"/>
                    </w:rPr>
                    <w:t>OBLIGATOIRE</w:t>
                  </w:r>
                </w:p>
              </w:tc>
            </w:tr>
            <w:tr w:rsidR="00054874" w:rsidRPr="000B4E02" w14:paraId="5FE027FA" w14:textId="77777777" w:rsidTr="00CA39BC">
              <w:tc>
                <w:tcPr>
                  <w:tcW w:w="5688" w:type="dxa"/>
                  <w:vMerge/>
                  <w:shd w:val="clear" w:color="auto" w:fill="F2F2F2" w:themeFill="background1" w:themeFillShade="F2"/>
                </w:tcPr>
                <w:p w14:paraId="7937FAB9" w14:textId="77777777" w:rsidR="00054874" w:rsidRPr="000B4E02" w:rsidRDefault="00054874" w:rsidP="002201D4">
                  <w:pPr>
                    <w:spacing w:after="60"/>
                    <w:jc w:val="both"/>
                    <w:rPr>
                      <w:sz w:val="21"/>
                      <w:szCs w:val="21"/>
                    </w:rPr>
                  </w:pPr>
                </w:p>
              </w:tc>
              <w:tc>
                <w:tcPr>
                  <w:tcW w:w="2056" w:type="dxa"/>
                  <w:shd w:val="clear" w:color="auto" w:fill="F2F2F2" w:themeFill="background1" w:themeFillShade="F2"/>
                </w:tcPr>
                <w:p w14:paraId="739A7C45" w14:textId="77777777" w:rsidR="00054874" w:rsidRPr="000B4E02" w:rsidRDefault="00054874" w:rsidP="002201D4">
                  <w:pPr>
                    <w:spacing w:after="60"/>
                    <w:rPr>
                      <w:sz w:val="21"/>
                      <w:szCs w:val="21"/>
                    </w:rPr>
                  </w:pPr>
                  <w:proofErr w:type="gramStart"/>
                  <w:r w:rsidRPr="000B4E02">
                    <w:rPr>
                      <w:sz w:val="21"/>
                      <w:szCs w:val="21"/>
                    </w:rPr>
                    <w:t>montant</w:t>
                  </w:r>
                  <w:proofErr w:type="gramEnd"/>
                  <w:r w:rsidRPr="000B4E02">
                    <w:rPr>
                      <w:sz w:val="21"/>
                      <w:szCs w:val="21"/>
                    </w:rPr>
                    <w:t xml:space="preserve"> estimé inférieur à 120.000€ HTVA </w:t>
                  </w:r>
                </w:p>
                <w:p w14:paraId="089E6705" w14:textId="77777777" w:rsidR="00054874" w:rsidRPr="000B4E02" w:rsidRDefault="00054874" w:rsidP="002201D4">
                  <w:pPr>
                    <w:spacing w:after="60"/>
                    <w:rPr>
                      <w:b/>
                      <w:sz w:val="21"/>
                      <w:szCs w:val="21"/>
                    </w:rPr>
                  </w:pPr>
                  <w:proofErr w:type="gramStart"/>
                  <w:r w:rsidRPr="000B4E02">
                    <w:rPr>
                      <w:b/>
                      <w:sz w:val="21"/>
                      <w:szCs w:val="21"/>
                    </w:rPr>
                    <w:t>et</w:t>
                  </w:r>
                  <w:proofErr w:type="gramEnd"/>
                </w:p>
                <w:p w14:paraId="3FE2D959" w14:textId="77777777" w:rsidR="00054874" w:rsidRPr="000B4E02" w:rsidRDefault="00054874" w:rsidP="002201D4">
                  <w:pPr>
                    <w:spacing w:after="60"/>
                    <w:rPr>
                      <w:sz w:val="21"/>
                      <w:szCs w:val="21"/>
                    </w:rPr>
                  </w:pPr>
                  <w:proofErr w:type="gramStart"/>
                  <w:r w:rsidRPr="000B4E02">
                    <w:rPr>
                      <w:sz w:val="21"/>
                      <w:szCs w:val="21"/>
                    </w:rPr>
                    <w:t>délai</w:t>
                  </w:r>
                  <w:proofErr w:type="gramEnd"/>
                  <w:r w:rsidRPr="000B4E02">
                    <w:rPr>
                      <w:sz w:val="21"/>
                      <w:szCs w:val="21"/>
                    </w:rPr>
                    <w:t xml:space="preserve"> d’exécution initial inférieur à 120 jours ouvrables ou 180 jours de calendrier</w:t>
                  </w:r>
                </w:p>
              </w:tc>
              <w:tc>
                <w:tcPr>
                  <w:tcW w:w="1626" w:type="dxa"/>
                  <w:shd w:val="clear" w:color="auto" w:fill="F2F2F2" w:themeFill="background1" w:themeFillShade="F2"/>
                </w:tcPr>
                <w:p w14:paraId="7CB8FD73" w14:textId="67390385" w:rsidR="00054874" w:rsidRPr="000B4E02" w:rsidRDefault="00054874" w:rsidP="002201D4">
                  <w:pPr>
                    <w:spacing w:after="60"/>
                    <w:jc w:val="both"/>
                    <w:rPr>
                      <w:sz w:val="21"/>
                      <w:szCs w:val="21"/>
                    </w:rPr>
                  </w:pPr>
                  <w:r w:rsidRPr="00514EE7">
                    <w:rPr>
                      <w:color w:val="00B050"/>
                      <w:sz w:val="21"/>
                      <w:szCs w:val="21"/>
                    </w:rPr>
                    <w:t>FACULTATI</w:t>
                  </w:r>
                  <w:r w:rsidR="00514EE7" w:rsidRPr="00514EE7">
                    <w:rPr>
                      <w:color w:val="00B050"/>
                      <w:sz w:val="21"/>
                      <w:szCs w:val="21"/>
                    </w:rPr>
                    <w:t>F</w:t>
                  </w:r>
                </w:p>
              </w:tc>
            </w:tr>
            <w:tr w:rsidR="00054874" w:rsidRPr="000B4E02" w14:paraId="46817394" w14:textId="77777777" w:rsidTr="00CA39BC">
              <w:tc>
                <w:tcPr>
                  <w:tcW w:w="5688" w:type="dxa"/>
                  <w:shd w:val="clear" w:color="auto" w:fill="F2F2F2" w:themeFill="background1" w:themeFillShade="F2"/>
                </w:tcPr>
                <w:p w14:paraId="356A7DC2" w14:textId="77777777" w:rsidR="00054874" w:rsidRPr="000B4E02" w:rsidRDefault="00054874" w:rsidP="002201D4">
                  <w:pPr>
                    <w:spacing w:after="60"/>
                    <w:jc w:val="both"/>
                    <w:rPr>
                      <w:sz w:val="21"/>
                      <w:szCs w:val="21"/>
                    </w:rPr>
                  </w:pPr>
                  <w:r w:rsidRPr="000B4E02">
                    <w:rPr>
                      <w:sz w:val="21"/>
                      <w:szCs w:val="21"/>
                    </w:rPr>
                    <w:t>Tous les autres marchés de services</w:t>
                  </w:r>
                </w:p>
              </w:tc>
              <w:tc>
                <w:tcPr>
                  <w:tcW w:w="2056" w:type="dxa"/>
                  <w:shd w:val="clear" w:color="auto" w:fill="F2F2F2" w:themeFill="background1" w:themeFillShade="F2"/>
                </w:tcPr>
                <w:p w14:paraId="51675072" w14:textId="77777777" w:rsidR="00054874" w:rsidRPr="000B4E02" w:rsidRDefault="00054874" w:rsidP="002201D4">
                  <w:pPr>
                    <w:spacing w:after="60"/>
                    <w:jc w:val="both"/>
                    <w:rPr>
                      <w:sz w:val="21"/>
                      <w:szCs w:val="21"/>
                    </w:rPr>
                  </w:pPr>
                  <w:r w:rsidRPr="000B4E02">
                    <w:rPr>
                      <w:sz w:val="21"/>
                      <w:szCs w:val="21"/>
                    </w:rPr>
                    <w:t>Peu importe le montant et le délai d’exécution</w:t>
                  </w:r>
                </w:p>
              </w:tc>
              <w:tc>
                <w:tcPr>
                  <w:tcW w:w="1626" w:type="dxa"/>
                  <w:shd w:val="clear" w:color="auto" w:fill="F2F2F2" w:themeFill="background1" w:themeFillShade="F2"/>
                </w:tcPr>
                <w:p w14:paraId="0385FE82" w14:textId="10EE8526" w:rsidR="00054874" w:rsidRPr="00514EE7" w:rsidRDefault="00054874" w:rsidP="002201D4">
                  <w:pPr>
                    <w:spacing w:after="60"/>
                    <w:jc w:val="both"/>
                    <w:rPr>
                      <w:color w:val="FF0000"/>
                      <w:sz w:val="21"/>
                      <w:szCs w:val="21"/>
                    </w:rPr>
                  </w:pPr>
                  <w:r w:rsidRPr="00514EE7">
                    <w:rPr>
                      <w:color w:val="00B050"/>
                      <w:sz w:val="21"/>
                      <w:szCs w:val="21"/>
                    </w:rPr>
                    <w:t>FACULTATI</w:t>
                  </w:r>
                  <w:r w:rsidR="00514EE7">
                    <w:rPr>
                      <w:color w:val="00B050"/>
                      <w:sz w:val="21"/>
                      <w:szCs w:val="21"/>
                    </w:rPr>
                    <w:t>F</w:t>
                  </w:r>
                </w:p>
              </w:tc>
            </w:tr>
            <w:bookmarkEnd w:id="352"/>
          </w:tbl>
          <w:p w14:paraId="18C40EC2" w14:textId="39742806" w:rsidR="00DB528A" w:rsidRPr="007D1084" w:rsidRDefault="00DB528A" w:rsidP="002201D4">
            <w:pPr>
              <w:spacing w:after="60"/>
              <w:jc w:val="both"/>
              <w:rPr>
                <w:sz w:val="21"/>
                <w:szCs w:val="21"/>
              </w:rPr>
            </w:pPr>
          </w:p>
        </w:tc>
        <w:bookmarkStart w:id="353" w:name="N48R"/>
        <w:bookmarkStart w:id="354" w:name="N38R"/>
        <w:bookmarkStart w:id="355" w:name="N24R"/>
        <w:bookmarkEnd w:id="353"/>
        <w:bookmarkEnd w:id="354"/>
        <w:tc>
          <w:tcPr>
            <w:tcW w:w="717" w:type="dxa"/>
            <w:shd w:val="clear" w:color="auto" w:fill="DBE5F1" w:themeFill="accent1" w:themeFillTint="33"/>
          </w:tcPr>
          <w:p w14:paraId="3476F5BB" w14:textId="5913FCA5" w:rsidR="00DB528A" w:rsidRPr="00923611" w:rsidRDefault="00CB6F41" w:rsidP="00DB528A">
            <w:pPr>
              <w:autoSpaceDE w:val="0"/>
              <w:autoSpaceDN w:val="0"/>
              <w:adjustRightInd w:val="0"/>
              <w:jc w:val="center"/>
              <w:rPr>
                <w:rStyle w:val="Lienhypertexte"/>
                <w:rFonts w:cs="Palatino-Roman"/>
                <w:b/>
                <w:sz w:val="36"/>
                <w:szCs w:val="36"/>
              </w:rPr>
            </w:pPr>
            <w:r w:rsidRPr="00923611">
              <w:rPr>
                <w:rStyle w:val="Lienhypertexte"/>
                <w:rFonts w:cs="Palatino-Roman"/>
                <w:b/>
                <w:sz w:val="36"/>
                <w:szCs w:val="36"/>
              </w:rPr>
              <w:lastRenderedPageBreak/>
              <w:fldChar w:fldCharType="begin"/>
            </w:r>
            <w:r>
              <w:rPr>
                <w:rStyle w:val="Lienhypertexte"/>
                <w:rFonts w:cs="Palatino-Roman"/>
                <w:b/>
                <w:sz w:val="36"/>
                <w:szCs w:val="36"/>
              </w:rPr>
              <w:instrText>HYPERLINK  \l "N24A"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55"/>
          </w:p>
        </w:tc>
      </w:tr>
      <w:tr w:rsidR="00DB528A" w:rsidRPr="000B4E02" w14:paraId="42358FE0" w14:textId="77777777" w:rsidTr="00CA39BC">
        <w:tc>
          <w:tcPr>
            <w:tcW w:w="449" w:type="dxa"/>
            <w:shd w:val="clear" w:color="auto" w:fill="DBE5F1" w:themeFill="accent1" w:themeFillTint="33"/>
          </w:tcPr>
          <w:p w14:paraId="562867A7" w14:textId="694B0F65" w:rsidR="00DB528A" w:rsidRPr="000B4E02" w:rsidRDefault="00AF1F6F" w:rsidP="00DB528A">
            <w:pPr>
              <w:ind w:left="-410" w:firstLine="410"/>
              <w:jc w:val="center"/>
              <w:rPr>
                <w:sz w:val="21"/>
                <w:szCs w:val="21"/>
              </w:rPr>
            </w:pPr>
            <w:bookmarkStart w:id="356" w:name="N99A" w:colFirst="1" w:colLast="1"/>
            <w:r>
              <w:rPr>
                <w:sz w:val="21"/>
                <w:szCs w:val="21"/>
              </w:rPr>
              <w:t>25</w:t>
            </w:r>
          </w:p>
        </w:tc>
        <w:tc>
          <w:tcPr>
            <w:tcW w:w="9749" w:type="dxa"/>
            <w:shd w:val="clear" w:color="auto" w:fill="auto"/>
          </w:tcPr>
          <w:p w14:paraId="2C8B5F1F" w14:textId="61A9627A" w:rsidR="00DD7214" w:rsidRPr="00677EDD" w:rsidRDefault="00DD7214" w:rsidP="002201D4">
            <w:pPr>
              <w:spacing w:after="60"/>
              <w:jc w:val="both"/>
              <w:rPr>
                <w:sz w:val="21"/>
                <w:szCs w:val="21"/>
              </w:rPr>
            </w:pPr>
            <w:r w:rsidRPr="00677EDD">
              <w:rPr>
                <w:sz w:val="21"/>
                <w:szCs w:val="21"/>
              </w:rPr>
              <w:t xml:space="preserve">Vous avez la possibilité de </w:t>
            </w:r>
            <w:r w:rsidR="007C3310" w:rsidRPr="00677EDD">
              <w:rPr>
                <w:sz w:val="21"/>
                <w:szCs w:val="21"/>
              </w:rPr>
              <w:t>créer</w:t>
            </w:r>
            <w:r w:rsidRPr="00677EDD">
              <w:rPr>
                <w:sz w:val="21"/>
                <w:szCs w:val="21"/>
              </w:rPr>
              <w:t xml:space="preserve"> une clause de réexamen qui </w:t>
            </w:r>
            <w:r w:rsidR="00E34716">
              <w:rPr>
                <w:sz w:val="21"/>
                <w:szCs w:val="21"/>
              </w:rPr>
              <w:t xml:space="preserve">permet de modifier le marché </w:t>
            </w:r>
            <w:r w:rsidRPr="00677EDD">
              <w:rPr>
                <w:sz w:val="21"/>
                <w:szCs w:val="21"/>
              </w:rPr>
              <w:t>compte</w:t>
            </w:r>
            <w:r w:rsidR="00E34716">
              <w:rPr>
                <w:sz w:val="21"/>
                <w:szCs w:val="21"/>
              </w:rPr>
              <w:t xml:space="preserve"> tenu</w:t>
            </w:r>
            <w:r w:rsidRPr="00677EDD">
              <w:rPr>
                <w:sz w:val="21"/>
                <w:szCs w:val="21"/>
              </w:rPr>
              <w:t xml:space="preserve"> des circonstances particulières de votre marché. </w:t>
            </w:r>
          </w:p>
          <w:p w14:paraId="671D601C" w14:textId="0FB628B1" w:rsidR="00DB528A" w:rsidRPr="00677EDD" w:rsidRDefault="00E34716" w:rsidP="002201D4">
            <w:pPr>
              <w:spacing w:after="60"/>
              <w:jc w:val="both"/>
              <w:rPr>
                <w:sz w:val="21"/>
                <w:szCs w:val="21"/>
              </w:rPr>
            </w:pPr>
            <w:r>
              <w:rPr>
                <w:sz w:val="21"/>
                <w:szCs w:val="21"/>
              </w:rPr>
              <w:t xml:space="preserve">Une clause de réexamen </w:t>
            </w:r>
            <w:r w:rsidR="00DD7214">
              <w:rPr>
                <w:sz w:val="21"/>
                <w:szCs w:val="21"/>
              </w:rPr>
              <w:t xml:space="preserve">doit être rédigée de manière </w:t>
            </w:r>
            <w:r w:rsidR="00DD7214" w:rsidRPr="00F766C4">
              <w:rPr>
                <w:sz w:val="21"/>
                <w:szCs w:val="21"/>
              </w:rPr>
              <w:t>claire, précise et univoque et</w:t>
            </w:r>
            <w:r w:rsidR="00DD7214">
              <w:rPr>
                <w:sz w:val="21"/>
                <w:szCs w:val="21"/>
              </w:rPr>
              <w:t xml:space="preserve"> </w:t>
            </w:r>
            <w:r w:rsidR="00DD7214" w:rsidRPr="00F766C4">
              <w:rPr>
                <w:sz w:val="21"/>
                <w:szCs w:val="21"/>
              </w:rPr>
              <w:t>ne peut permettre une modification de la nature globale du marché.</w:t>
            </w:r>
            <w:r w:rsidR="00DD7214">
              <w:rPr>
                <w:sz w:val="21"/>
                <w:szCs w:val="21"/>
              </w:rPr>
              <w:t xml:space="preserve"> </w:t>
            </w:r>
          </w:p>
        </w:tc>
        <w:bookmarkStart w:id="357" w:name="N51R"/>
        <w:bookmarkStart w:id="358" w:name="N39R"/>
        <w:bookmarkStart w:id="359" w:name="N25R"/>
        <w:bookmarkEnd w:id="357"/>
        <w:bookmarkEnd w:id="358"/>
        <w:tc>
          <w:tcPr>
            <w:tcW w:w="717" w:type="dxa"/>
            <w:shd w:val="clear" w:color="auto" w:fill="DBE5F1" w:themeFill="accent1" w:themeFillTint="33"/>
          </w:tcPr>
          <w:p w14:paraId="6CFD0855" w14:textId="2CF928D4" w:rsidR="00DB528A" w:rsidRPr="00923611" w:rsidRDefault="003F5020" w:rsidP="00DB528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"N25A"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59"/>
          </w:p>
        </w:tc>
      </w:tr>
      <w:bookmarkEnd w:id="356"/>
      <w:tr w:rsidR="00DB528A" w:rsidRPr="000B4E02" w14:paraId="437409E4" w14:textId="77777777" w:rsidTr="00CA39BC">
        <w:tc>
          <w:tcPr>
            <w:tcW w:w="449" w:type="dxa"/>
            <w:shd w:val="clear" w:color="auto" w:fill="DBE5F1" w:themeFill="accent1" w:themeFillTint="33"/>
          </w:tcPr>
          <w:p w14:paraId="14DD726B" w14:textId="1D38052B" w:rsidR="00DB528A" w:rsidRPr="000B4E02" w:rsidRDefault="00AF1F6F" w:rsidP="00DB528A">
            <w:pPr>
              <w:ind w:left="-410" w:firstLine="410"/>
              <w:jc w:val="center"/>
              <w:rPr>
                <w:sz w:val="21"/>
                <w:szCs w:val="21"/>
              </w:rPr>
            </w:pPr>
            <w:r>
              <w:rPr>
                <w:sz w:val="21"/>
                <w:szCs w:val="21"/>
              </w:rPr>
              <w:t>26</w:t>
            </w:r>
          </w:p>
        </w:tc>
        <w:tc>
          <w:tcPr>
            <w:tcW w:w="9749" w:type="dxa"/>
            <w:shd w:val="clear" w:color="auto" w:fill="auto"/>
          </w:tcPr>
          <w:p w14:paraId="43F6FF32" w14:textId="2B031BE9" w:rsidR="00BD7CA7" w:rsidRDefault="00147082" w:rsidP="002201D4">
            <w:pPr>
              <w:pStyle w:val="Corpsdetexte"/>
              <w:spacing w:after="60"/>
              <w:rPr>
                <w:rFonts w:ascii="Century Gothic" w:hAnsi="Century Gothic" w:cs="Tahoma"/>
                <w:sz w:val="21"/>
                <w:szCs w:val="21"/>
              </w:rPr>
            </w:pPr>
            <w:bookmarkStart w:id="360" w:name="N100A"/>
            <w:r>
              <w:rPr>
                <w:rFonts w:ascii="Century Gothic" w:hAnsi="Century Gothic" w:cs="Tahoma"/>
                <w:sz w:val="21"/>
                <w:szCs w:val="21"/>
              </w:rPr>
              <w:t xml:space="preserve">Vous pouvez toujours prévoir une pénalité spéciale dans votre </w:t>
            </w:r>
            <w:r w:rsidR="00BD7CA7">
              <w:rPr>
                <w:rFonts w:ascii="Century Gothic" w:hAnsi="Century Gothic" w:cs="Tahoma"/>
                <w:sz w:val="21"/>
                <w:szCs w:val="21"/>
              </w:rPr>
              <w:t>cahier spécial des charges</w:t>
            </w:r>
            <w:r>
              <w:rPr>
                <w:rFonts w:ascii="Century Gothic" w:hAnsi="Century Gothic" w:cs="Tahoma"/>
                <w:sz w:val="21"/>
                <w:szCs w:val="21"/>
              </w:rPr>
              <w:t xml:space="preserve"> à condition d</w:t>
            </w:r>
            <w:r w:rsidR="00BD7CA7">
              <w:rPr>
                <w:rFonts w:ascii="Century Gothic" w:hAnsi="Century Gothic" w:cs="Tahoma"/>
                <w:sz w:val="21"/>
                <w:szCs w:val="21"/>
              </w:rPr>
              <w:t>e</w:t>
            </w:r>
            <w:r>
              <w:rPr>
                <w:rFonts w:ascii="Century Gothic" w:hAnsi="Century Gothic" w:cs="Tahoma"/>
                <w:sz w:val="21"/>
                <w:szCs w:val="21"/>
              </w:rPr>
              <w:t xml:space="preserve"> préciser</w:t>
            </w:r>
            <w:r w:rsidR="00BD7CA7">
              <w:rPr>
                <w:rFonts w:ascii="Century Gothic" w:hAnsi="Century Gothic" w:cs="Tahoma"/>
                <w:sz w:val="21"/>
                <w:szCs w:val="21"/>
              </w:rPr>
              <w:t xml:space="preserve"> les paramètres nécessaires à son application. En outre, </w:t>
            </w:r>
            <w:r>
              <w:rPr>
                <w:rFonts w:ascii="Century Gothic" w:hAnsi="Century Gothic" w:cs="Tahoma"/>
                <w:sz w:val="21"/>
                <w:szCs w:val="21"/>
              </w:rPr>
              <w:t>l</w:t>
            </w:r>
            <w:r w:rsidR="00BD7CA7">
              <w:rPr>
                <w:rFonts w:ascii="Century Gothic" w:hAnsi="Century Gothic" w:cs="Tahoma"/>
                <w:sz w:val="21"/>
                <w:szCs w:val="21"/>
              </w:rPr>
              <w:t>a</w:t>
            </w:r>
            <w:r>
              <w:rPr>
                <w:rFonts w:ascii="Century Gothic" w:hAnsi="Century Gothic" w:cs="Tahoma"/>
                <w:sz w:val="21"/>
                <w:szCs w:val="21"/>
              </w:rPr>
              <w:t xml:space="preserve"> pénalité</w:t>
            </w:r>
            <w:r w:rsidR="00BD7CA7">
              <w:rPr>
                <w:rFonts w:ascii="Century Gothic" w:hAnsi="Century Gothic" w:cs="Tahoma"/>
                <w:sz w:val="21"/>
                <w:szCs w:val="21"/>
              </w:rPr>
              <w:t xml:space="preserve"> doit être </w:t>
            </w:r>
            <w:r>
              <w:rPr>
                <w:rFonts w:ascii="Century Gothic" w:hAnsi="Century Gothic" w:cs="Tahoma"/>
                <w:sz w:val="21"/>
                <w:szCs w:val="21"/>
              </w:rPr>
              <w:t xml:space="preserve">proportionnelle à la gravité du manquement.  </w:t>
            </w:r>
          </w:p>
          <w:p w14:paraId="0E7B3EED" w14:textId="75DD3974" w:rsidR="00DB528A" w:rsidRPr="000B4E02" w:rsidRDefault="00BD7CA7" w:rsidP="002201D4">
            <w:pPr>
              <w:pStyle w:val="Corpsdetexte"/>
              <w:spacing w:after="60"/>
              <w:rPr>
                <w:rFonts w:ascii="Century Gothic" w:hAnsi="Century Gothic" w:cs="Tahoma"/>
                <w:sz w:val="21"/>
                <w:szCs w:val="21"/>
              </w:rPr>
            </w:pPr>
            <w:r>
              <w:rPr>
                <w:rFonts w:ascii="Century Gothic" w:hAnsi="Century Gothic" w:cs="Tahoma"/>
                <w:sz w:val="21"/>
                <w:szCs w:val="21"/>
              </w:rPr>
              <w:t xml:space="preserve">Dès l’instant où une pénalité spéciale est prévue pour un manquement, aucune pénalité générale ne peut s’appliquer pour ce manquement. À l’inverse, </w:t>
            </w:r>
            <w:r w:rsidRPr="000B4E02">
              <w:rPr>
                <w:rFonts w:ascii="Century Gothic" w:hAnsi="Century Gothic" w:cs="Tahoma"/>
                <w:sz w:val="21"/>
                <w:szCs w:val="21"/>
              </w:rPr>
              <w:t xml:space="preserve">si le cahier spécial des charges ne prévoit pas de pénalité spéciale pour </w:t>
            </w:r>
            <w:r>
              <w:rPr>
                <w:rFonts w:ascii="Century Gothic" w:hAnsi="Century Gothic" w:cs="Tahoma"/>
                <w:sz w:val="21"/>
                <w:szCs w:val="21"/>
              </w:rPr>
              <w:t xml:space="preserve">un </w:t>
            </w:r>
            <w:r w:rsidRPr="000B4E02">
              <w:rPr>
                <w:rFonts w:ascii="Century Gothic" w:hAnsi="Century Gothic" w:cs="Tahoma"/>
                <w:sz w:val="21"/>
                <w:szCs w:val="21"/>
              </w:rPr>
              <w:t xml:space="preserve">manquement </w:t>
            </w:r>
            <w:r>
              <w:rPr>
                <w:rFonts w:ascii="Century Gothic" w:hAnsi="Century Gothic" w:cs="Tahoma"/>
                <w:sz w:val="21"/>
                <w:szCs w:val="21"/>
              </w:rPr>
              <w:t xml:space="preserve">qui se présente, alors c’est la pénalité générale qui s’applique. </w:t>
            </w:r>
            <w:bookmarkEnd w:id="360"/>
          </w:p>
        </w:tc>
        <w:bookmarkStart w:id="361" w:name="N52R"/>
        <w:bookmarkStart w:id="362" w:name="N40R"/>
        <w:bookmarkStart w:id="363" w:name="N26R"/>
        <w:bookmarkEnd w:id="361"/>
        <w:bookmarkEnd w:id="362"/>
        <w:tc>
          <w:tcPr>
            <w:tcW w:w="717" w:type="dxa"/>
            <w:shd w:val="clear" w:color="auto" w:fill="DBE5F1" w:themeFill="accent1" w:themeFillTint="33"/>
          </w:tcPr>
          <w:p w14:paraId="2929CB96" w14:textId="6F26383F" w:rsidR="00DB528A" w:rsidRPr="00923611" w:rsidRDefault="003F5020" w:rsidP="00DB528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"N26A"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63"/>
          </w:p>
        </w:tc>
      </w:tr>
      <w:tr w:rsidR="00DB528A" w:rsidRPr="000B4E02" w14:paraId="53A45DF3" w14:textId="77777777" w:rsidTr="00CA39BC">
        <w:tc>
          <w:tcPr>
            <w:tcW w:w="449" w:type="dxa"/>
            <w:shd w:val="clear" w:color="auto" w:fill="DBE5F1" w:themeFill="accent1" w:themeFillTint="33"/>
          </w:tcPr>
          <w:p w14:paraId="358817A9" w14:textId="4262DCA2" w:rsidR="00DB528A" w:rsidRPr="000B4E02" w:rsidRDefault="00AF1F6F" w:rsidP="00DB528A">
            <w:pPr>
              <w:ind w:left="-410" w:firstLine="410"/>
              <w:jc w:val="center"/>
              <w:rPr>
                <w:sz w:val="21"/>
                <w:szCs w:val="21"/>
              </w:rPr>
            </w:pPr>
            <w:r>
              <w:rPr>
                <w:sz w:val="21"/>
                <w:szCs w:val="21"/>
              </w:rPr>
              <w:t>27</w:t>
            </w:r>
          </w:p>
        </w:tc>
        <w:tc>
          <w:tcPr>
            <w:tcW w:w="9749" w:type="dxa"/>
            <w:shd w:val="clear" w:color="auto" w:fill="auto"/>
          </w:tcPr>
          <w:p w14:paraId="410086E3" w14:textId="01DBA236" w:rsidR="00DB528A" w:rsidRPr="000B4E02" w:rsidRDefault="00DB528A" w:rsidP="002201D4">
            <w:pPr>
              <w:spacing w:after="60"/>
              <w:jc w:val="both"/>
              <w:rPr>
                <w:sz w:val="21"/>
                <w:szCs w:val="21"/>
              </w:rPr>
            </w:pPr>
            <w:bookmarkStart w:id="364" w:name="N102A"/>
            <w:r w:rsidRPr="000B4E02">
              <w:rPr>
                <w:sz w:val="21"/>
                <w:szCs w:val="21"/>
              </w:rPr>
              <w:t>Si le délai d’exécution constitue un critère d’attribution dans votre marché, vous pouvez fixer, un autre mode de calcul des amendes de retard.</w:t>
            </w:r>
            <w:r w:rsidR="004026DE">
              <w:rPr>
                <w:sz w:val="21"/>
                <w:szCs w:val="21"/>
              </w:rPr>
              <w:t xml:space="preserve"> En outre, v</w:t>
            </w:r>
            <w:r w:rsidRPr="000B4E02">
              <w:rPr>
                <w:sz w:val="21"/>
                <w:szCs w:val="21"/>
              </w:rPr>
              <w:t>ous pouvez prévoir un autre pourcentage maximal de l’amende de retard mais celui-ci ne peut toutefois dépasser 10 %.</w:t>
            </w:r>
            <w:bookmarkEnd w:id="364"/>
            <w:r w:rsidR="007A3275">
              <w:rPr>
                <w:sz w:val="21"/>
                <w:szCs w:val="21"/>
              </w:rPr>
              <w:t xml:space="preserve"> </w:t>
            </w:r>
            <w:r w:rsidR="004026DE">
              <w:rPr>
                <w:sz w:val="21"/>
                <w:szCs w:val="21"/>
              </w:rPr>
              <w:t>Ce pourcentage doit cependant rester en proportion de l’importance relative accordée au critère d’attribution portant sur le délai d’exécution.</w:t>
            </w:r>
          </w:p>
        </w:tc>
        <w:bookmarkStart w:id="365" w:name="N53R"/>
        <w:bookmarkStart w:id="366" w:name="N41R"/>
        <w:bookmarkStart w:id="367" w:name="N27R"/>
        <w:bookmarkEnd w:id="365"/>
        <w:bookmarkEnd w:id="366"/>
        <w:tc>
          <w:tcPr>
            <w:tcW w:w="717" w:type="dxa"/>
            <w:shd w:val="clear" w:color="auto" w:fill="DBE5F1" w:themeFill="accent1" w:themeFillTint="33"/>
          </w:tcPr>
          <w:p w14:paraId="4C4379CC" w14:textId="02430803" w:rsidR="00DB528A" w:rsidRPr="00923611" w:rsidRDefault="003F5020" w:rsidP="00DB528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"N27A"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67"/>
          </w:p>
        </w:tc>
      </w:tr>
      <w:tr w:rsidR="00DB528A" w:rsidRPr="000B4E02" w14:paraId="7743ED8F" w14:textId="77777777" w:rsidTr="00CA39BC">
        <w:tc>
          <w:tcPr>
            <w:tcW w:w="449" w:type="dxa"/>
            <w:shd w:val="clear" w:color="auto" w:fill="DBE5F1" w:themeFill="accent1" w:themeFillTint="33"/>
          </w:tcPr>
          <w:p w14:paraId="71B91C37" w14:textId="29173476" w:rsidR="00DB528A" w:rsidRPr="000B4E02" w:rsidRDefault="00AF1F6F" w:rsidP="00DB528A">
            <w:pPr>
              <w:ind w:left="-410" w:firstLine="410"/>
              <w:jc w:val="center"/>
              <w:rPr>
                <w:sz w:val="21"/>
                <w:szCs w:val="21"/>
              </w:rPr>
            </w:pPr>
            <w:r>
              <w:rPr>
                <w:sz w:val="21"/>
                <w:szCs w:val="21"/>
              </w:rPr>
              <w:t>28</w:t>
            </w:r>
          </w:p>
        </w:tc>
        <w:tc>
          <w:tcPr>
            <w:tcW w:w="9749" w:type="dxa"/>
            <w:shd w:val="clear" w:color="auto" w:fill="auto"/>
          </w:tcPr>
          <w:p w14:paraId="617239AA" w14:textId="199D5778" w:rsidR="00DB528A" w:rsidRPr="00386739" w:rsidRDefault="00386739" w:rsidP="002201D4">
            <w:pPr>
              <w:spacing w:after="60"/>
              <w:jc w:val="both"/>
              <w:rPr>
                <w:sz w:val="21"/>
                <w:szCs w:val="21"/>
              </w:rPr>
            </w:pPr>
            <w:bookmarkStart w:id="368" w:name="N105A"/>
            <w:r>
              <w:rPr>
                <w:sz w:val="21"/>
                <w:szCs w:val="21"/>
              </w:rPr>
              <w:t>En lieu et place d’une réception définitive, v</w:t>
            </w:r>
            <w:r w:rsidR="00DB528A" w:rsidRPr="000B4E02">
              <w:rPr>
                <w:sz w:val="21"/>
                <w:szCs w:val="21"/>
              </w:rPr>
              <w:t>ous pouvez prévoir qu’il s’agit d’une réception provisoire</w:t>
            </w:r>
            <w:r>
              <w:rPr>
                <w:sz w:val="21"/>
                <w:szCs w:val="21"/>
              </w:rPr>
              <w:t xml:space="preserve"> mais d</w:t>
            </w:r>
            <w:r w:rsidR="00DB528A" w:rsidRPr="000B4E02">
              <w:rPr>
                <w:sz w:val="21"/>
                <w:szCs w:val="21"/>
              </w:rPr>
              <w:t xml:space="preserve">ans ce cas, </w:t>
            </w:r>
            <w:r>
              <w:rPr>
                <w:sz w:val="21"/>
                <w:szCs w:val="21"/>
              </w:rPr>
              <w:t xml:space="preserve">vous devez </w:t>
            </w:r>
            <w:r w:rsidR="00DB528A" w:rsidRPr="000B4E02">
              <w:rPr>
                <w:sz w:val="21"/>
                <w:szCs w:val="21"/>
              </w:rPr>
              <w:t>prévo</w:t>
            </w:r>
            <w:r>
              <w:rPr>
                <w:sz w:val="21"/>
                <w:szCs w:val="21"/>
              </w:rPr>
              <w:t>ir</w:t>
            </w:r>
            <w:r w:rsidR="00DB528A" w:rsidRPr="000B4E02">
              <w:rPr>
                <w:sz w:val="21"/>
                <w:szCs w:val="21"/>
              </w:rPr>
              <w:t xml:space="preserve"> un délai de garantie à l’issue duquel intervient la réception définitive. </w:t>
            </w:r>
            <w:r>
              <w:rPr>
                <w:sz w:val="21"/>
                <w:szCs w:val="21"/>
              </w:rPr>
              <w:t xml:space="preserve">Il vous faudra aussi </w:t>
            </w:r>
            <w:r w:rsidR="00DB528A" w:rsidRPr="000B4E02">
              <w:rPr>
                <w:sz w:val="21"/>
                <w:szCs w:val="21"/>
              </w:rPr>
              <w:t>adapter les modalités relatives à la libération du cautionnement prévues sous le point</w:t>
            </w:r>
            <w:r w:rsidR="00DB528A" w:rsidRPr="000B4E02">
              <w:rPr>
                <w:color w:val="FF0000"/>
                <w:sz w:val="21"/>
                <w:szCs w:val="21"/>
              </w:rPr>
              <w:t xml:space="preserve"> G.2. « Cautionnement ».</w:t>
            </w:r>
            <w:bookmarkEnd w:id="368"/>
          </w:p>
          <w:p w14:paraId="657C662C" w14:textId="4AD91B65" w:rsidR="00DB528A" w:rsidRPr="000B4E02" w:rsidRDefault="00DB528A" w:rsidP="002201D4">
            <w:pPr>
              <w:spacing w:after="60"/>
              <w:jc w:val="both"/>
              <w:rPr>
                <w:sz w:val="21"/>
                <w:szCs w:val="21"/>
              </w:rPr>
            </w:pPr>
            <w:r w:rsidRPr="000B4E02">
              <w:rPr>
                <w:sz w:val="21"/>
                <w:szCs w:val="21"/>
              </w:rPr>
              <w:t xml:space="preserve">Si vous faites parties du SPW, la Direction des Marchés Publics </w:t>
            </w:r>
            <w:r w:rsidR="00386739">
              <w:rPr>
                <w:sz w:val="21"/>
                <w:szCs w:val="21"/>
              </w:rPr>
              <w:t xml:space="preserve">et des Assurances </w:t>
            </w:r>
            <w:r w:rsidRPr="000B4E02">
              <w:rPr>
                <w:sz w:val="21"/>
                <w:szCs w:val="21"/>
              </w:rPr>
              <w:t xml:space="preserve">du Département des Affaires Juridiques du </w:t>
            </w:r>
            <w:r w:rsidR="00E843EF">
              <w:rPr>
                <w:sz w:val="21"/>
                <w:szCs w:val="21"/>
              </w:rPr>
              <w:t>SPW-</w:t>
            </w:r>
            <w:r w:rsidRPr="000B4E02">
              <w:rPr>
                <w:sz w:val="21"/>
                <w:szCs w:val="21"/>
              </w:rPr>
              <w:t xml:space="preserve">Secrétariat général peut vous aider. </w:t>
            </w:r>
            <w:r w:rsidR="00E843EF">
              <w:rPr>
                <w:sz w:val="21"/>
                <w:szCs w:val="21"/>
              </w:rPr>
              <w:t>V</w:t>
            </w:r>
            <w:r w:rsidRPr="000B4E02">
              <w:rPr>
                <w:sz w:val="21"/>
                <w:szCs w:val="21"/>
              </w:rPr>
              <w:t xml:space="preserve">otre demande </w:t>
            </w:r>
            <w:r w:rsidR="00E843EF">
              <w:rPr>
                <w:sz w:val="21"/>
                <w:szCs w:val="21"/>
              </w:rPr>
              <w:t xml:space="preserve">doit être adressée </w:t>
            </w:r>
            <w:r w:rsidRPr="000B4E02">
              <w:rPr>
                <w:sz w:val="21"/>
                <w:szCs w:val="21"/>
              </w:rPr>
              <w:t xml:space="preserve">à : </w:t>
            </w:r>
            <w:hyperlink r:id="rId248" w:history="1">
              <w:r w:rsidRPr="000B4E02">
                <w:rPr>
                  <w:rStyle w:val="Lienhypertexte"/>
                  <w:sz w:val="21"/>
                  <w:szCs w:val="21"/>
                </w:rPr>
                <w:t>support.dmp@spw.wallonie.be</w:t>
              </w:r>
            </w:hyperlink>
            <w:r w:rsidRPr="000B4E02">
              <w:rPr>
                <w:sz w:val="21"/>
                <w:szCs w:val="21"/>
              </w:rPr>
              <w:t xml:space="preserve"> </w:t>
            </w:r>
          </w:p>
        </w:tc>
        <w:bookmarkStart w:id="369" w:name="N54R"/>
        <w:bookmarkStart w:id="370" w:name="N42R"/>
        <w:bookmarkStart w:id="371" w:name="N28R"/>
        <w:bookmarkEnd w:id="369"/>
        <w:bookmarkEnd w:id="370"/>
        <w:tc>
          <w:tcPr>
            <w:tcW w:w="717" w:type="dxa"/>
            <w:shd w:val="clear" w:color="auto" w:fill="DBE5F1" w:themeFill="accent1" w:themeFillTint="33"/>
          </w:tcPr>
          <w:p w14:paraId="706895B3" w14:textId="36EACDA9" w:rsidR="00DB528A" w:rsidRPr="00923611" w:rsidRDefault="003F5020" w:rsidP="00DB528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"N28A"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71"/>
          </w:p>
        </w:tc>
      </w:tr>
      <w:tr w:rsidR="00DB528A" w:rsidRPr="000B4E02" w14:paraId="1B15404D" w14:textId="77777777" w:rsidTr="00CA39BC">
        <w:tc>
          <w:tcPr>
            <w:tcW w:w="449" w:type="dxa"/>
            <w:shd w:val="clear" w:color="auto" w:fill="DBE5F1" w:themeFill="accent1" w:themeFillTint="33"/>
          </w:tcPr>
          <w:p w14:paraId="2F3036FA" w14:textId="43FBF434" w:rsidR="00DB528A" w:rsidRPr="000B4E02" w:rsidRDefault="00AF1F6F" w:rsidP="00DB528A">
            <w:pPr>
              <w:ind w:left="-410" w:firstLine="410"/>
              <w:jc w:val="center"/>
              <w:rPr>
                <w:sz w:val="21"/>
                <w:szCs w:val="21"/>
              </w:rPr>
            </w:pPr>
            <w:r>
              <w:rPr>
                <w:sz w:val="21"/>
                <w:szCs w:val="21"/>
              </w:rPr>
              <w:t>29</w:t>
            </w:r>
          </w:p>
        </w:tc>
        <w:tc>
          <w:tcPr>
            <w:tcW w:w="9749" w:type="dxa"/>
            <w:shd w:val="clear" w:color="auto" w:fill="auto"/>
          </w:tcPr>
          <w:p w14:paraId="1D7A2A14" w14:textId="4F1E4AFE" w:rsidR="00DB528A" w:rsidRPr="000B4E02" w:rsidRDefault="00DB528A" w:rsidP="002201D4">
            <w:pPr>
              <w:spacing w:after="60"/>
              <w:jc w:val="both"/>
              <w:rPr>
                <w:color w:val="FF0000"/>
                <w:sz w:val="21"/>
                <w:szCs w:val="21"/>
              </w:rPr>
            </w:pPr>
            <w:bookmarkStart w:id="372" w:name="N108A"/>
            <w:r w:rsidRPr="000B4E02">
              <w:rPr>
                <w:sz w:val="21"/>
                <w:szCs w:val="21"/>
              </w:rPr>
              <w:t xml:space="preserve">Vous pouvez prévoir l’obligation d’émettre une déclaration de créance avant facture. </w:t>
            </w:r>
            <w:r w:rsidR="00D23EF0">
              <w:rPr>
                <w:sz w:val="21"/>
                <w:szCs w:val="21"/>
              </w:rPr>
              <w:t xml:space="preserve">Dans ce cas, </w:t>
            </w:r>
            <w:r w:rsidRPr="000B4E02">
              <w:rPr>
                <w:sz w:val="21"/>
                <w:szCs w:val="21"/>
              </w:rPr>
              <w:t xml:space="preserve">il vous faut adapter les points </w:t>
            </w:r>
            <w:r w:rsidRPr="000B4E02">
              <w:rPr>
                <w:color w:val="FF0000"/>
                <w:sz w:val="21"/>
                <w:szCs w:val="21"/>
              </w:rPr>
              <w:t xml:space="preserve">J.1. « Vérification des services » </w:t>
            </w:r>
            <w:r w:rsidRPr="000B4E02">
              <w:rPr>
                <w:sz w:val="21"/>
                <w:szCs w:val="21"/>
              </w:rPr>
              <w:t>et</w:t>
            </w:r>
            <w:r w:rsidRPr="000B4E02">
              <w:rPr>
                <w:color w:val="FF0000"/>
                <w:sz w:val="21"/>
                <w:szCs w:val="21"/>
              </w:rPr>
              <w:t xml:space="preserve"> K.1. « Modalités de facturation » </w:t>
            </w:r>
            <w:r w:rsidRPr="000B4E02">
              <w:rPr>
                <w:sz w:val="21"/>
                <w:szCs w:val="21"/>
              </w:rPr>
              <w:t>et</w:t>
            </w:r>
            <w:r w:rsidRPr="000B4E02">
              <w:rPr>
                <w:color w:val="FF0000"/>
                <w:sz w:val="21"/>
                <w:szCs w:val="21"/>
              </w:rPr>
              <w:t xml:space="preserve"> K.2. « Paiement ».</w:t>
            </w:r>
          </w:p>
          <w:p w14:paraId="67B9D0B0" w14:textId="55E35D1B" w:rsidR="00DB528A" w:rsidRPr="000114A5" w:rsidRDefault="00DB528A" w:rsidP="002201D4">
            <w:pPr>
              <w:spacing w:after="60"/>
              <w:jc w:val="both"/>
              <w:rPr>
                <w:color w:val="0000FF" w:themeColor="hyperlink"/>
                <w:sz w:val="21"/>
                <w:szCs w:val="21"/>
                <w:u w:val="single"/>
              </w:rPr>
            </w:pPr>
            <w:r w:rsidRPr="000B4E02">
              <w:rPr>
                <w:sz w:val="21"/>
                <w:szCs w:val="21"/>
              </w:rPr>
              <w:t xml:space="preserve">Si vous faites parties du SPW, la Direction des Marchés Publics </w:t>
            </w:r>
            <w:r w:rsidR="00386739">
              <w:rPr>
                <w:sz w:val="21"/>
                <w:szCs w:val="21"/>
              </w:rPr>
              <w:t xml:space="preserve">et des Assurances </w:t>
            </w:r>
            <w:r w:rsidRPr="000B4E02">
              <w:rPr>
                <w:sz w:val="21"/>
                <w:szCs w:val="21"/>
              </w:rPr>
              <w:t xml:space="preserve">du Département des Affaires Juridiques du </w:t>
            </w:r>
            <w:r w:rsidR="00D23EF0">
              <w:rPr>
                <w:sz w:val="21"/>
                <w:szCs w:val="21"/>
              </w:rPr>
              <w:t>SPW-</w:t>
            </w:r>
            <w:r w:rsidRPr="000B4E02">
              <w:rPr>
                <w:sz w:val="21"/>
                <w:szCs w:val="21"/>
              </w:rPr>
              <w:t>Secrétariat général peut vous aider. V</w:t>
            </w:r>
            <w:r w:rsidR="00E843EF">
              <w:rPr>
                <w:sz w:val="21"/>
                <w:szCs w:val="21"/>
              </w:rPr>
              <w:t xml:space="preserve">otre demande doit être </w:t>
            </w:r>
            <w:r w:rsidRPr="000B4E02">
              <w:rPr>
                <w:sz w:val="21"/>
                <w:szCs w:val="21"/>
              </w:rPr>
              <w:t>adress</w:t>
            </w:r>
            <w:r w:rsidR="00E843EF">
              <w:rPr>
                <w:sz w:val="21"/>
                <w:szCs w:val="21"/>
              </w:rPr>
              <w:t>ée</w:t>
            </w:r>
            <w:r w:rsidRPr="000B4E02">
              <w:rPr>
                <w:sz w:val="21"/>
                <w:szCs w:val="21"/>
              </w:rPr>
              <w:t xml:space="preserve"> à : </w:t>
            </w:r>
            <w:hyperlink r:id="rId249" w:history="1">
              <w:r w:rsidR="00E843EF" w:rsidRPr="00685906">
                <w:rPr>
                  <w:rStyle w:val="Lienhypertexte"/>
                  <w:sz w:val="21"/>
                  <w:szCs w:val="21"/>
                </w:rPr>
                <w:t>support.dmp@spw.wallonie.be</w:t>
              </w:r>
            </w:hyperlink>
            <w:bookmarkEnd w:id="372"/>
          </w:p>
        </w:tc>
        <w:bookmarkStart w:id="373" w:name="N55R"/>
        <w:bookmarkStart w:id="374" w:name="N43R"/>
        <w:bookmarkStart w:id="375" w:name="N29R"/>
        <w:bookmarkEnd w:id="373"/>
        <w:bookmarkEnd w:id="374"/>
        <w:tc>
          <w:tcPr>
            <w:tcW w:w="717" w:type="dxa"/>
            <w:shd w:val="clear" w:color="auto" w:fill="DBE5F1" w:themeFill="accent1" w:themeFillTint="33"/>
          </w:tcPr>
          <w:p w14:paraId="5E87CECC" w14:textId="2B970898" w:rsidR="00DB528A" w:rsidRPr="00923611" w:rsidRDefault="003F5020" w:rsidP="00DB528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"N29A"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75"/>
          </w:p>
        </w:tc>
      </w:tr>
      <w:tr w:rsidR="000C4865" w:rsidRPr="000B4E02" w14:paraId="5B2BFAB3" w14:textId="77777777" w:rsidTr="00CA39BC">
        <w:tc>
          <w:tcPr>
            <w:tcW w:w="449" w:type="dxa"/>
            <w:shd w:val="clear" w:color="auto" w:fill="DBE5F1" w:themeFill="accent1" w:themeFillTint="33"/>
          </w:tcPr>
          <w:p w14:paraId="3D6DBDE6" w14:textId="23A362FB" w:rsidR="000C4865" w:rsidRDefault="00AF1F6F" w:rsidP="00DB528A">
            <w:pPr>
              <w:ind w:left="-410" w:firstLine="410"/>
              <w:jc w:val="center"/>
              <w:rPr>
                <w:sz w:val="21"/>
                <w:szCs w:val="21"/>
              </w:rPr>
            </w:pPr>
            <w:r>
              <w:rPr>
                <w:sz w:val="21"/>
                <w:szCs w:val="21"/>
              </w:rPr>
              <w:t>30</w:t>
            </w:r>
          </w:p>
        </w:tc>
        <w:tc>
          <w:tcPr>
            <w:tcW w:w="9749" w:type="dxa"/>
            <w:shd w:val="clear" w:color="auto" w:fill="auto"/>
          </w:tcPr>
          <w:p w14:paraId="0029EFC9" w14:textId="77777777" w:rsidR="000C4865" w:rsidRPr="00B22BAC" w:rsidRDefault="000C4865" w:rsidP="000C4865">
            <w:pPr>
              <w:pStyle w:val="Corpsdetexte"/>
              <w:ind w:left="22"/>
              <w:rPr>
                <w:rFonts w:ascii="Century Gothic" w:hAnsi="Century Gothic"/>
                <w:sz w:val="21"/>
                <w:szCs w:val="21"/>
                <w:lang w:val="fr-FR"/>
              </w:rPr>
            </w:pPr>
            <w:r w:rsidRPr="00B22BAC">
              <w:rPr>
                <w:rFonts w:ascii="Century Gothic" w:hAnsi="Century Gothic"/>
                <w:sz w:val="21"/>
                <w:szCs w:val="21"/>
                <w:lang w:val="fr-FR"/>
              </w:rPr>
              <w:t xml:space="preserve">Pour le SPW SG : </w:t>
            </w:r>
            <w:hyperlink r:id="rId250" w:history="1">
              <w:r w:rsidRPr="00B22BAC">
                <w:rPr>
                  <w:rStyle w:val="Lienhypertexte"/>
                  <w:rFonts w:ascii="Century Gothic" w:hAnsi="Century Gothic"/>
                  <w:sz w:val="21"/>
                  <w:szCs w:val="21"/>
                  <w:lang w:val="fr-FR"/>
                </w:rPr>
                <w:t>sg.facturationelectronique@spw.wallonie.be</w:t>
              </w:r>
            </w:hyperlink>
          </w:p>
          <w:p w14:paraId="63E0A678" w14:textId="77777777" w:rsidR="000C4865" w:rsidRPr="00B22BAC" w:rsidRDefault="000C4865" w:rsidP="000C4865">
            <w:pPr>
              <w:pStyle w:val="Corpsdetexte"/>
              <w:ind w:left="22"/>
              <w:rPr>
                <w:rFonts w:ascii="Century Gothic" w:hAnsi="Century Gothic"/>
                <w:sz w:val="21"/>
                <w:szCs w:val="21"/>
                <w:lang w:val="fr-FR"/>
              </w:rPr>
            </w:pPr>
            <w:r w:rsidRPr="00B22BAC">
              <w:rPr>
                <w:rFonts w:ascii="Century Gothic" w:hAnsi="Century Gothic"/>
                <w:sz w:val="21"/>
                <w:szCs w:val="21"/>
                <w:lang w:val="fr-FR"/>
              </w:rPr>
              <w:t xml:space="preserve">Pour le SPW BLTIC : </w:t>
            </w:r>
            <w:hyperlink r:id="rId251" w:history="1">
              <w:r w:rsidRPr="00B22BAC">
                <w:rPr>
                  <w:rStyle w:val="Lienhypertexte"/>
                  <w:rFonts w:ascii="Century Gothic" w:hAnsi="Century Gothic"/>
                  <w:sz w:val="21"/>
                  <w:szCs w:val="21"/>
                  <w:lang w:val="fr-FR"/>
                </w:rPr>
                <w:t>comptabilite.dtic@spw.wallonie.be</w:t>
              </w:r>
            </w:hyperlink>
            <w:r w:rsidRPr="00B22BAC">
              <w:rPr>
                <w:rFonts w:ascii="Century Gothic" w:hAnsi="Century Gothic"/>
                <w:sz w:val="21"/>
                <w:szCs w:val="21"/>
                <w:lang w:val="fr-FR"/>
              </w:rPr>
              <w:t>,</w:t>
            </w:r>
            <w:r w:rsidRPr="00B22BAC">
              <w:rPr>
                <w:rFonts w:ascii="Century Gothic" w:hAnsi="Century Gothic"/>
                <w:sz w:val="21"/>
                <w:szCs w:val="21"/>
                <w:lang w:val="fr-FR"/>
              </w:rPr>
              <w:tab/>
            </w:r>
            <w:r>
              <w:rPr>
                <w:rFonts w:ascii="Century Gothic" w:hAnsi="Century Gothic"/>
                <w:sz w:val="21"/>
                <w:szCs w:val="21"/>
                <w:lang w:val="fr-FR"/>
              </w:rPr>
              <w:t xml:space="preserve"> </w:t>
            </w:r>
            <w:hyperlink r:id="rId252" w:history="1">
              <w:r w:rsidRPr="00B22BAC">
                <w:rPr>
                  <w:rStyle w:val="Lienhypertexte"/>
                  <w:rFonts w:ascii="Century Gothic" w:hAnsi="Century Gothic"/>
                  <w:sz w:val="21"/>
                  <w:szCs w:val="21"/>
                  <w:lang w:val="fr-FR"/>
                </w:rPr>
                <w:t>facturation.dgm@spw.wallonie.be</w:t>
              </w:r>
            </w:hyperlink>
            <w:r w:rsidRPr="00B22BAC">
              <w:rPr>
                <w:rFonts w:ascii="Century Gothic" w:hAnsi="Century Gothic"/>
                <w:sz w:val="21"/>
                <w:szCs w:val="21"/>
                <w:lang w:val="fr-FR"/>
              </w:rPr>
              <w:t xml:space="preserve">, </w:t>
            </w:r>
            <w:hyperlink r:id="rId253" w:history="1">
              <w:r w:rsidRPr="00B22BAC">
                <w:rPr>
                  <w:rStyle w:val="Lienhypertexte"/>
                  <w:rFonts w:ascii="Century Gothic" w:hAnsi="Century Gothic"/>
                  <w:sz w:val="21"/>
                  <w:szCs w:val="21"/>
                  <w:lang w:val="fr-FR"/>
                </w:rPr>
                <w:t>facturation.maintenance@spw.wallonie.be</w:t>
              </w:r>
            </w:hyperlink>
            <w:r w:rsidRPr="00B22BAC">
              <w:rPr>
                <w:rFonts w:ascii="Century Gothic" w:hAnsi="Century Gothic"/>
                <w:sz w:val="21"/>
                <w:szCs w:val="21"/>
                <w:lang w:val="fr-FR"/>
              </w:rPr>
              <w:t xml:space="preserve"> et </w:t>
            </w:r>
          </w:p>
          <w:p w14:paraId="3C5F2921" w14:textId="77777777" w:rsidR="000C4865" w:rsidRPr="00B22BAC" w:rsidRDefault="00AC791A" w:rsidP="000C4865">
            <w:pPr>
              <w:pStyle w:val="Corpsdetexte"/>
              <w:ind w:left="22"/>
              <w:rPr>
                <w:rFonts w:ascii="Century Gothic" w:hAnsi="Century Gothic"/>
                <w:sz w:val="21"/>
                <w:szCs w:val="21"/>
                <w:lang w:val="fr-FR"/>
              </w:rPr>
            </w:pPr>
            <w:hyperlink r:id="rId254" w:history="1">
              <w:r w:rsidR="000C4865" w:rsidRPr="00B22BAC">
                <w:rPr>
                  <w:rStyle w:val="Lienhypertexte"/>
                  <w:rFonts w:ascii="Century Gothic" w:hAnsi="Century Gothic"/>
                  <w:sz w:val="21"/>
                  <w:szCs w:val="21"/>
                  <w:lang w:val="fr-FR"/>
                </w:rPr>
                <w:t>pbf-cai.facturationelectronique@spw.wallonie.be</w:t>
              </w:r>
            </w:hyperlink>
          </w:p>
          <w:p w14:paraId="29B9AF8E" w14:textId="77777777" w:rsidR="000C4865" w:rsidRPr="00B22BAC" w:rsidRDefault="000C4865" w:rsidP="000C4865">
            <w:pPr>
              <w:pStyle w:val="Corpsdetexte"/>
              <w:ind w:left="22"/>
              <w:rPr>
                <w:rFonts w:ascii="Century Gothic" w:hAnsi="Century Gothic"/>
                <w:sz w:val="21"/>
                <w:szCs w:val="21"/>
                <w:lang w:val="fr-FR"/>
              </w:rPr>
            </w:pPr>
            <w:r w:rsidRPr="00B22BAC">
              <w:rPr>
                <w:rFonts w:ascii="Century Gothic" w:hAnsi="Century Gothic"/>
                <w:sz w:val="21"/>
                <w:szCs w:val="21"/>
                <w:lang w:val="fr-FR"/>
              </w:rPr>
              <w:t xml:space="preserve">Pour le SPW MI : </w:t>
            </w:r>
            <w:hyperlink r:id="rId255" w:history="1">
              <w:r w:rsidRPr="00B22BAC">
                <w:rPr>
                  <w:rStyle w:val="Lienhypertexte"/>
                  <w:rFonts w:ascii="Century Gothic" w:hAnsi="Century Gothic"/>
                  <w:sz w:val="21"/>
                  <w:szCs w:val="21"/>
                  <w:lang w:val="fr-FR"/>
                </w:rPr>
                <w:t>mi.facturationelectronique@spw.wallonie.be</w:t>
              </w:r>
            </w:hyperlink>
          </w:p>
          <w:p w14:paraId="5390A8E3" w14:textId="77777777" w:rsidR="000C4865" w:rsidRPr="00B22BAC" w:rsidRDefault="000C4865" w:rsidP="000C4865">
            <w:pPr>
              <w:pStyle w:val="Corpsdetexte"/>
              <w:ind w:left="22"/>
              <w:rPr>
                <w:rFonts w:ascii="Century Gothic" w:hAnsi="Century Gothic"/>
                <w:sz w:val="21"/>
                <w:szCs w:val="21"/>
                <w:lang w:val="fr-FR"/>
              </w:rPr>
            </w:pPr>
            <w:r w:rsidRPr="00B22BAC">
              <w:rPr>
                <w:rFonts w:ascii="Century Gothic" w:hAnsi="Century Gothic"/>
                <w:sz w:val="21"/>
                <w:szCs w:val="21"/>
                <w:lang w:val="fr-FR"/>
              </w:rPr>
              <w:t xml:space="preserve">Pour le SPW ARNE : </w:t>
            </w:r>
            <w:hyperlink r:id="rId256" w:history="1">
              <w:r w:rsidRPr="00B22BAC">
                <w:rPr>
                  <w:rStyle w:val="Lienhypertexte"/>
                  <w:rFonts w:ascii="Century Gothic" w:hAnsi="Century Gothic"/>
                  <w:sz w:val="21"/>
                  <w:szCs w:val="21"/>
                  <w:lang w:val="fr-FR"/>
                </w:rPr>
                <w:t>arne.facturationelectronique@spw.wallonie.be</w:t>
              </w:r>
            </w:hyperlink>
            <w:r w:rsidRPr="00B22BAC">
              <w:rPr>
                <w:rFonts w:ascii="Century Gothic" w:hAnsi="Century Gothic"/>
                <w:sz w:val="21"/>
                <w:szCs w:val="21"/>
                <w:lang w:val="fr-FR"/>
              </w:rPr>
              <w:t xml:space="preserve"> </w:t>
            </w:r>
          </w:p>
          <w:p w14:paraId="6FABDF2F" w14:textId="77777777" w:rsidR="000C4865" w:rsidRPr="00B22BAC" w:rsidRDefault="000C4865" w:rsidP="000C4865">
            <w:pPr>
              <w:pStyle w:val="Corpsdetexte"/>
              <w:ind w:left="22"/>
              <w:rPr>
                <w:rFonts w:ascii="Century Gothic" w:hAnsi="Century Gothic"/>
                <w:sz w:val="21"/>
                <w:szCs w:val="21"/>
                <w:lang w:val="fr-FR"/>
              </w:rPr>
            </w:pPr>
            <w:r w:rsidRPr="00B22BAC">
              <w:rPr>
                <w:rFonts w:ascii="Century Gothic" w:hAnsi="Century Gothic"/>
                <w:sz w:val="21"/>
                <w:szCs w:val="21"/>
                <w:lang w:val="fr-FR"/>
              </w:rPr>
              <w:t xml:space="preserve">Pour le SPW TLPE : </w:t>
            </w:r>
            <w:bookmarkStart w:id="376" w:name="_Hlk39762826"/>
            <w:r w:rsidRPr="00B22BAC">
              <w:fldChar w:fldCharType="begin"/>
            </w:r>
            <w:r w:rsidRPr="00B22BAC">
              <w:rPr>
                <w:rFonts w:ascii="Century Gothic" w:hAnsi="Century Gothic"/>
                <w:sz w:val="21"/>
                <w:szCs w:val="21"/>
              </w:rPr>
              <w:instrText xml:space="preserve"> HYPERLINK "mailto:tlpe.facturationelectronique@spw.wallonie.be" </w:instrText>
            </w:r>
            <w:r w:rsidRPr="00B22BAC">
              <w:fldChar w:fldCharType="separate"/>
            </w:r>
            <w:r w:rsidRPr="00B22BAC">
              <w:rPr>
                <w:rStyle w:val="Lienhypertexte"/>
                <w:rFonts w:ascii="Century Gothic" w:hAnsi="Century Gothic"/>
                <w:sz w:val="21"/>
                <w:szCs w:val="21"/>
                <w:lang w:val="fr-FR"/>
              </w:rPr>
              <w:t>tlpe.facturationelectronique@spw.wallonie.be</w:t>
            </w:r>
            <w:r w:rsidRPr="00B22BAC">
              <w:rPr>
                <w:rStyle w:val="Lienhypertexte"/>
                <w:rFonts w:ascii="Century Gothic" w:hAnsi="Century Gothic"/>
                <w:sz w:val="21"/>
                <w:szCs w:val="21"/>
                <w:lang w:val="fr-FR"/>
              </w:rPr>
              <w:fldChar w:fldCharType="end"/>
            </w:r>
            <w:bookmarkEnd w:id="376"/>
          </w:p>
          <w:p w14:paraId="2F9DFC4C" w14:textId="77777777" w:rsidR="000C4865" w:rsidRPr="00B22BAC" w:rsidRDefault="000C4865" w:rsidP="000C4865">
            <w:pPr>
              <w:pStyle w:val="Corpsdetexte"/>
              <w:ind w:left="22"/>
              <w:rPr>
                <w:rFonts w:ascii="Century Gothic" w:hAnsi="Century Gothic"/>
                <w:sz w:val="21"/>
                <w:szCs w:val="21"/>
                <w:lang w:val="fr-FR"/>
              </w:rPr>
            </w:pPr>
            <w:r w:rsidRPr="00B22BAC">
              <w:rPr>
                <w:rFonts w:ascii="Century Gothic" w:hAnsi="Century Gothic"/>
                <w:sz w:val="21"/>
                <w:szCs w:val="21"/>
                <w:lang w:val="fr-FR"/>
              </w:rPr>
              <w:t>Pour le SPW IAS :</w:t>
            </w:r>
            <w:r>
              <w:rPr>
                <w:rFonts w:ascii="Century Gothic" w:hAnsi="Century Gothic"/>
                <w:sz w:val="21"/>
                <w:szCs w:val="21"/>
                <w:lang w:val="fr-FR"/>
              </w:rPr>
              <w:t xml:space="preserve"> </w:t>
            </w:r>
            <w:hyperlink r:id="rId257" w:history="1">
              <w:r w:rsidRPr="00B22BAC">
                <w:rPr>
                  <w:rStyle w:val="Lienhypertexte"/>
                  <w:rFonts w:ascii="Century Gothic" w:hAnsi="Century Gothic"/>
                  <w:sz w:val="21"/>
                  <w:szCs w:val="21"/>
                  <w:lang w:val="fr-FR"/>
                </w:rPr>
                <w:t>ias.facturationelectronique@spw.wallonie.be</w:t>
              </w:r>
            </w:hyperlink>
          </w:p>
          <w:p w14:paraId="5AE4AA94" w14:textId="77777777" w:rsidR="000C4865" w:rsidRPr="00B22BAC" w:rsidRDefault="000C4865" w:rsidP="000C4865">
            <w:pPr>
              <w:pStyle w:val="Corpsdetexte"/>
              <w:ind w:left="22"/>
              <w:rPr>
                <w:rFonts w:ascii="Century Gothic" w:hAnsi="Century Gothic"/>
                <w:sz w:val="21"/>
                <w:szCs w:val="21"/>
                <w:lang w:val="fr-FR"/>
              </w:rPr>
            </w:pPr>
            <w:r w:rsidRPr="00B22BAC">
              <w:rPr>
                <w:rFonts w:ascii="Century Gothic" w:hAnsi="Century Gothic"/>
                <w:sz w:val="21"/>
                <w:szCs w:val="21"/>
                <w:lang w:val="fr-FR"/>
              </w:rPr>
              <w:t xml:space="preserve">Pour le SPW EER : </w:t>
            </w:r>
            <w:hyperlink r:id="rId258" w:history="1">
              <w:r w:rsidRPr="00B22BAC">
                <w:rPr>
                  <w:rStyle w:val="Lienhypertexte"/>
                  <w:rFonts w:ascii="Century Gothic" w:hAnsi="Century Gothic"/>
                  <w:sz w:val="21"/>
                  <w:szCs w:val="21"/>
                  <w:lang w:val="fr-FR"/>
                </w:rPr>
                <w:t>eer.facturationelectronique@spw.wallonie.be</w:t>
              </w:r>
            </w:hyperlink>
          </w:p>
          <w:p w14:paraId="361AEFC1" w14:textId="64345C2F" w:rsidR="000C4865" w:rsidRPr="000C4865" w:rsidRDefault="000C4865" w:rsidP="000C4865">
            <w:pPr>
              <w:pStyle w:val="Corpsdetexte"/>
              <w:ind w:left="22"/>
              <w:rPr>
                <w:rFonts w:ascii="Century Gothic" w:hAnsi="Century Gothic"/>
                <w:sz w:val="21"/>
                <w:szCs w:val="21"/>
                <w:lang w:val="fr-FR"/>
              </w:rPr>
            </w:pPr>
            <w:r w:rsidRPr="00B22BAC">
              <w:rPr>
                <w:rFonts w:ascii="Century Gothic" w:hAnsi="Century Gothic"/>
                <w:sz w:val="21"/>
                <w:szCs w:val="21"/>
                <w:lang w:val="fr-FR"/>
              </w:rPr>
              <w:t xml:space="preserve">Pour le SPW Fiscalité : </w:t>
            </w:r>
            <w:hyperlink r:id="rId259" w:history="1">
              <w:r w:rsidRPr="00B22BAC">
                <w:rPr>
                  <w:rStyle w:val="Lienhypertexte"/>
                  <w:rFonts w:ascii="Century Gothic" w:hAnsi="Century Gothic"/>
                  <w:sz w:val="21"/>
                  <w:szCs w:val="21"/>
                  <w:lang w:val="fr-FR"/>
                </w:rPr>
                <w:t>fisc.facturationelectronique@spw.wallonie.be</w:t>
              </w:r>
            </w:hyperlink>
            <w:r w:rsidRPr="00B22BAC">
              <w:rPr>
                <w:rFonts w:ascii="Century Gothic" w:hAnsi="Century Gothic"/>
                <w:sz w:val="21"/>
                <w:szCs w:val="21"/>
                <w:lang w:val="fr-FR"/>
              </w:rPr>
              <w:t xml:space="preserve">  </w:t>
            </w:r>
          </w:p>
        </w:tc>
        <w:bookmarkStart w:id="377" w:name="N30R"/>
        <w:tc>
          <w:tcPr>
            <w:tcW w:w="717" w:type="dxa"/>
            <w:shd w:val="clear" w:color="auto" w:fill="DBE5F1" w:themeFill="accent1" w:themeFillTint="33"/>
          </w:tcPr>
          <w:p w14:paraId="426C98BA" w14:textId="56D69D96" w:rsidR="000C4865" w:rsidRPr="00923611" w:rsidRDefault="003F5020" w:rsidP="00DB528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"N30A"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77"/>
          </w:p>
        </w:tc>
      </w:tr>
      <w:tr w:rsidR="00DB528A" w:rsidRPr="000B4E02" w14:paraId="53221296" w14:textId="77777777" w:rsidTr="00CA39BC">
        <w:tc>
          <w:tcPr>
            <w:tcW w:w="449" w:type="dxa"/>
            <w:shd w:val="clear" w:color="auto" w:fill="DBE5F1" w:themeFill="accent1" w:themeFillTint="33"/>
          </w:tcPr>
          <w:p w14:paraId="0DAE40A1" w14:textId="3E5329EF" w:rsidR="00DB528A" w:rsidRPr="000B4E02" w:rsidRDefault="00AF1F6F" w:rsidP="00DB528A">
            <w:pPr>
              <w:ind w:left="-410" w:firstLine="410"/>
              <w:jc w:val="center"/>
              <w:rPr>
                <w:sz w:val="21"/>
                <w:szCs w:val="21"/>
              </w:rPr>
            </w:pPr>
            <w:r>
              <w:rPr>
                <w:sz w:val="21"/>
                <w:szCs w:val="21"/>
              </w:rPr>
              <w:t>31</w:t>
            </w:r>
          </w:p>
        </w:tc>
        <w:tc>
          <w:tcPr>
            <w:tcW w:w="9749" w:type="dxa"/>
            <w:shd w:val="clear" w:color="auto" w:fill="auto"/>
          </w:tcPr>
          <w:p w14:paraId="70F2208D" w14:textId="3F1880EF" w:rsidR="00DB528A" w:rsidRPr="000114A5" w:rsidRDefault="00A15BF4" w:rsidP="002201D4">
            <w:pPr>
              <w:spacing w:after="60"/>
              <w:jc w:val="both"/>
              <w:rPr>
                <w:sz w:val="21"/>
                <w:szCs w:val="21"/>
              </w:rPr>
            </w:pPr>
            <w:r>
              <w:rPr>
                <w:sz w:val="21"/>
                <w:szCs w:val="21"/>
              </w:rPr>
              <w:t xml:space="preserve">Idem </w:t>
            </w:r>
            <w:r w:rsidRPr="007C3310">
              <w:rPr>
                <w:color w:val="FF0000"/>
                <w:sz w:val="21"/>
                <w:szCs w:val="21"/>
              </w:rPr>
              <w:t xml:space="preserve">note </w:t>
            </w:r>
            <w:r w:rsidR="00ED03D3">
              <w:rPr>
                <w:color w:val="FF0000"/>
                <w:sz w:val="21"/>
                <w:szCs w:val="21"/>
              </w:rPr>
              <w:t>2</w:t>
            </w:r>
          </w:p>
        </w:tc>
        <w:bookmarkStart w:id="378" w:name="N56R"/>
        <w:bookmarkStart w:id="379" w:name="N44R"/>
        <w:bookmarkStart w:id="380" w:name="N31R"/>
        <w:bookmarkEnd w:id="378"/>
        <w:bookmarkEnd w:id="379"/>
        <w:tc>
          <w:tcPr>
            <w:tcW w:w="717" w:type="dxa"/>
            <w:shd w:val="clear" w:color="auto" w:fill="DBE5F1" w:themeFill="accent1" w:themeFillTint="33"/>
          </w:tcPr>
          <w:p w14:paraId="13D7A6AE" w14:textId="55112AAE" w:rsidR="00DB528A" w:rsidRPr="00923611" w:rsidRDefault="00FF1B80" w:rsidP="00DB528A">
            <w:pPr>
              <w:autoSpaceDE w:val="0"/>
              <w:autoSpaceDN w:val="0"/>
              <w:adjustRightInd w:val="0"/>
              <w:jc w:val="center"/>
              <w:rPr>
                <w:rFonts w:cs="Palatino-Roman"/>
                <w:b/>
                <w:color w:val="1F497D" w:themeColor="text2"/>
                <w:sz w:val="36"/>
                <w:szCs w:val="36"/>
              </w:rPr>
            </w:pPr>
            <w:r w:rsidRPr="00923611">
              <w:rPr>
                <w:rStyle w:val="Lienhypertexte"/>
                <w:rFonts w:cs="Palatino-Roman"/>
                <w:b/>
                <w:sz w:val="36"/>
                <w:szCs w:val="36"/>
              </w:rPr>
              <w:fldChar w:fldCharType="begin"/>
            </w:r>
            <w:r>
              <w:rPr>
                <w:rStyle w:val="Lienhypertexte"/>
                <w:rFonts w:cs="Palatino-Roman"/>
                <w:b/>
                <w:sz w:val="36"/>
                <w:szCs w:val="36"/>
              </w:rPr>
              <w:instrText>HYPERLINK  \l "N31A"</w:instrText>
            </w:r>
            <w:r w:rsidRPr="00923611">
              <w:rPr>
                <w:rStyle w:val="Lienhypertexte"/>
                <w:rFonts w:cs="Palatino-Roman"/>
                <w:b/>
                <w:sz w:val="36"/>
                <w:szCs w:val="36"/>
              </w:rPr>
              <w:fldChar w:fldCharType="separate"/>
            </w:r>
            <w:r w:rsidRPr="00923611">
              <w:rPr>
                <w:rStyle w:val="Lienhypertexte"/>
                <w:rFonts w:cs="Palatino-Roman"/>
                <w:b/>
                <w:sz w:val="36"/>
                <w:szCs w:val="36"/>
              </w:rPr>
              <w:t>↑</w:t>
            </w:r>
            <w:r w:rsidRPr="00923611">
              <w:rPr>
                <w:rStyle w:val="Lienhypertexte"/>
                <w:rFonts w:cs="Palatino-Roman"/>
                <w:b/>
                <w:sz w:val="36"/>
                <w:szCs w:val="36"/>
              </w:rPr>
              <w:fldChar w:fldCharType="end"/>
            </w:r>
            <w:bookmarkEnd w:id="380"/>
          </w:p>
        </w:tc>
      </w:tr>
    </w:tbl>
    <w:p w14:paraId="50D7EC73" w14:textId="4DBD9F54" w:rsidR="000C2E51" w:rsidRDefault="000C2E51" w:rsidP="007617DB">
      <w:pPr>
        <w:autoSpaceDE w:val="0"/>
        <w:autoSpaceDN w:val="0"/>
        <w:adjustRightInd w:val="0"/>
        <w:jc w:val="both"/>
        <w:rPr>
          <w:rFonts w:cs="Palatino-Roman"/>
        </w:rPr>
      </w:pPr>
    </w:p>
    <w:sectPr w:rsidR="000C2E51" w:rsidSect="00087BF3">
      <w:headerReference w:type="even" r:id="rId260"/>
      <w:headerReference w:type="default" r:id="rId261"/>
      <w:footerReference w:type="even" r:id="rId262"/>
      <w:footerReference w:type="default" r:id="rId263"/>
      <w:headerReference w:type="first" r:id="rId264"/>
      <w:footerReference w:type="first" r:id="rId265"/>
      <w:pgSz w:w="11906" w:h="16838"/>
      <w:pgMar w:top="851" w:right="1134" w:bottom="851" w:left="1134"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DMP" w:date="2021-10-01T11:57:00Z" w:initials="DMP">
    <w:p w14:paraId="1C9A5ABB" w14:textId="22780460" w:rsidR="005C043C" w:rsidRDefault="005C043C">
      <w:pPr>
        <w:pStyle w:val="Commentaire"/>
      </w:pPr>
      <w:r>
        <w:rPr>
          <w:rStyle w:val="Marquedecommentaire"/>
        </w:rPr>
        <w:annotationRef/>
      </w:r>
      <w:bookmarkStart w:id="1" w:name="N1A"/>
      <w:r w:rsidRPr="00643250">
        <w:rPr>
          <w:rFonts w:ascii="Century Gothic" w:hAnsi="Century Gothic"/>
          <w:sz w:val="21"/>
          <w:szCs w:val="21"/>
        </w:rPr>
        <w:fldChar w:fldCharType="begin"/>
      </w:r>
      <w:r w:rsidRPr="00643250">
        <w:rPr>
          <w:rFonts w:ascii="Century Gothic" w:hAnsi="Century Gothic"/>
          <w:sz w:val="21"/>
          <w:szCs w:val="21"/>
        </w:rPr>
        <w:instrText xml:space="preserve"> HYPERLINK  \l "N1R" </w:instrText>
      </w:r>
      <w:r w:rsidRPr="00643250">
        <w:rPr>
          <w:rFonts w:ascii="Century Gothic" w:hAnsi="Century Gothic"/>
          <w:sz w:val="21"/>
          <w:szCs w:val="21"/>
        </w:rPr>
        <w:fldChar w:fldCharType="separate"/>
      </w:r>
      <w:r w:rsidRPr="00643250">
        <w:rPr>
          <w:rStyle w:val="Lienhypertexte"/>
          <w:rFonts w:ascii="Century Gothic" w:hAnsi="Century Gothic"/>
          <w:sz w:val="21"/>
          <w:szCs w:val="21"/>
        </w:rPr>
        <w:t>Voyez note 1</w:t>
      </w:r>
      <w:r w:rsidRPr="00643250">
        <w:rPr>
          <w:rFonts w:ascii="Century Gothic" w:hAnsi="Century Gothic"/>
          <w:sz w:val="21"/>
          <w:szCs w:val="21"/>
        </w:rPr>
        <w:fldChar w:fldCharType="end"/>
      </w:r>
      <w:bookmarkEnd w:id="1"/>
    </w:p>
  </w:comment>
  <w:comment w:id="2" w:author="DMP" w:date="2019-10-04T11:23:00Z" w:initials="DMP">
    <w:p w14:paraId="02689C7F" w14:textId="77777777" w:rsidR="005C043C" w:rsidRPr="00EB6CF8" w:rsidRDefault="005C043C">
      <w:pPr>
        <w:pStyle w:val="Commentaire"/>
        <w:rPr>
          <w:rFonts w:ascii="Century Gothic" w:hAnsi="Century Gothic"/>
        </w:rPr>
      </w:pPr>
      <w:r>
        <w:rPr>
          <w:rStyle w:val="Marquedecommentaire"/>
        </w:rPr>
        <w:annotationRef/>
      </w:r>
      <w:r w:rsidRPr="00EB6CF8">
        <w:rPr>
          <w:rFonts w:ascii="Century Gothic" w:hAnsi="Century Gothic"/>
        </w:rPr>
        <w:t xml:space="preserve">Cochez cette case s’il s’agit d’un marché du SPW, sinon supprimez. </w:t>
      </w:r>
    </w:p>
    <w:p w14:paraId="252BF0E4" w14:textId="5B845CB0" w:rsidR="005C043C" w:rsidRPr="00EB6CF8" w:rsidRDefault="005C043C" w:rsidP="00EB6CF8">
      <w:pPr>
        <w:spacing w:after="60"/>
        <w:jc w:val="both"/>
        <w:rPr>
          <w:sz w:val="21"/>
          <w:szCs w:val="21"/>
        </w:rPr>
      </w:pPr>
      <w:r w:rsidRPr="00EB6CF8">
        <w:t>Pour obtenir votre numéro de marché, v</w:t>
      </w:r>
      <w:r w:rsidRPr="00EB6CF8">
        <w:rPr>
          <w:sz w:val="21"/>
          <w:szCs w:val="21"/>
        </w:rPr>
        <w:t xml:space="preserve">ous devez compléter un formulaire en ligne disponible sur l’intranet à l’adresse suivante :  </w:t>
      </w:r>
    </w:p>
    <w:p w14:paraId="3B7CC508" w14:textId="7FE4BE59" w:rsidR="005C043C" w:rsidRPr="00EB6CF8" w:rsidRDefault="00AC791A" w:rsidP="00EB6CF8">
      <w:pPr>
        <w:pStyle w:val="Commentaire"/>
        <w:rPr>
          <w:rFonts w:ascii="Century Gothic" w:hAnsi="Century Gothic"/>
        </w:rPr>
      </w:pPr>
      <w:hyperlink r:id="rId1" w:history="1">
        <w:r w:rsidR="005C043C" w:rsidRPr="00EB6CF8">
          <w:rPr>
            <w:rStyle w:val="Lienhypertexte"/>
            <w:rFonts w:ascii="Century Gothic" w:hAnsi="Century Gothic"/>
            <w:sz w:val="21"/>
            <w:szCs w:val="21"/>
          </w:rPr>
          <w:t>https://intranet.spw.wallonie.be/home/boite-a-outils/juridique/marches-publics/octroi-dun-numero-de-marche.html</w:t>
        </w:r>
      </w:hyperlink>
      <w:r w:rsidR="005C043C" w:rsidRPr="00EB6CF8">
        <w:rPr>
          <w:rFonts w:ascii="Century Gothic" w:hAnsi="Century Gothic"/>
        </w:rPr>
        <w:t xml:space="preserve"> </w:t>
      </w:r>
    </w:p>
  </w:comment>
  <w:comment w:id="3" w:author="DMP" w:date="2021-10-01T12:02:00Z" w:initials="DMP">
    <w:p w14:paraId="244A029A" w14:textId="41E6F066" w:rsidR="005C043C" w:rsidRDefault="005C043C">
      <w:pPr>
        <w:pStyle w:val="Commentaire"/>
      </w:pPr>
      <w:r>
        <w:rPr>
          <w:rStyle w:val="Marquedecommentaire"/>
        </w:rPr>
        <w:annotationRef/>
      </w:r>
      <w:bookmarkStart w:id="4" w:name="NN4A"/>
      <w:r w:rsidRPr="007773C1">
        <w:rPr>
          <w:rFonts w:ascii="Century Gothic" w:hAnsi="Century Gothic" w:cs="Tahoma"/>
        </w:rPr>
        <w:t xml:space="preserve">Cochez cette </w:t>
      </w:r>
      <w:r>
        <w:rPr>
          <w:rFonts w:ascii="Century Gothic" w:hAnsi="Century Gothic" w:cs="Tahoma"/>
        </w:rPr>
        <w:t>bulle</w:t>
      </w:r>
      <w:r w:rsidRPr="007773C1">
        <w:rPr>
          <w:rFonts w:ascii="Century Gothic" w:hAnsi="Century Gothic" w:cs="Tahoma"/>
        </w:rPr>
        <w:t xml:space="preserve"> si le pouvoir adjudicateur est la Région wallonne</w:t>
      </w:r>
      <w:bookmarkEnd w:id="4"/>
      <w:r>
        <w:rPr>
          <w:rFonts w:ascii="Century Gothic" w:hAnsi="Century Gothic" w:cs="Tahoma"/>
        </w:rPr>
        <w:t>. Cochez l’autre bulle dans le cas contraire.</w:t>
      </w:r>
    </w:p>
  </w:comment>
  <w:comment w:id="5" w:author="DMP" w:date="2019-09-30T10:22:00Z" w:initials="DMP">
    <w:p w14:paraId="6011EE56" w14:textId="0BCBE0FE" w:rsidR="005C043C" w:rsidRPr="007773C1" w:rsidRDefault="005C043C">
      <w:pPr>
        <w:pStyle w:val="Commentaire"/>
        <w:rPr>
          <w:rFonts w:ascii="Century Gothic" w:hAnsi="Century Gothic"/>
        </w:rPr>
      </w:pPr>
      <w:r>
        <w:rPr>
          <w:rStyle w:val="Marquedecommentaire"/>
        </w:rPr>
        <w:annotationRef/>
      </w:r>
      <w:bookmarkStart w:id="6" w:name="N2A"/>
      <w:r>
        <w:fldChar w:fldCharType="begin"/>
      </w:r>
      <w:r>
        <w:instrText>HYPERLINK  \l "N2R"</w:instrText>
      </w:r>
      <w:r>
        <w:fldChar w:fldCharType="separate"/>
      </w:r>
      <w:r>
        <w:rPr>
          <w:rStyle w:val="Lienhypertexte"/>
          <w:rFonts w:ascii="Century Gothic" w:hAnsi="Century Gothic"/>
        </w:rPr>
        <w:t>Voyez note 2</w:t>
      </w:r>
      <w:r>
        <w:rPr>
          <w:rStyle w:val="Lienhypertexte"/>
          <w:rFonts w:ascii="Century Gothic" w:hAnsi="Century Gothic"/>
        </w:rPr>
        <w:fldChar w:fldCharType="end"/>
      </w:r>
      <w:bookmarkEnd w:id="6"/>
    </w:p>
  </w:comment>
  <w:comment w:id="7" w:author="DMP" w:date="2019-10-04T15:27:00Z" w:initials="DMP">
    <w:p w14:paraId="07EB38E6" w14:textId="65289664" w:rsidR="005C043C" w:rsidRPr="00730C8A" w:rsidRDefault="005C043C">
      <w:pPr>
        <w:pStyle w:val="Commentaire"/>
        <w:rPr>
          <w:rFonts w:ascii="Century Gothic" w:hAnsi="Century Gothic"/>
        </w:rPr>
      </w:pPr>
      <w:r>
        <w:rPr>
          <w:rStyle w:val="Marquedecommentaire"/>
        </w:rPr>
        <w:annotationRef/>
      </w:r>
      <w:r w:rsidRPr="00730C8A">
        <w:rPr>
          <w:rFonts w:ascii="Century Gothic" w:hAnsi="Century Gothic"/>
        </w:rPr>
        <w:t xml:space="preserve">Complétez le </w:t>
      </w:r>
      <w:r w:rsidRPr="00730C8A">
        <w:rPr>
          <w:rFonts w:ascii="Century Gothic" w:hAnsi="Century Gothic"/>
          <w:color w:val="FF0000"/>
        </w:rPr>
        <w:t xml:space="preserve">point F.1. « Fonctionnaire dirigeant » </w:t>
      </w:r>
      <w:r w:rsidRPr="00730C8A">
        <w:rPr>
          <w:rFonts w:ascii="Century Gothic" w:hAnsi="Century Gothic"/>
        </w:rPr>
        <w:t>en conséquence.</w:t>
      </w:r>
    </w:p>
  </w:comment>
  <w:comment w:id="8" w:author="DMP" w:date="2019-10-04T15:28:00Z" w:initials="DMP">
    <w:p w14:paraId="6EA901B3" w14:textId="61BDA2EE" w:rsidR="005C043C" w:rsidRPr="00730C8A" w:rsidRDefault="005C043C">
      <w:pPr>
        <w:pStyle w:val="Commentaire"/>
        <w:rPr>
          <w:rFonts w:ascii="Century Gothic" w:hAnsi="Century Gothic"/>
        </w:rPr>
      </w:pPr>
      <w:r>
        <w:rPr>
          <w:rStyle w:val="Marquedecommentaire"/>
        </w:rPr>
        <w:annotationRef/>
      </w:r>
      <w:r w:rsidRPr="00730C8A">
        <w:rPr>
          <w:rFonts w:ascii="Century Gothic" w:hAnsi="Century Gothic"/>
        </w:rPr>
        <w:t xml:space="preserve">Complétez le </w:t>
      </w:r>
      <w:r w:rsidRPr="00730C8A">
        <w:rPr>
          <w:rFonts w:ascii="Century Gothic" w:hAnsi="Century Gothic"/>
          <w:color w:val="FF0000"/>
        </w:rPr>
        <w:t xml:space="preserve">point D.4. « Modalités d’introduction des offres » </w:t>
      </w:r>
      <w:r w:rsidRPr="00730C8A">
        <w:rPr>
          <w:rFonts w:ascii="Century Gothic" w:hAnsi="Century Gothic"/>
        </w:rPr>
        <w:t>en conséquence.</w:t>
      </w:r>
    </w:p>
  </w:comment>
  <w:comment w:id="9" w:author="DMP" w:date="2019-10-04T15:30:00Z" w:initials="DMP">
    <w:p w14:paraId="065B9059" w14:textId="5D49BE0B" w:rsidR="005C043C" w:rsidRPr="004C128A" w:rsidRDefault="005C043C">
      <w:pPr>
        <w:pStyle w:val="Commentaire"/>
        <w:rPr>
          <w:rFonts w:ascii="Century Gothic" w:hAnsi="Century Gothic"/>
          <w:color w:val="FF0000"/>
        </w:rPr>
      </w:pPr>
      <w:r>
        <w:rPr>
          <w:rStyle w:val="Marquedecommentaire"/>
        </w:rPr>
        <w:annotationRef/>
      </w:r>
      <w:r w:rsidRPr="00730C8A">
        <w:rPr>
          <w:rFonts w:ascii="Century Gothic" w:hAnsi="Century Gothic"/>
        </w:rPr>
        <w:t xml:space="preserve">Complétez le </w:t>
      </w:r>
      <w:r w:rsidRPr="00730C8A">
        <w:rPr>
          <w:rFonts w:ascii="Century Gothic" w:hAnsi="Century Gothic"/>
          <w:color w:val="FF0000"/>
        </w:rPr>
        <w:t>point B.3. « Durée du marché »</w:t>
      </w:r>
      <w:r w:rsidRPr="00730C8A">
        <w:rPr>
          <w:rFonts w:ascii="Century Gothic" w:hAnsi="Century Gothic"/>
        </w:rPr>
        <w:t xml:space="preserve"> en conséquence.</w:t>
      </w:r>
    </w:p>
  </w:comment>
  <w:comment w:id="10" w:author="DMP" w:date="2019-10-04T15:31:00Z" w:initials="DMP">
    <w:p w14:paraId="1A691B7B" w14:textId="7BF738F5" w:rsidR="005C043C" w:rsidRPr="00253403" w:rsidRDefault="005C043C">
      <w:pPr>
        <w:pStyle w:val="Commentaire"/>
        <w:rPr>
          <w:rFonts w:ascii="Century Gothic" w:hAnsi="Century Gothic"/>
        </w:rPr>
      </w:pPr>
      <w:r>
        <w:rPr>
          <w:rStyle w:val="Marquedecommentaire"/>
        </w:rPr>
        <w:annotationRef/>
      </w:r>
      <w:r w:rsidRPr="00730C8A">
        <w:rPr>
          <w:rFonts w:ascii="Century Gothic" w:hAnsi="Century Gothic"/>
        </w:rPr>
        <w:t xml:space="preserve">Complétez le point </w:t>
      </w:r>
      <w:r w:rsidRPr="00730C8A">
        <w:rPr>
          <w:rFonts w:ascii="Century Gothic" w:hAnsi="Century Gothic"/>
          <w:color w:val="FF0000"/>
        </w:rPr>
        <w:t xml:space="preserve">E.2. « Prix de l’offre » </w:t>
      </w:r>
      <w:r w:rsidRPr="00730C8A">
        <w:rPr>
          <w:rFonts w:ascii="Century Gothic" w:hAnsi="Century Gothic"/>
        </w:rPr>
        <w:t>en conséquence.</w:t>
      </w:r>
    </w:p>
  </w:comment>
  <w:comment w:id="14" w:author="DMP" w:date="2019-09-30T11:15:00Z" w:initials="DMP">
    <w:p w14:paraId="48DC34EC" w14:textId="28B8F2A6" w:rsidR="005C043C" w:rsidRDefault="005C043C">
      <w:pPr>
        <w:pStyle w:val="Commentaire"/>
      </w:pPr>
      <w:r>
        <w:rPr>
          <w:rStyle w:val="Marquedecommentaire"/>
        </w:rPr>
        <w:annotationRef/>
      </w:r>
      <w:r w:rsidRPr="00915D79">
        <w:rPr>
          <w:rFonts w:ascii="Century Gothic" w:hAnsi="Century Gothic"/>
        </w:rPr>
        <w:t>Cochez cette case uniquement s’il s’agit d’un marché du SPW</w:t>
      </w:r>
      <w:r>
        <w:rPr>
          <w:rFonts w:ascii="Century Gothic" w:hAnsi="Century Gothic"/>
        </w:rPr>
        <w:t>, sinon supprimez</w:t>
      </w:r>
      <w:r w:rsidRPr="00915D79">
        <w:rPr>
          <w:rFonts w:ascii="Century Gothic" w:hAnsi="Century Gothic"/>
        </w:rPr>
        <w:t>.</w:t>
      </w:r>
    </w:p>
  </w:comment>
  <w:comment w:id="15" w:author="DMP" w:date="2019-10-04T15:36:00Z" w:initials="DMP">
    <w:p w14:paraId="5D2D2267" w14:textId="179E13E4" w:rsidR="005C043C" w:rsidRPr="008B3602" w:rsidRDefault="005C043C">
      <w:pPr>
        <w:pStyle w:val="Commentaire"/>
        <w:rPr>
          <w:rFonts w:ascii="Century Gothic" w:hAnsi="Century Gothic"/>
        </w:rPr>
      </w:pPr>
      <w:r>
        <w:rPr>
          <w:rStyle w:val="Marquedecommentaire"/>
        </w:rPr>
        <w:annotationRef/>
      </w:r>
      <w:r w:rsidRPr="008B3602">
        <w:rPr>
          <w:rFonts w:ascii="Century Gothic" w:hAnsi="Century Gothic"/>
        </w:rPr>
        <w:t>Cochez cette case</w:t>
      </w:r>
      <w:r>
        <w:rPr>
          <w:rFonts w:ascii="Century Gothic" w:hAnsi="Century Gothic"/>
        </w:rPr>
        <w:t xml:space="preserve"> et complétez</w:t>
      </w:r>
      <w:r w:rsidRPr="008B3602">
        <w:rPr>
          <w:rFonts w:ascii="Century Gothic" w:hAnsi="Century Gothic"/>
        </w:rPr>
        <w:t xml:space="preserve"> si d’autres législations/règlementations spécifiques sont applicables au marché, sinon supprimez.</w:t>
      </w:r>
    </w:p>
  </w:comment>
  <w:comment w:id="17" w:author="DMP" w:date="2019-09-30T11:00:00Z" w:initials="DMP">
    <w:p w14:paraId="039AAD22" w14:textId="4219F398" w:rsidR="005C043C" w:rsidRPr="005D1A6A" w:rsidRDefault="005C043C">
      <w:pPr>
        <w:pStyle w:val="Commentaire"/>
        <w:rPr>
          <w:rFonts w:ascii="Century Gothic" w:hAnsi="Century Gothic"/>
          <w:sz w:val="21"/>
          <w:szCs w:val="21"/>
        </w:rPr>
      </w:pPr>
      <w:r>
        <w:rPr>
          <w:rStyle w:val="Marquedecommentaire"/>
        </w:rPr>
        <w:annotationRef/>
      </w:r>
      <w:bookmarkStart w:id="18" w:name="N3A"/>
      <w:r w:rsidRPr="005D1A6A">
        <w:rPr>
          <w:rFonts w:ascii="Century Gothic" w:hAnsi="Century Gothic"/>
          <w:sz w:val="21"/>
          <w:szCs w:val="21"/>
        </w:rPr>
        <w:fldChar w:fldCharType="begin"/>
      </w:r>
      <w:r>
        <w:rPr>
          <w:rFonts w:ascii="Century Gothic" w:hAnsi="Century Gothic"/>
          <w:sz w:val="21"/>
          <w:szCs w:val="21"/>
        </w:rPr>
        <w:instrText>HYPERLINK  \l "N3R"</w:instrText>
      </w:r>
      <w:r w:rsidRPr="005D1A6A">
        <w:rPr>
          <w:rFonts w:ascii="Century Gothic" w:hAnsi="Century Gothic"/>
          <w:sz w:val="21"/>
          <w:szCs w:val="21"/>
        </w:rPr>
        <w:fldChar w:fldCharType="separate"/>
      </w:r>
      <w:r>
        <w:rPr>
          <w:rStyle w:val="Lienhypertexte"/>
          <w:rFonts w:ascii="Century Gothic" w:hAnsi="Century Gothic"/>
          <w:sz w:val="21"/>
          <w:szCs w:val="21"/>
        </w:rPr>
        <w:t>Voyez note 3</w:t>
      </w:r>
      <w:r w:rsidRPr="005D1A6A">
        <w:rPr>
          <w:rFonts w:ascii="Century Gothic" w:hAnsi="Century Gothic"/>
          <w:sz w:val="21"/>
          <w:szCs w:val="21"/>
        </w:rPr>
        <w:fldChar w:fldCharType="end"/>
      </w:r>
      <w:bookmarkEnd w:id="18"/>
    </w:p>
  </w:comment>
  <w:comment w:id="24" w:author="DMP" w:date="2019-09-30T11:03:00Z" w:initials="DMP">
    <w:p w14:paraId="27A3DE39" w14:textId="302E420D" w:rsidR="005C043C" w:rsidRPr="00DB68D8" w:rsidRDefault="005C043C">
      <w:pPr>
        <w:pStyle w:val="Commentaire"/>
        <w:rPr>
          <w:rFonts w:ascii="Century Gothic" w:hAnsi="Century Gothic"/>
          <w:sz w:val="21"/>
          <w:szCs w:val="21"/>
        </w:rPr>
      </w:pPr>
      <w:r>
        <w:rPr>
          <w:rStyle w:val="Marquedecommentaire"/>
        </w:rPr>
        <w:annotationRef/>
      </w:r>
      <w:r w:rsidRPr="00DB68D8">
        <w:rPr>
          <w:rFonts w:ascii="Century Gothic" w:hAnsi="Century Gothic"/>
          <w:sz w:val="21"/>
          <w:szCs w:val="21"/>
        </w:rPr>
        <w:t xml:space="preserve">Les codes CPV sont consultables à l’adresse : </w:t>
      </w:r>
      <w:hyperlink r:id="rId2" w:history="1">
        <w:r w:rsidRPr="00DB68D8">
          <w:rPr>
            <w:rStyle w:val="Lienhypertexte"/>
            <w:rFonts w:ascii="Century Gothic" w:hAnsi="Century Gothic"/>
            <w:sz w:val="21"/>
            <w:szCs w:val="21"/>
          </w:rPr>
          <w:t>http://simap.ted.europa.eu/web/simap/cpv</w:t>
        </w:r>
      </w:hyperlink>
    </w:p>
  </w:comment>
  <w:comment w:id="27" w:author="DMP" w:date="2019-09-30T11:30:00Z" w:initials="DMP">
    <w:p w14:paraId="7887E18B" w14:textId="693A10D0" w:rsidR="005C043C" w:rsidRPr="002B68AB" w:rsidRDefault="005C043C">
      <w:pPr>
        <w:pStyle w:val="Commentaire"/>
        <w:rPr>
          <w:rFonts w:ascii="Century Gothic" w:hAnsi="Century Gothic"/>
        </w:rPr>
      </w:pPr>
      <w:r>
        <w:rPr>
          <w:rStyle w:val="Marquedecommentaire"/>
        </w:rPr>
        <w:annotationRef/>
      </w:r>
      <w:bookmarkStart w:id="28" w:name="N4A"/>
      <w:r>
        <w:rPr>
          <w:rFonts w:ascii="Century Gothic" w:hAnsi="Century Gothic"/>
        </w:rPr>
        <w:fldChar w:fldCharType="begin"/>
      </w:r>
      <w:r>
        <w:rPr>
          <w:rFonts w:ascii="Century Gothic" w:hAnsi="Century Gothic"/>
        </w:rPr>
        <w:instrText>HYPERLINK  \l "N4R"</w:instrText>
      </w:r>
      <w:r>
        <w:rPr>
          <w:rFonts w:ascii="Century Gothic" w:hAnsi="Century Gothic"/>
        </w:rPr>
        <w:fldChar w:fldCharType="separate"/>
      </w:r>
      <w:r w:rsidRPr="00DE7669">
        <w:rPr>
          <w:rStyle w:val="Lienhypertexte"/>
          <w:rFonts w:ascii="Century Gothic" w:hAnsi="Century Gothic"/>
        </w:rPr>
        <w:t>Voyez note 4</w:t>
      </w:r>
      <w:r>
        <w:rPr>
          <w:rFonts w:ascii="Century Gothic" w:hAnsi="Century Gothic"/>
        </w:rPr>
        <w:fldChar w:fldCharType="end"/>
      </w:r>
      <w:bookmarkEnd w:id="28"/>
    </w:p>
  </w:comment>
  <w:comment w:id="30" w:author="DMP" w:date="2019-10-25T10:28:00Z" w:initials="DMP">
    <w:p w14:paraId="345035A9" w14:textId="2E4939D4" w:rsidR="005C043C" w:rsidRDefault="005C043C">
      <w:pPr>
        <w:pStyle w:val="Commentaire"/>
        <w:rPr>
          <w:rFonts w:ascii="Century Gothic" w:hAnsi="Century Gothic"/>
        </w:rPr>
      </w:pPr>
      <w:r>
        <w:rPr>
          <w:rStyle w:val="Marquedecommentaire"/>
        </w:rPr>
        <w:annotationRef/>
      </w:r>
      <w:bookmarkStart w:id="31" w:name="N5A"/>
      <w:r>
        <w:rPr>
          <w:rFonts w:ascii="Century Gothic" w:hAnsi="Century Gothic"/>
        </w:rPr>
        <w:fldChar w:fldCharType="begin"/>
      </w:r>
      <w:r>
        <w:rPr>
          <w:rFonts w:ascii="Century Gothic" w:hAnsi="Century Gothic"/>
        </w:rPr>
        <w:instrText>HYPERLINK  \l "N5R"</w:instrText>
      </w:r>
      <w:r>
        <w:rPr>
          <w:rFonts w:ascii="Century Gothic" w:hAnsi="Century Gothic"/>
        </w:rPr>
        <w:fldChar w:fldCharType="separate"/>
      </w:r>
      <w:r>
        <w:rPr>
          <w:rStyle w:val="Lienhypertexte"/>
          <w:rFonts w:ascii="Century Gothic" w:hAnsi="Century Gothic"/>
        </w:rPr>
        <w:t>Voyez note 5</w:t>
      </w:r>
      <w:r>
        <w:rPr>
          <w:rFonts w:ascii="Century Gothic" w:hAnsi="Century Gothic"/>
        </w:rPr>
        <w:fldChar w:fldCharType="end"/>
      </w:r>
      <w:bookmarkEnd w:id="31"/>
    </w:p>
    <w:p w14:paraId="112FC85F" w14:textId="3C332332" w:rsidR="005C043C" w:rsidRDefault="005C043C">
      <w:pPr>
        <w:pStyle w:val="Commentaire"/>
      </w:pPr>
      <w:r w:rsidRPr="00730C8A">
        <w:rPr>
          <w:rFonts w:ascii="Century Gothic" w:hAnsi="Century Gothic"/>
        </w:rPr>
        <w:t xml:space="preserve">Complétez </w:t>
      </w:r>
      <w:r w:rsidRPr="00730C8A">
        <w:rPr>
          <w:rFonts w:ascii="Century Gothic" w:hAnsi="Century Gothic"/>
          <w:color w:val="FF0000"/>
        </w:rPr>
        <w:t xml:space="preserve">le tableau récapitulatif en tête de </w:t>
      </w:r>
      <w:r>
        <w:rPr>
          <w:rFonts w:ascii="Century Gothic" w:hAnsi="Century Gothic"/>
          <w:color w:val="FF0000"/>
        </w:rPr>
        <w:t>cahier spécial des charges</w:t>
      </w:r>
      <w:r w:rsidRPr="00730C8A">
        <w:rPr>
          <w:rFonts w:ascii="Century Gothic" w:hAnsi="Century Gothic"/>
          <w:color w:val="FF0000"/>
        </w:rPr>
        <w:t xml:space="preserve"> </w:t>
      </w:r>
      <w:r w:rsidRPr="00730C8A">
        <w:rPr>
          <w:rFonts w:ascii="Century Gothic" w:hAnsi="Century Gothic"/>
        </w:rPr>
        <w:t>en conséquence.</w:t>
      </w:r>
    </w:p>
  </w:comment>
  <w:comment w:id="34" w:author="DMP" w:date="2020-01-06T14:28:00Z" w:initials="DMP">
    <w:p w14:paraId="18E2B501" w14:textId="48815951" w:rsidR="005C043C" w:rsidRPr="006409C1" w:rsidRDefault="005C043C">
      <w:pPr>
        <w:pStyle w:val="Commentaire"/>
        <w:rPr>
          <w:rFonts w:ascii="Century Gothic" w:hAnsi="Century Gothic"/>
          <w:sz w:val="21"/>
          <w:szCs w:val="21"/>
        </w:rPr>
      </w:pPr>
      <w:r>
        <w:rPr>
          <w:rStyle w:val="Marquedecommentaire"/>
        </w:rPr>
        <w:annotationRef/>
      </w:r>
      <w:bookmarkStart w:id="35" w:name="N6A"/>
      <w:r w:rsidRPr="006409C1">
        <w:rPr>
          <w:rFonts w:ascii="Century Gothic" w:hAnsi="Century Gothic"/>
          <w:sz w:val="21"/>
          <w:szCs w:val="21"/>
        </w:rPr>
        <w:fldChar w:fldCharType="begin"/>
      </w:r>
      <w:r>
        <w:rPr>
          <w:rFonts w:ascii="Century Gothic" w:hAnsi="Century Gothic"/>
          <w:sz w:val="21"/>
          <w:szCs w:val="21"/>
        </w:rPr>
        <w:instrText>HYPERLINK  \l "N6R"</w:instrText>
      </w:r>
      <w:r w:rsidRPr="006409C1">
        <w:rPr>
          <w:rFonts w:ascii="Century Gothic" w:hAnsi="Century Gothic"/>
          <w:sz w:val="21"/>
          <w:szCs w:val="21"/>
        </w:rPr>
        <w:fldChar w:fldCharType="separate"/>
      </w:r>
      <w:r>
        <w:rPr>
          <w:rStyle w:val="Lienhypertexte"/>
          <w:rFonts w:ascii="Century Gothic" w:hAnsi="Century Gothic"/>
          <w:sz w:val="21"/>
          <w:szCs w:val="21"/>
        </w:rPr>
        <w:t>Voyez note 6</w:t>
      </w:r>
      <w:r w:rsidRPr="006409C1">
        <w:rPr>
          <w:rFonts w:ascii="Century Gothic" w:hAnsi="Century Gothic"/>
          <w:sz w:val="21"/>
          <w:szCs w:val="21"/>
        </w:rPr>
        <w:fldChar w:fldCharType="end"/>
      </w:r>
      <w:bookmarkEnd w:id="35"/>
    </w:p>
  </w:comment>
  <w:comment w:id="36" w:author="DMP" w:date="2019-10-04T14:50:00Z" w:initials="DMP">
    <w:p w14:paraId="3073EA1E" w14:textId="77777777" w:rsidR="005C043C" w:rsidRPr="00317E6C" w:rsidRDefault="005C043C">
      <w:pPr>
        <w:pStyle w:val="Commentaire"/>
        <w:rPr>
          <w:rFonts w:ascii="Century Gothic" w:hAnsi="Century Gothic"/>
        </w:rPr>
      </w:pPr>
      <w:r>
        <w:rPr>
          <w:rStyle w:val="Marquedecommentaire"/>
        </w:rPr>
        <w:annotationRef/>
      </w:r>
      <w:r w:rsidRPr="00317E6C">
        <w:rPr>
          <w:rFonts w:ascii="Century Gothic" w:hAnsi="Century Gothic"/>
        </w:rPr>
        <w:t>Cochez cette case si l’exécution se déroule sur base de commandes partielles.</w:t>
      </w:r>
    </w:p>
    <w:p w14:paraId="105BFAD3" w14:textId="712B9754" w:rsidR="005C043C" w:rsidRDefault="005C043C">
      <w:pPr>
        <w:pStyle w:val="Commentaire"/>
      </w:pPr>
      <w:r w:rsidRPr="00730C8A">
        <w:rPr>
          <w:rFonts w:ascii="Century Gothic" w:hAnsi="Century Gothic"/>
        </w:rPr>
        <w:t xml:space="preserve">Complétez le </w:t>
      </w:r>
      <w:r w:rsidRPr="00730C8A">
        <w:rPr>
          <w:rFonts w:ascii="Century Gothic" w:hAnsi="Century Gothic"/>
          <w:color w:val="FF0000"/>
        </w:rPr>
        <w:t xml:space="preserve">point F.3 « Modalités de prestations » </w:t>
      </w:r>
      <w:r w:rsidRPr="00730C8A">
        <w:rPr>
          <w:rFonts w:ascii="Century Gothic" w:hAnsi="Century Gothic"/>
        </w:rPr>
        <w:t>en conséquence.</w:t>
      </w:r>
    </w:p>
  </w:comment>
  <w:comment w:id="38" w:author="DMP" w:date="2021-10-01T12:40:00Z" w:initials="DMP">
    <w:p w14:paraId="4FF44C02" w14:textId="2C7D7D3F" w:rsidR="005C043C" w:rsidRPr="007B6617" w:rsidRDefault="005C043C">
      <w:pPr>
        <w:pStyle w:val="Commentaire"/>
        <w:rPr>
          <w:rFonts w:ascii="Century Gothic" w:hAnsi="Century Gothic"/>
        </w:rPr>
      </w:pPr>
      <w:r w:rsidRPr="007B6617">
        <w:rPr>
          <w:rStyle w:val="Marquedecommentaire"/>
          <w:rFonts w:ascii="Century Gothic" w:hAnsi="Century Gothic"/>
        </w:rPr>
        <w:annotationRef/>
      </w:r>
      <w:r w:rsidRPr="007B6617">
        <w:rPr>
          <w:rFonts w:ascii="Century Gothic" w:hAnsi="Century Gothic"/>
          <w:color w:val="000000"/>
          <w:sz w:val="21"/>
          <w:szCs w:val="21"/>
        </w:rPr>
        <w:t xml:space="preserve">Les variantes doivent </w:t>
      </w:r>
      <w:r>
        <w:rPr>
          <w:rFonts w:ascii="Century Gothic" w:hAnsi="Century Gothic"/>
          <w:color w:val="000000"/>
          <w:sz w:val="21"/>
          <w:szCs w:val="21"/>
        </w:rPr>
        <w:t xml:space="preserve">toujours </w:t>
      </w:r>
      <w:r w:rsidRPr="007B6617">
        <w:rPr>
          <w:rFonts w:ascii="Century Gothic" w:hAnsi="Century Gothic"/>
          <w:color w:val="000000"/>
          <w:sz w:val="21"/>
          <w:szCs w:val="21"/>
        </w:rPr>
        <w:t>être liées à l’objet du marché.</w:t>
      </w:r>
    </w:p>
  </w:comment>
  <w:comment w:id="40" w:author="DMP" w:date="2021-10-01T12:40:00Z" w:initials="DMP">
    <w:p w14:paraId="18D3FA7B" w14:textId="0AFD3308" w:rsidR="005C043C" w:rsidRPr="007B6617" w:rsidRDefault="005C043C">
      <w:pPr>
        <w:pStyle w:val="Commentaire"/>
        <w:rPr>
          <w:rFonts w:ascii="Century Gothic" w:hAnsi="Century Gothic"/>
        </w:rPr>
      </w:pPr>
      <w:r>
        <w:rPr>
          <w:rStyle w:val="Marquedecommentaire"/>
        </w:rPr>
        <w:annotationRef/>
      </w:r>
      <w:r w:rsidRPr="007B6617">
        <w:rPr>
          <w:rFonts w:ascii="Century Gothic" w:hAnsi="Century Gothic"/>
          <w:color w:val="000000"/>
          <w:sz w:val="21"/>
          <w:szCs w:val="21"/>
        </w:rPr>
        <w:t>Les options doivent</w:t>
      </w:r>
      <w:r>
        <w:rPr>
          <w:rFonts w:ascii="Century Gothic" w:hAnsi="Century Gothic"/>
          <w:color w:val="000000"/>
          <w:sz w:val="21"/>
          <w:szCs w:val="21"/>
        </w:rPr>
        <w:t xml:space="preserve"> toujours</w:t>
      </w:r>
      <w:r w:rsidRPr="007B6617">
        <w:rPr>
          <w:rFonts w:ascii="Century Gothic" w:hAnsi="Century Gothic"/>
          <w:color w:val="000000"/>
          <w:sz w:val="21"/>
          <w:szCs w:val="21"/>
        </w:rPr>
        <w:t xml:space="preserve"> être liées à l’objet du marché.</w:t>
      </w:r>
    </w:p>
  </w:comment>
  <w:comment w:id="42" w:author="DMP" w:date="2019-09-30T12:36:00Z" w:initials="DMP">
    <w:p w14:paraId="7C6240E6" w14:textId="472E5AA3" w:rsidR="005C043C" w:rsidRPr="00783D7C" w:rsidRDefault="005C043C">
      <w:pPr>
        <w:pStyle w:val="Commentaire"/>
        <w:rPr>
          <w:rFonts w:ascii="Century Gothic" w:hAnsi="Century Gothic"/>
        </w:rPr>
      </w:pPr>
      <w:r>
        <w:rPr>
          <w:rStyle w:val="Marquedecommentaire"/>
        </w:rPr>
        <w:annotationRef/>
      </w:r>
      <w:r w:rsidRPr="00783D7C">
        <w:rPr>
          <w:rFonts w:ascii="Century Gothic" w:hAnsi="Century Gothic"/>
          <w:color w:val="000000"/>
          <w:lang w:eastAsia="fr-BE"/>
        </w:rPr>
        <w:t>Cochez cette case si vous n’avez qu’un seul critère d’attribution, c'est-à-dire le prix (ou le coût), sinon supprimez.</w:t>
      </w:r>
    </w:p>
  </w:comment>
  <w:comment w:id="44" w:author="DMP" w:date="2021-10-01T12:42:00Z" w:initials="DMP">
    <w:p w14:paraId="7C3D2CB1" w14:textId="77777777" w:rsidR="005C043C" w:rsidRPr="007B6617" w:rsidRDefault="005C043C" w:rsidP="007B6617">
      <w:pPr>
        <w:spacing w:after="60"/>
        <w:jc w:val="both"/>
        <w:textAlignment w:val="top"/>
        <w:rPr>
          <w:rFonts w:cs="Tahoma"/>
          <w:sz w:val="21"/>
          <w:szCs w:val="21"/>
        </w:rPr>
      </w:pPr>
      <w:r>
        <w:rPr>
          <w:rStyle w:val="Marquedecommentaire"/>
        </w:rPr>
        <w:annotationRef/>
      </w:r>
      <w:r w:rsidRPr="007B6617">
        <w:rPr>
          <w:rFonts w:cs="Tahoma"/>
          <w:sz w:val="21"/>
          <w:szCs w:val="21"/>
        </w:rPr>
        <w:t xml:space="preserve">Les conditions d’exécution peuvent prendre en compte des considérations relatives à l’économie, l’innovation, l’environnement, au domaine social, ou encore à l’emploi. </w:t>
      </w:r>
    </w:p>
    <w:p w14:paraId="3A1C9965" w14:textId="51E88473" w:rsidR="005C043C" w:rsidRDefault="005C043C" w:rsidP="007B6617">
      <w:pPr>
        <w:pStyle w:val="Commentaire"/>
      </w:pPr>
      <w:r w:rsidRPr="007B6617">
        <w:rPr>
          <w:rFonts w:ascii="Century Gothic" w:hAnsi="Century Gothic" w:cs="Tahoma"/>
          <w:sz w:val="21"/>
          <w:szCs w:val="21"/>
        </w:rPr>
        <w:t>Les conditions d’exécution doivent être liées à l’objet du marché.</w:t>
      </w:r>
    </w:p>
  </w:comment>
  <w:comment w:id="46" w:author="DMP" w:date="2021-10-01T12:42:00Z" w:initials="DMP">
    <w:p w14:paraId="317398BA" w14:textId="77777777" w:rsidR="005C043C" w:rsidRPr="007B6617" w:rsidRDefault="005C043C" w:rsidP="007B6617">
      <w:pPr>
        <w:spacing w:after="60"/>
        <w:jc w:val="both"/>
        <w:rPr>
          <w:color w:val="000000"/>
          <w:sz w:val="21"/>
          <w:szCs w:val="21"/>
        </w:rPr>
      </w:pPr>
      <w:r>
        <w:rPr>
          <w:rStyle w:val="Marquedecommentaire"/>
        </w:rPr>
        <w:annotationRef/>
      </w:r>
      <w:r w:rsidRPr="007B6617">
        <w:rPr>
          <w:color w:val="000000"/>
          <w:sz w:val="21"/>
          <w:szCs w:val="21"/>
        </w:rPr>
        <w:t xml:space="preserve">Les spécifications techniques ont pour but de définir les caractéristiques requises d’un service. </w:t>
      </w:r>
    </w:p>
    <w:p w14:paraId="71C3B53E" w14:textId="3AB6E306" w:rsidR="005C043C" w:rsidRPr="007B6617" w:rsidRDefault="005C043C" w:rsidP="007B6617">
      <w:pPr>
        <w:pStyle w:val="Commentaire"/>
        <w:rPr>
          <w:rFonts w:ascii="Century Gothic" w:hAnsi="Century Gothic"/>
        </w:rPr>
      </w:pPr>
      <w:r w:rsidRPr="007B6617">
        <w:rPr>
          <w:rFonts w:ascii="Century Gothic" w:hAnsi="Century Gothic"/>
          <w:i/>
          <w:color w:val="000000"/>
          <w:sz w:val="21"/>
          <w:szCs w:val="21"/>
        </w:rPr>
        <w:t>Exemple :</w:t>
      </w:r>
      <w:r w:rsidRPr="007B6617">
        <w:rPr>
          <w:rFonts w:ascii="Century Gothic" w:hAnsi="Century Gothic"/>
          <w:color w:val="000000"/>
          <w:sz w:val="21"/>
          <w:szCs w:val="21"/>
        </w:rPr>
        <w:t xml:space="preserve"> les niveaux de qualité, les niveaux de la performance environnementale et climatique, la conception, la propriété d’emploi, la sécurité, les dimensions, les processus et méthodes de production, ou encore les procédures d’évaluation de la conformité.</w:t>
      </w:r>
    </w:p>
  </w:comment>
  <w:comment w:id="48" w:author="DMP" w:date="2019-09-30T12:56:00Z" w:initials="DMP">
    <w:p w14:paraId="0F4FB0E6" w14:textId="5D407467" w:rsidR="005C043C" w:rsidRPr="002530DE" w:rsidRDefault="005C043C" w:rsidP="003C79EC">
      <w:pPr>
        <w:pStyle w:val="Commentaire"/>
        <w:rPr>
          <w:rFonts w:ascii="Century Gothic" w:hAnsi="Century Gothic"/>
        </w:rPr>
      </w:pPr>
      <w:r>
        <w:rPr>
          <w:rStyle w:val="Marquedecommentaire"/>
        </w:rPr>
        <w:annotationRef/>
      </w:r>
      <w:r w:rsidRPr="002530DE">
        <w:rPr>
          <w:rFonts w:ascii="Century Gothic" w:hAnsi="Century Gothic"/>
        </w:rPr>
        <w:t>Cochez cette bulle si vous prév</w:t>
      </w:r>
      <w:r>
        <w:rPr>
          <w:rFonts w:ascii="Century Gothic" w:hAnsi="Century Gothic"/>
        </w:rPr>
        <w:t>oyez</w:t>
      </w:r>
      <w:r w:rsidRPr="002530DE">
        <w:rPr>
          <w:rFonts w:ascii="Century Gothic" w:hAnsi="Century Gothic"/>
        </w:rPr>
        <w:t xml:space="preserve"> des critères de sélection qualitative dans ce cahier spécial des charges.</w:t>
      </w:r>
      <w:r>
        <w:rPr>
          <w:rFonts w:ascii="Century Gothic" w:hAnsi="Century Gothic"/>
        </w:rPr>
        <w:t xml:space="preserve"> Cochez l’autre bulle dans le cas contraire.</w:t>
      </w:r>
    </w:p>
  </w:comment>
  <w:comment w:id="50" w:author="DMP" w:date="2019-09-30T13:04:00Z" w:initials="DMP">
    <w:p w14:paraId="071ECDD3" w14:textId="77777777" w:rsidR="005C043C" w:rsidRPr="002530DE" w:rsidRDefault="005C043C" w:rsidP="003C79EC">
      <w:pPr>
        <w:pStyle w:val="Commentaire"/>
        <w:rPr>
          <w:rFonts w:ascii="Century Gothic" w:hAnsi="Century Gothic"/>
        </w:rPr>
      </w:pPr>
      <w:r>
        <w:rPr>
          <w:rStyle w:val="Marquedecommentaire"/>
        </w:rPr>
        <w:annotationRef/>
      </w:r>
      <w:r>
        <w:rPr>
          <w:rFonts w:ascii="Century Gothic" w:hAnsi="Century Gothic"/>
        </w:rPr>
        <w:t>Nous vous conseillons de cocher la case afin de ne réclamer l’extrait de casier qu’à l’adjudicataire pressenti du marché.</w:t>
      </w:r>
    </w:p>
  </w:comment>
  <w:comment w:id="52" w:author="DMP" w:date="2021-09-22T12:51:00Z" w:initials="DMP">
    <w:p w14:paraId="4C7DBDAD" w14:textId="2D175D14" w:rsidR="005C043C" w:rsidRDefault="005C043C" w:rsidP="001B597B">
      <w:pPr>
        <w:jc w:val="both"/>
      </w:pPr>
      <w:r>
        <w:rPr>
          <w:rStyle w:val="Marquedecommentaire"/>
        </w:rPr>
        <w:annotationRef/>
      </w:r>
      <w:r w:rsidRPr="00DD239E">
        <w:t xml:space="preserve">Cochez cette </w:t>
      </w:r>
      <w:r>
        <w:t>bulle</w:t>
      </w:r>
      <w:r w:rsidRPr="00DD239E">
        <w:t xml:space="preserve"> si vous avez étendu la portée de la déclaration implicite sur l’honneur </w:t>
      </w:r>
      <w:r>
        <w:t>à l’extrait de casier judiciaire. Cochez l’autre bulle dans le cas contraire.</w:t>
      </w:r>
    </w:p>
  </w:comment>
  <w:comment w:id="54" w:author="DMP" w:date="2019-09-30T13:59:00Z" w:initials="DMP">
    <w:p w14:paraId="2FBB0FD7" w14:textId="77777777" w:rsidR="005C043C" w:rsidRPr="00D72CE3" w:rsidRDefault="005C043C" w:rsidP="001B597B">
      <w:pPr>
        <w:pStyle w:val="Commentaire"/>
        <w:rPr>
          <w:rFonts w:ascii="Century Gothic" w:hAnsi="Century Gothic"/>
        </w:rPr>
      </w:pPr>
      <w:r>
        <w:rPr>
          <w:rStyle w:val="Marquedecommentaire"/>
        </w:rPr>
        <w:annotationRef/>
      </w:r>
      <w:r w:rsidRPr="00D72CE3">
        <w:rPr>
          <w:rFonts w:ascii="Century Gothic" w:hAnsi="Century Gothic"/>
        </w:rPr>
        <w:t>Cochez cette case si vous avez pré</w:t>
      </w:r>
      <w:r>
        <w:rPr>
          <w:rFonts w:ascii="Century Gothic" w:hAnsi="Century Gothic"/>
        </w:rPr>
        <w:t>v</w:t>
      </w:r>
      <w:r w:rsidRPr="00D72CE3">
        <w:rPr>
          <w:rFonts w:ascii="Century Gothic" w:hAnsi="Century Gothic"/>
        </w:rPr>
        <w:t>u des critères de sélection qualitative</w:t>
      </w:r>
      <w:r>
        <w:rPr>
          <w:rFonts w:ascii="Century Gothic" w:hAnsi="Century Gothic"/>
        </w:rPr>
        <w:t xml:space="preserve"> dans ce cahier spécial des charges</w:t>
      </w:r>
      <w:r w:rsidRPr="00D72CE3">
        <w:rPr>
          <w:rFonts w:ascii="Century Gothic" w:hAnsi="Century Gothic"/>
        </w:rPr>
        <w:t>, sinon supprimez.</w:t>
      </w:r>
    </w:p>
  </w:comment>
  <w:comment w:id="59" w:author="DMP" w:date="2021-10-01T12:59:00Z" w:initials="DMP">
    <w:p w14:paraId="714906E7" w14:textId="3858DA8A" w:rsidR="005C043C" w:rsidRDefault="005C043C">
      <w:pPr>
        <w:pStyle w:val="Commentaire"/>
        <w:rPr>
          <w:rFonts w:ascii="Century Gothic" w:hAnsi="Century Gothic" w:cs="Palatino-Roman"/>
          <w:sz w:val="21"/>
          <w:szCs w:val="21"/>
        </w:rPr>
      </w:pPr>
      <w:r>
        <w:rPr>
          <w:rStyle w:val="Marquedecommentaire"/>
        </w:rPr>
        <w:annotationRef/>
      </w:r>
      <w:r w:rsidRPr="00936FA5">
        <w:rPr>
          <w:rFonts w:ascii="Century Gothic" w:hAnsi="Century Gothic" w:cs="Palatino-Roman"/>
          <w:sz w:val="21"/>
          <w:szCs w:val="21"/>
        </w:rPr>
        <w:t xml:space="preserve">En PNSPP fondée sur l’hypothèse légale du montant de la dépense à approuver, les motifs d’exclusion facultatifs ne sont pas applicables, sauf </w:t>
      </w:r>
      <w:r>
        <w:rPr>
          <w:rFonts w:ascii="Century Gothic" w:hAnsi="Century Gothic" w:cs="Palatino-Roman"/>
          <w:sz w:val="21"/>
          <w:szCs w:val="21"/>
        </w:rPr>
        <w:t xml:space="preserve">si vous prévoyez l’inverse dans votre </w:t>
      </w:r>
      <w:r w:rsidRPr="00936FA5">
        <w:rPr>
          <w:rFonts w:ascii="Century Gothic" w:hAnsi="Century Gothic" w:cs="Palatino-Roman"/>
          <w:sz w:val="21"/>
          <w:szCs w:val="21"/>
        </w:rPr>
        <w:t xml:space="preserve">cahier spécial des charges. </w:t>
      </w:r>
    </w:p>
    <w:p w14:paraId="3F73FEAC" w14:textId="213B4448" w:rsidR="005C043C" w:rsidRPr="00936FA5" w:rsidRDefault="005C043C">
      <w:pPr>
        <w:pStyle w:val="Commentaire"/>
        <w:rPr>
          <w:rFonts w:ascii="Century Gothic" w:hAnsi="Century Gothic"/>
        </w:rPr>
      </w:pPr>
      <w:r>
        <w:rPr>
          <w:rFonts w:ascii="Century Gothic" w:hAnsi="Century Gothic" w:cs="Palatino-Roman"/>
          <w:sz w:val="21"/>
          <w:szCs w:val="21"/>
        </w:rPr>
        <w:t>L</w:t>
      </w:r>
      <w:r w:rsidRPr="00936FA5">
        <w:rPr>
          <w:rFonts w:ascii="Century Gothic" w:hAnsi="Century Gothic" w:cs="Palatino-Roman"/>
          <w:sz w:val="21"/>
          <w:szCs w:val="21"/>
        </w:rPr>
        <w:t>e pouvoir adjudicateur ne prévoit généralement pas de motifs d’exclusion facultatifs lorsqu’il consulte des soumissionnaires qu’il connait déjà et pour lesquels il estime qu’il n’est pas nécessaire d’appliquer de tels motifs d’exclusion car il présume que ces soumissionnaires ne sont pas concernés par de tels motifs.</w:t>
      </w:r>
    </w:p>
  </w:comment>
  <w:comment w:id="62" w:author="DMP" w:date="2021-10-01T13:01:00Z" w:initials="DMP">
    <w:p w14:paraId="3EA9CFE2" w14:textId="77777777" w:rsidR="005C043C" w:rsidRDefault="005C043C">
      <w:pPr>
        <w:pStyle w:val="Commentaire"/>
        <w:rPr>
          <w:rFonts w:ascii="Century Gothic" w:hAnsi="Century Gothic"/>
          <w:sz w:val="21"/>
          <w:szCs w:val="21"/>
        </w:rPr>
      </w:pPr>
      <w:r>
        <w:rPr>
          <w:rStyle w:val="Marquedecommentaire"/>
        </w:rPr>
        <w:annotationRef/>
      </w:r>
      <w:r w:rsidRPr="00FD5DFE">
        <w:rPr>
          <w:rFonts w:ascii="Century Gothic" w:hAnsi="Century Gothic"/>
          <w:sz w:val="21"/>
          <w:szCs w:val="21"/>
        </w:rPr>
        <w:t>En PNSPP fondée sur l’hypothèse légale du montant de la dépense à approuver</w:t>
      </w:r>
      <w:r>
        <w:rPr>
          <w:rFonts w:ascii="Century Gothic" w:hAnsi="Century Gothic"/>
          <w:sz w:val="21"/>
          <w:szCs w:val="21"/>
        </w:rPr>
        <w:t xml:space="preserve">, les critères de sélection ne sont pas applicables, sauf si vous prévoyez le contraire dans votre cahier spécial des charges. </w:t>
      </w:r>
    </w:p>
    <w:p w14:paraId="58903722" w14:textId="45FF75D9" w:rsidR="005C043C" w:rsidRDefault="005C043C">
      <w:pPr>
        <w:pStyle w:val="Commentaire"/>
      </w:pPr>
      <w:r>
        <w:rPr>
          <w:rFonts w:ascii="Century Gothic" w:hAnsi="Century Gothic"/>
          <w:sz w:val="21"/>
          <w:szCs w:val="21"/>
        </w:rPr>
        <w:t xml:space="preserve">Le pouvoir adjudicateur ne prévoit généralement pas </w:t>
      </w:r>
      <w:r w:rsidRPr="000B4E02">
        <w:rPr>
          <w:rFonts w:ascii="Century Gothic" w:hAnsi="Century Gothic"/>
          <w:sz w:val="21"/>
          <w:szCs w:val="21"/>
        </w:rPr>
        <w:t>de critère de sélection qualitative lorsqu</w:t>
      </w:r>
      <w:r>
        <w:rPr>
          <w:rFonts w:ascii="Century Gothic" w:hAnsi="Century Gothic"/>
          <w:sz w:val="21"/>
          <w:szCs w:val="21"/>
        </w:rPr>
        <w:t xml:space="preserve">’il connaît </w:t>
      </w:r>
      <w:r w:rsidRPr="00FD5DFE">
        <w:rPr>
          <w:rFonts w:ascii="Century Gothic" w:hAnsi="Century Gothic"/>
          <w:sz w:val="21"/>
          <w:szCs w:val="21"/>
        </w:rPr>
        <w:t xml:space="preserve">les opérateurs économiques auxquels </w:t>
      </w:r>
      <w:r>
        <w:rPr>
          <w:rFonts w:ascii="Century Gothic" w:hAnsi="Century Gothic"/>
          <w:sz w:val="21"/>
          <w:szCs w:val="21"/>
        </w:rPr>
        <w:t>il</w:t>
      </w:r>
      <w:r w:rsidRPr="00FD5DFE">
        <w:rPr>
          <w:rFonts w:ascii="Century Gothic" w:hAnsi="Century Gothic"/>
          <w:sz w:val="21"/>
          <w:szCs w:val="21"/>
        </w:rPr>
        <w:t xml:space="preserve"> souhaite</w:t>
      </w:r>
      <w:r w:rsidRPr="000B4E02">
        <w:rPr>
          <w:rFonts w:ascii="Century Gothic" w:hAnsi="Century Gothic" w:cs="Palatino-Roman"/>
          <w:sz w:val="21"/>
          <w:szCs w:val="21"/>
        </w:rPr>
        <w:t xml:space="preserve"> demander le dépôt d’une offre, et </w:t>
      </w:r>
      <w:r>
        <w:rPr>
          <w:rFonts w:ascii="Century Gothic" w:hAnsi="Century Gothic" w:cs="Palatino-Roman"/>
          <w:sz w:val="21"/>
          <w:szCs w:val="21"/>
        </w:rPr>
        <w:t>sait q</w:t>
      </w:r>
      <w:r w:rsidRPr="000B4E02">
        <w:rPr>
          <w:rFonts w:ascii="Century Gothic" w:hAnsi="Century Gothic" w:cs="Palatino-Roman"/>
          <w:sz w:val="21"/>
          <w:szCs w:val="21"/>
        </w:rPr>
        <w:t>u’ils disposent des capacités pour exécuter le marché.</w:t>
      </w:r>
    </w:p>
  </w:comment>
  <w:comment w:id="64" w:author="DMP" w:date="2019-09-30T14:51:00Z" w:initials="DMP">
    <w:p w14:paraId="467C992D" w14:textId="20F27AD4" w:rsidR="005C043C" w:rsidRPr="00792394" w:rsidRDefault="005C043C" w:rsidP="00936FA5">
      <w:pPr>
        <w:pStyle w:val="Commentaire"/>
        <w:rPr>
          <w:rFonts w:ascii="Century Gothic" w:hAnsi="Century Gothic"/>
        </w:rPr>
      </w:pPr>
      <w:r>
        <w:rPr>
          <w:rStyle w:val="Marquedecommentaire"/>
        </w:rPr>
        <w:annotationRef/>
      </w:r>
      <w:r w:rsidRPr="00792394">
        <w:rPr>
          <w:rFonts w:ascii="Century Gothic" w:hAnsi="Century Gothic"/>
        </w:rPr>
        <w:t>Cochez cette bulle</w:t>
      </w:r>
      <w:r>
        <w:rPr>
          <w:rFonts w:ascii="Century Gothic" w:hAnsi="Century Gothic"/>
        </w:rPr>
        <w:t xml:space="preserve"> si vous ne prévoyez aucun </w:t>
      </w:r>
      <w:r w:rsidRPr="00792394">
        <w:rPr>
          <w:rFonts w:ascii="Century Gothic" w:hAnsi="Century Gothic"/>
        </w:rPr>
        <w:t xml:space="preserve">critère de sélection qualitative pour </w:t>
      </w:r>
      <w:r>
        <w:rPr>
          <w:rFonts w:ascii="Century Gothic" w:hAnsi="Century Gothic"/>
        </w:rPr>
        <w:t>ce</w:t>
      </w:r>
      <w:r w:rsidRPr="00792394">
        <w:rPr>
          <w:rFonts w:ascii="Century Gothic" w:hAnsi="Century Gothic"/>
        </w:rPr>
        <w:t xml:space="preserve"> marché</w:t>
      </w:r>
      <w:r>
        <w:rPr>
          <w:rFonts w:ascii="Century Gothic" w:hAnsi="Century Gothic"/>
        </w:rPr>
        <w:t xml:space="preserve"> OU, </w:t>
      </w:r>
      <w:r w:rsidRPr="00792394">
        <w:rPr>
          <w:rFonts w:ascii="Century Gothic" w:hAnsi="Century Gothic"/>
        </w:rPr>
        <w:t xml:space="preserve">si </w:t>
      </w:r>
      <w:r>
        <w:rPr>
          <w:rFonts w:ascii="Century Gothic" w:hAnsi="Century Gothic"/>
        </w:rPr>
        <w:t>l</w:t>
      </w:r>
      <w:r w:rsidRPr="00792394">
        <w:rPr>
          <w:rFonts w:ascii="Century Gothic" w:hAnsi="Century Gothic"/>
        </w:rPr>
        <w:t>es critères de sélection qualitative prévus</w:t>
      </w:r>
      <w:r>
        <w:rPr>
          <w:rFonts w:ascii="Century Gothic" w:hAnsi="Century Gothic"/>
        </w:rPr>
        <w:t xml:space="preserve"> sont uniquement </w:t>
      </w:r>
      <w:r w:rsidRPr="00792394">
        <w:rPr>
          <w:rFonts w:ascii="Century Gothic" w:hAnsi="Century Gothic"/>
        </w:rPr>
        <w:t xml:space="preserve">relatifs à la capacité technique/professionnelle. </w:t>
      </w:r>
    </w:p>
  </w:comment>
  <w:comment w:id="65" w:author="DMP" w:date="2020-01-06T15:54:00Z" w:initials="DMP">
    <w:p w14:paraId="3B342C9C" w14:textId="74FB725A" w:rsidR="005C043C" w:rsidRPr="0022348F" w:rsidRDefault="005C043C">
      <w:pPr>
        <w:pStyle w:val="Commentaire"/>
        <w:rPr>
          <w:rFonts w:ascii="Century Gothic" w:hAnsi="Century Gothic"/>
          <w:sz w:val="21"/>
          <w:szCs w:val="21"/>
        </w:rPr>
      </w:pPr>
      <w:r>
        <w:rPr>
          <w:rStyle w:val="Marquedecommentaire"/>
        </w:rPr>
        <w:annotationRef/>
      </w:r>
      <w:bookmarkStart w:id="66" w:name="N7A"/>
      <w:r w:rsidRPr="0022348F">
        <w:rPr>
          <w:rFonts w:ascii="Century Gothic" w:hAnsi="Century Gothic"/>
          <w:sz w:val="21"/>
          <w:szCs w:val="21"/>
        </w:rPr>
        <w:fldChar w:fldCharType="begin"/>
      </w:r>
      <w:r>
        <w:rPr>
          <w:rFonts w:ascii="Century Gothic" w:hAnsi="Century Gothic"/>
          <w:sz w:val="21"/>
          <w:szCs w:val="21"/>
        </w:rPr>
        <w:instrText>HYPERLINK  \l "N7R"</w:instrText>
      </w:r>
      <w:r w:rsidRPr="0022348F">
        <w:rPr>
          <w:rFonts w:ascii="Century Gothic" w:hAnsi="Century Gothic"/>
          <w:sz w:val="21"/>
          <w:szCs w:val="21"/>
        </w:rPr>
        <w:fldChar w:fldCharType="separate"/>
      </w:r>
      <w:r>
        <w:rPr>
          <w:rStyle w:val="Lienhypertexte"/>
          <w:rFonts w:ascii="Century Gothic" w:hAnsi="Century Gothic"/>
          <w:sz w:val="21"/>
          <w:szCs w:val="21"/>
        </w:rPr>
        <w:t>Voyez note 7</w:t>
      </w:r>
      <w:r w:rsidRPr="0022348F">
        <w:rPr>
          <w:rFonts w:ascii="Century Gothic" w:hAnsi="Century Gothic"/>
          <w:sz w:val="21"/>
          <w:szCs w:val="21"/>
        </w:rPr>
        <w:fldChar w:fldCharType="end"/>
      </w:r>
      <w:bookmarkEnd w:id="66"/>
    </w:p>
  </w:comment>
  <w:comment w:id="67" w:author="DMP" w:date="2021-10-01T13:04:00Z" w:initials="DMP">
    <w:p w14:paraId="6A3BE25B" w14:textId="77777777" w:rsidR="005C043C" w:rsidRDefault="005C043C">
      <w:pPr>
        <w:pStyle w:val="Commentaire"/>
        <w:rPr>
          <w:rFonts w:ascii="Century Gothic" w:hAnsi="Century Gothic" w:cstheme="minorHAnsi"/>
          <w:sz w:val="21"/>
          <w:szCs w:val="21"/>
        </w:rPr>
      </w:pPr>
      <w:r>
        <w:rPr>
          <w:rStyle w:val="Marquedecommentaire"/>
        </w:rPr>
        <w:annotationRef/>
      </w:r>
      <w:r w:rsidRPr="00936FA5">
        <w:rPr>
          <w:rFonts w:ascii="Century Gothic" w:hAnsi="Century Gothic" w:cstheme="minorHAnsi"/>
          <w:sz w:val="21"/>
          <w:szCs w:val="21"/>
        </w:rPr>
        <w:t xml:space="preserve">Le chiffre d’affaires annuel minimal global ne peut pas dépasser le double de la valeur estimée du marché. </w:t>
      </w:r>
    </w:p>
    <w:p w14:paraId="6D6D5DBB" w14:textId="749744EB" w:rsidR="005C043C" w:rsidRPr="00936FA5" w:rsidRDefault="005C043C">
      <w:pPr>
        <w:pStyle w:val="Commentaire"/>
        <w:rPr>
          <w:rFonts w:ascii="Century Gothic" w:hAnsi="Century Gothic"/>
        </w:rPr>
      </w:pPr>
      <w:r w:rsidRPr="00936FA5">
        <w:rPr>
          <w:rFonts w:ascii="Century Gothic" w:hAnsi="Century Gothic" w:cstheme="minorHAnsi"/>
          <w:sz w:val="21"/>
          <w:szCs w:val="21"/>
        </w:rPr>
        <w:t>Le dépassement de cette limite n’est possible que dans des cas dûment justifiés, par exemple, lorsque les services impliquent des risques particuliers.</w:t>
      </w:r>
    </w:p>
  </w:comment>
  <w:comment w:id="68" w:author="DMP" w:date="2021-10-01T13:05:00Z" w:initials="DMP">
    <w:p w14:paraId="21A429BE" w14:textId="77777777" w:rsidR="005C043C" w:rsidRPr="00936FA5" w:rsidRDefault="005C043C">
      <w:pPr>
        <w:pStyle w:val="Commentaire"/>
        <w:rPr>
          <w:rFonts w:ascii="Century Gothic" w:hAnsi="Century Gothic" w:cstheme="minorHAnsi"/>
          <w:sz w:val="21"/>
          <w:szCs w:val="21"/>
        </w:rPr>
      </w:pPr>
      <w:r>
        <w:rPr>
          <w:rStyle w:val="Marquedecommentaire"/>
        </w:rPr>
        <w:annotationRef/>
      </w:r>
      <w:bookmarkStart w:id="69" w:name="NN39A"/>
      <w:r w:rsidRPr="00936FA5">
        <w:rPr>
          <w:rFonts w:ascii="Century Gothic" w:hAnsi="Century Gothic" w:cstheme="minorHAnsi"/>
          <w:sz w:val="21"/>
          <w:szCs w:val="21"/>
        </w:rPr>
        <w:t xml:space="preserve">Le chiffre d’affaires annuel minimal par domaine d’activité ne peut pas dépasser le double de la valeur estimée du marché. </w:t>
      </w:r>
    </w:p>
    <w:p w14:paraId="59549826" w14:textId="1667A7FC" w:rsidR="005C043C" w:rsidRDefault="005C043C">
      <w:pPr>
        <w:pStyle w:val="Commentaire"/>
      </w:pPr>
      <w:r w:rsidRPr="00936FA5">
        <w:rPr>
          <w:rFonts w:ascii="Century Gothic" w:hAnsi="Century Gothic" w:cstheme="minorHAnsi"/>
          <w:sz w:val="21"/>
          <w:szCs w:val="21"/>
        </w:rPr>
        <w:t>Le dépassement de cette limite n’est possible que dans des cas dûment justifiés, par exemple, lorsque les services impliquent des risques particuliers.</w:t>
      </w:r>
      <w:bookmarkEnd w:id="69"/>
    </w:p>
  </w:comment>
  <w:comment w:id="71" w:author="DMP" w:date="2019-10-03T10:15:00Z" w:initials="DMP">
    <w:p w14:paraId="081F6A7F" w14:textId="10D6BFCC" w:rsidR="005C043C" w:rsidRPr="00E24300" w:rsidRDefault="005C043C" w:rsidP="00075956">
      <w:pPr>
        <w:pStyle w:val="Commentaire"/>
        <w:rPr>
          <w:rFonts w:ascii="Century Gothic" w:hAnsi="Century Gothic"/>
        </w:rPr>
      </w:pPr>
      <w:r>
        <w:rPr>
          <w:rStyle w:val="Marquedecommentaire"/>
        </w:rPr>
        <w:annotationRef/>
      </w:r>
      <w:r w:rsidRPr="00792394">
        <w:rPr>
          <w:rFonts w:ascii="Century Gothic" w:hAnsi="Century Gothic"/>
        </w:rPr>
        <w:t>Cochez cette bulle</w:t>
      </w:r>
      <w:r>
        <w:rPr>
          <w:rFonts w:ascii="Century Gothic" w:hAnsi="Century Gothic"/>
        </w:rPr>
        <w:t xml:space="preserve"> si vous ne prévoyez aucun </w:t>
      </w:r>
      <w:r w:rsidRPr="00792394">
        <w:rPr>
          <w:rFonts w:ascii="Century Gothic" w:hAnsi="Century Gothic"/>
        </w:rPr>
        <w:t xml:space="preserve">critère de sélection qualitative pour </w:t>
      </w:r>
      <w:r>
        <w:rPr>
          <w:rFonts w:ascii="Century Gothic" w:hAnsi="Century Gothic"/>
        </w:rPr>
        <w:t>ce</w:t>
      </w:r>
      <w:r w:rsidRPr="00792394">
        <w:rPr>
          <w:rFonts w:ascii="Century Gothic" w:hAnsi="Century Gothic"/>
        </w:rPr>
        <w:t xml:space="preserve"> marché</w:t>
      </w:r>
      <w:r>
        <w:rPr>
          <w:rFonts w:ascii="Century Gothic" w:hAnsi="Century Gothic"/>
        </w:rPr>
        <w:t xml:space="preserve"> OU, </w:t>
      </w:r>
      <w:r w:rsidRPr="00792394">
        <w:rPr>
          <w:rFonts w:ascii="Century Gothic" w:hAnsi="Century Gothic"/>
        </w:rPr>
        <w:t xml:space="preserve">si </w:t>
      </w:r>
      <w:r>
        <w:rPr>
          <w:rFonts w:ascii="Century Gothic" w:hAnsi="Century Gothic"/>
        </w:rPr>
        <w:t>l</w:t>
      </w:r>
      <w:r w:rsidRPr="00792394">
        <w:rPr>
          <w:rFonts w:ascii="Century Gothic" w:hAnsi="Century Gothic"/>
        </w:rPr>
        <w:t>es critères de sélection qualitative prévus</w:t>
      </w:r>
      <w:r>
        <w:rPr>
          <w:rFonts w:ascii="Century Gothic" w:hAnsi="Century Gothic"/>
        </w:rPr>
        <w:t xml:space="preserve"> sont uniquement </w:t>
      </w:r>
      <w:r w:rsidRPr="00792394">
        <w:rPr>
          <w:rFonts w:ascii="Century Gothic" w:hAnsi="Century Gothic"/>
        </w:rPr>
        <w:t xml:space="preserve">relatifs </w:t>
      </w:r>
      <w:r w:rsidRPr="00E24300">
        <w:rPr>
          <w:rFonts w:ascii="Century Gothic" w:hAnsi="Century Gothic"/>
        </w:rPr>
        <w:t xml:space="preserve">à la capacité </w:t>
      </w:r>
      <w:r>
        <w:rPr>
          <w:rFonts w:ascii="Century Gothic" w:hAnsi="Century Gothic"/>
        </w:rPr>
        <w:t>financière et économique.</w:t>
      </w:r>
    </w:p>
  </w:comment>
  <w:comment w:id="72" w:author="DMP" w:date="2020-01-06T16:13:00Z" w:initials="DMP">
    <w:p w14:paraId="14217373" w14:textId="31FB6EF3" w:rsidR="005C043C" w:rsidRPr="008013DC" w:rsidRDefault="005C043C">
      <w:pPr>
        <w:pStyle w:val="Commentaire"/>
        <w:rPr>
          <w:rFonts w:ascii="Century Gothic" w:hAnsi="Century Gothic"/>
          <w:sz w:val="21"/>
          <w:szCs w:val="21"/>
        </w:rPr>
      </w:pPr>
      <w:r>
        <w:rPr>
          <w:rStyle w:val="Marquedecommentaire"/>
        </w:rPr>
        <w:annotationRef/>
      </w:r>
      <w:bookmarkStart w:id="73" w:name="N8A"/>
      <w:r>
        <w:fldChar w:fldCharType="begin"/>
      </w:r>
      <w:r>
        <w:instrText>HYPERLINK  \l "N8R"</w:instrText>
      </w:r>
      <w:r>
        <w:fldChar w:fldCharType="separate"/>
      </w:r>
      <w:r>
        <w:rPr>
          <w:rStyle w:val="Lienhypertexte"/>
          <w:rFonts w:ascii="Century Gothic" w:hAnsi="Century Gothic"/>
          <w:sz w:val="21"/>
          <w:szCs w:val="21"/>
        </w:rPr>
        <w:t>Voyez note 8</w:t>
      </w:r>
      <w:r>
        <w:rPr>
          <w:rStyle w:val="Lienhypertexte"/>
          <w:rFonts w:ascii="Century Gothic" w:hAnsi="Century Gothic"/>
          <w:sz w:val="21"/>
          <w:szCs w:val="21"/>
        </w:rPr>
        <w:fldChar w:fldCharType="end"/>
      </w:r>
      <w:bookmarkEnd w:id="73"/>
    </w:p>
  </w:comment>
  <w:comment w:id="74" w:author="DMP" w:date="2021-10-01T13:15:00Z" w:initials="DMP">
    <w:p w14:paraId="5EF074A5" w14:textId="2C08F7AD" w:rsidR="005C043C" w:rsidRPr="00075956" w:rsidRDefault="005C043C">
      <w:pPr>
        <w:pStyle w:val="Commentaire"/>
        <w:rPr>
          <w:rFonts w:ascii="Century Gothic" w:hAnsi="Century Gothic"/>
        </w:rPr>
      </w:pPr>
      <w:r>
        <w:rPr>
          <w:rStyle w:val="Marquedecommentaire"/>
        </w:rPr>
        <w:annotationRef/>
      </w:r>
      <w:r w:rsidRPr="00075956">
        <w:rPr>
          <w:rFonts w:ascii="Century Gothic" w:hAnsi="Century Gothic"/>
          <w:sz w:val="21"/>
          <w:szCs w:val="21"/>
        </w:rPr>
        <w:t>Le critère de sélection qualitative relatif aux titres d’étude/titres professionnels peut être utilisé seulement si les titres d’étude/professionnels ne sont pas évalués comme critère d'attribution.</w:t>
      </w:r>
    </w:p>
  </w:comment>
  <w:comment w:id="76" w:author="DMP" w:date="2021-09-23T11:34:00Z" w:initials="DMP">
    <w:p w14:paraId="3561DB5E" w14:textId="16C4E3B2" w:rsidR="005C043C" w:rsidRPr="00C7375E" w:rsidRDefault="005C043C">
      <w:pPr>
        <w:pStyle w:val="Commentaire"/>
        <w:rPr>
          <w:rFonts w:ascii="Century Gothic" w:hAnsi="Century Gothic"/>
        </w:rPr>
      </w:pPr>
      <w:r>
        <w:rPr>
          <w:rStyle w:val="Marquedecommentaire"/>
        </w:rPr>
        <w:annotationRef/>
      </w:r>
      <w:r w:rsidRPr="00C7375E">
        <w:rPr>
          <w:rFonts w:ascii="Century Gothic" w:hAnsi="Century Gothic"/>
        </w:rPr>
        <w:t>Cochez cette bulle si votre marché ne prévoit pas de critères de sélection qualitative.</w:t>
      </w:r>
      <w:r>
        <w:rPr>
          <w:rFonts w:ascii="Century Gothic" w:hAnsi="Century Gothic"/>
        </w:rPr>
        <w:t xml:space="preserve"> Cochez l’autre bulle dans le cas contraire.</w:t>
      </w:r>
    </w:p>
  </w:comment>
  <w:comment w:id="78" w:author="DMP" w:date="2020-01-06T16:47:00Z" w:initials="DMP">
    <w:p w14:paraId="175C4F0E" w14:textId="05A35B2F" w:rsidR="005C043C" w:rsidRPr="00663974" w:rsidRDefault="00AC791A">
      <w:pPr>
        <w:pStyle w:val="Commentaire"/>
        <w:rPr>
          <w:rFonts w:ascii="Century Gothic" w:hAnsi="Century Gothic"/>
          <w:sz w:val="21"/>
          <w:szCs w:val="21"/>
        </w:rPr>
      </w:pPr>
      <w:hyperlink w:anchor="N9R" w:history="1">
        <w:r w:rsidR="005C043C" w:rsidRPr="00DF025D">
          <w:rPr>
            <w:rStyle w:val="Lienhypertexte"/>
            <w:sz w:val="16"/>
            <w:szCs w:val="16"/>
          </w:rPr>
          <w:annotationRef/>
        </w:r>
        <w:bookmarkStart w:id="79" w:name="N9A"/>
        <w:r w:rsidR="005C043C" w:rsidRPr="00DF025D">
          <w:rPr>
            <w:rStyle w:val="Lienhypertexte"/>
            <w:rFonts w:ascii="Century Gothic" w:hAnsi="Century Gothic"/>
            <w:sz w:val="21"/>
            <w:szCs w:val="21"/>
          </w:rPr>
          <w:t>Voyez note 9</w:t>
        </w:r>
        <w:bookmarkEnd w:id="79"/>
      </w:hyperlink>
    </w:p>
  </w:comment>
  <w:comment w:id="82" w:author="DMP" w:date="2019-10-03T10:41:00Z" w:initials="DMP">
    <w:p w14:paraId="25324EB8" w14:textId="319A21DD" w:rsidR="005C043C" w:rsidRPr="005B07D0" w:rsidRDefault="005C043C" w:rsidP="005B07D0">
      <w:pPr>
        <w:jc w:val="both"/>
      </w:pPr>
      <w:r>
        <w:rPr>
          <w:rStyle w:val="Marquedecommentaire"/>
        </w:rPr>
        <w:annotationRef/>
      </w:r>
      <w:r w:rsidRPr="00DD239E">
        <w:t xml:space="preserve">Cochez </w:t>
      </w:r>
      <w:r w:rsidRPr="005B07D0">
        <w:t>cette case si vous avez autorisé ou exigé une option</w:t>
      </w:r>
      <w:r>
        <w:t xml:space="preserve"> au </w:t>
      </w:r>
      <w:r w:rsidRPr="00CB3A02">
        <w:rPr>
          <w:color w:val="FF0000"/>
        </w:rPr>
        <w:t>point B.6 « </w:t>
      </w:r>
      <w:r>
        <w:rPr>
          <w:color w:val="FF0000"/>
        </w:rPr>
        <w:t>O</w:t>
      </w:r>
      <w:r w:rsidRPr="00CB3A02">
        <w:rPr>
          <w:color w:val="FF0000"/>
        </w:rPr>
        <w:t>ptions »</w:t>
      </w:r>
      <w:r>
        <w:t>, sinon supprimez</w:t>
      </w:r>
      <w:r w:rsidRPr="005B07D0">
        <w:t xml:space="preserve">. </w:t>
      </w:r>
    </w:p>
    <w:p w14:paraId="5BCD9A04" w14:textId="27F2E9F0" w:rsidR="005C043C" w:rsidRPr="00AD1323" w:rsidRDefault="005C043C" w:rsidP="005B07D0">
      <w:pPr>
        <w:jc w:val="both"/>
        <w:rPr>
          <w:color w:val="FF0000"/>
        </w:rPr>
      </w:pPr>
      <w:r w:rsidRPr="00730C8A">
        <w:t xml:space="preserve">Etablissez votre </w:t>
      </w:r>
      <w:r w:rsidRPr="00730C8A">
        <w:rPr>
          <w:color w:val="FF0000"/>
        </w:rPr>
        <w:t>« </w:t>
      </w:r>
      <w:r>
        <w:rPr>
          <w:color w:val="FF0000"/>
        </w:rPr>
        <w:t>A</w:t>
      </w:r>
      <w:r w:rsidRPr="00730C8A">
        <w:rPr>
          <w:color w:val="FF0000"/>
        </w:rPr>
        <w:t>nnexe 1 au</w:t>
      </w:r>
      <w:r>
        <w:rPr>
          <w:color w:val="FF0000"/>
        </w:rPr>
        <w:t xml:space="preserve"> cahier spécial des charges</w:t>
      </w:r>
      <w:r w:rsidRPr="00730C8A">
        <w:rPr>
          <w:color w:val="FF0000"/>
        </w:rPr>
        <w:t xml:space="preserve"> - formulaire d’offre » </w:t>
      </w:r>
      <w:r w:rsidRPr="00730C8A">
        <w:t>en conséquence.</w:t>
      </w:r>
    </w:p>
  </w:comment>
  <w:comment w:id="83" w:author="DMP" w:date="2019-10-03T10:44:00Z" w:initials="DMP">
    <w:p w14:paraId="270E77F9" w14:textId="4393DE7A" w:rsidR="005C043C" w:rsidRPr="00DD239E" w:rsidRDefault="005C043C" w:rsidP="005B07D0">
      <w:pPr>
        <w:jc w:val="both"/>
      </w:pPr>
      <w:r>
        <w:rPr>
          <w:rStyle w:val="Marquedecommentaire"/>
        </w:rPr>
        <w:annotationRef/>
      </w:r>
      <w:bookmarkStart w:id="84" w:name="NN47A"/>
      <w:r w:rsidRPr="00DD239E">
        <w:t>Cochez cette case si vous avez autorisé ou exigé une variante</w:t>
      </w:r>
      <w:r>
        <w:t xml:space="preserve">, </w:t>
      </w:r>
      <w:r w:rsidRPr="00DD239E">
        <w:t>avec obligation de déposer une offre de base</w:t>
      </w:r>
      <w:r>
        <w:t xml:space="preserve">, au </w:t>
      </w:r>
      <w:r w:rsidRPr="00CB3A02">
        <w:rPr>
          <w:color w:val="FF0000"/>
        </w:rPr>
        <w:t>point B.5 « </w:t>
      </w:r>
      <w:r>
        <w:rPr>
          <w:color w:val="FF0000"/>
        </w:rPr>
        <w:t>V</w:t>
      </w:r>
      <w:r w:rsidRPr="00CB3A02">
        <w:rPr>
          <w:color w:val="FF0000"/>
        </w:rPr>
        <w:t>ariantes »</w:t>
      </w:r>
      <w:r>
        <w:t>, sinon supprimez.</w:t>
      </w:r>
    </w:p>
    <w:p w14:paraId="711D4107" w14:textId="72045C4D" w:rsidR="005C043C" w:rsidRPr="00DD239E" w:rsidRDefault="005C043C" w:rsidP="005B07D0">
      <w:pPr>
        <w:jc w:val="both"/>
      </w:pPr>
      <w:r w:rsidRPr="00730C8A">
        <w:t xml:space="preserve">Etablissez votre </w:t>
      </w:r>
      <w:r w:rsidRPr="00730C8A">
        <w:rPr>
          <w:color w:val="FF0000"/>
        </w:rPr>
        <w:t>« </w:t>
      </w:r>
      <w:r>
        <w:rPr>
          <w:color w:val="FF0000"/>
        </w:rPr>
        <w:t>A</w:t>
      </w:r>
      <w:r w:rsidRPr="00730C8A">
        <w:rPr>
          <w:color w:val="FF0000"/>
        </w:rPr>
        <w:t xml:space="preserve">nnexe 1 au </w:t>
      </w:r>
      <w:r>
        <w:rPr>
          <w:color w:val="FF0000"/>
        </w:rPr>
        <w:t>cahier spécial des charges</w:t>
      </w:r>
      <w:r w:rsidRPr="00730C8A">
        <w:rPr>
          <w:color w:val="FF0000"/>
        </w:rPr>
        <w:t xml:space="preserve"> - formulaire d’offre » </w:t>
      </w:r>
      <w:r w:rsidRPr="00730C8A">
        <w:t>en conséquence.</w:t>
      </w:r>
    </w:p>
    <w:bookmarkEnd w:id="84"/>
    <w:p w14:paraId="3C48CC77" w14:textId="1BB44968" w:rsidR="005C043C" w:rsidRDefault="005C043C" w:rsidP="005B07D0">
      <w:pPr>
        <w:pStyle w:val="Commentaire"/>
      </w:pPr>
    </w:p>
  </w:comment>
  <w:comment w:id="85" w:author="DMP" w:date="2019-10-03T10:45:00Z" w:initials="DMP">
    <w:p w14:paraId="19030DEC" w14:textId="781FB61C" w:rsidR="005C043C" w:rsidRPr="00AD1323" w:rsidRDefault="005C043C" w:rsidP="005B07D0">
      <w:pPr>
        <w:jc w:val="both"/>
        <w:rPr>
          <w:highlight w:val="red"/>
        </w:rPr>
      </w:pPr>
      <w:r>
        <w:rPr>
          <w:rStyle w:val="Marquedecommentaire"/>
        </w:rPr>
        <w:annotationRef/>
      </w:r>
      <w:bookmarkStart w:id="86" w:name="NN48A"/>
      <w:r w:rsidRPr="00730C8A">
        <w:t xml:space="preserve">Etablissez votre </w:t>
      </w:r>
      <w:r w:rsidRPr="00730C8A">
        <w:rPr>
          <w:color w:val="FF0000"/>
        </w:rPr>
        <w:t>« </w:t>
      </w:r>
      <w:r>
        <w:rPr>
          <w:color w:val="FF0000"/>
        </w:rPr>
        <w:t>A</w:t>
      </w:r>
      <w:r w:rsidRPr="00730C8A">
        <w:rPr>
          <w:color w:val="FF0000"/>
        </w:rPr>
        <w:t xml:space="preserve">nnexe 1 au </w:t>
      </w:r>
      <w:r>
        <w:rPr>
          <w:color w:val="FF0000"/>
        </w:rPr>
        <w:t>cahier spécial des charges</w:t>
      </w:r>
      <w:r w:rsidRPr="00730C8A">
        <w:rPr>
          <w:color w:val="FF0000"/>
        </w:rPr>
        <w:t xml:space="preserve"> - formulaire d’offre » </w:t>
      </w:r>
      <w:r w:rsidRPr="00890AF1">
        <w:t xml:space="preserve">et complétez le </w:t>
      </w:r>
      <w:r w:rsidRPr="00AD1323">
        <w:rPr>
          <w:color w:val="FF0000"/>
        </w:rPr>
        <w:t>point F.</w:t>
      </w:r>
      <w:r>
        <w:rPr>
          <w:color w:val="FF0000"/>
        </w:rPr>
        <w:t>4</w:t>
      </w:r>
      <w:r w:rsidRPr="00AD1323">
        <w:rPr>
          <w:color w:val="FF0000"/>
        </w:rPr>
        <w:t xml:space="preserve"> « Sous-traitance » </w:t>
      </w:r>
      <w:r w:rsidRPr="00890AF1">
        <w:t>en conséquence.</w:t>
      </w:r>
      <w:bookmarkEnd w:id="86"/>
    </w:p>
  </w:comment>
  <w:comment w:id="87" w:author="DMP" w:date="2019-10-03T10:50:00Z" w:initials="DMP">
    <w:p w14:paraId="6591361C" w14:textId="77777777" w:rsidR="005C043C" w:rsidRPr="00E13216" w:rsidRDefault="005C043C" w:rsidP="008F64F8">
      <w:pPr>
        <w:pStyle w:val="Commentaire"/>
        <w:rPr>
          <w:rFonts w:ascii="Century Gothic" w:hAnsi="Century Gothic"/>
        </w:rPr>
      </w:pPr>
      <w:r>
        <w:rPr>
          <w:rStyle w:val="Marquedecommentaire"/>
        </w:rPr>
        <w:annotationRef/>
      </w:r>
      <w:r w:rsidRPr="00E13216">
        <w:rPr>
          <w:rFonts w:ascii="Century Gothic" w:hAnsi="Century Gothic"/>
        </w:rPr>
        <w:t xml:space="preserve">Cochez cette case </w:t>
      </w:r>
      <w:r>
        <w:rPr>
          <w:rFonts w:ascii="Century Gothic" w:hAnsi="Century Gothic"/>
        </w:rPr>
        <w:t xml:space="preserve">uniquement </w:t>
      </w:r>
      <w:r w:rsidRPr="00E13216">
        <w:rPr>
          <w:rFonts w:ascii="Century Gothic" w:hAnsi="Century Gothic"/>
        </w:rPr>
        <w:t>si votre marché comporte des lots, sinon supprimez.</w:t>
      </w:r>
    </w:p>
  </w:comment>
  <w:comment w:id="88" w:author="DMP" w:date="2019-10-03T10:56:00Z" w:initials="DMP">
    <w:p w14:paraId="42670AB5" w14:textId="1BC380B9" w:rsidR="005C043C" w:rsidRDefault="005C043C" w:rsidP="00216938">
      <w:pPr>
        <w:autoSpaceDE w:val="0"/>
        <w:autoSpaceDN w:val="0"/>
        <w:adjustRightInd w:val="0"/>
        <w:jc w:val="both"/>
        <w:rPr>
          <w:rFonts w:cs="Palatino-Roman"/>
        </w:rPr>
      </w:pPr>
      <w:r>
        <w:rPr>
          <w:rStyle w:val="Marquedecommentaire"/>
        </w:rPr>
        <w:annotationRef/>
      </w:r>
      <w:bookmarkStart w:id="89" w:name="NN50A"/>
      <w:r>
        <w:rPr>
          <w:rFonts w:cs="Palatino-Roman"/>
        </w:rPr>
        <w:t>Cette case ne peut jamais être cochée lorsque :</w:t>
      </w:r>
    </w:p>
    <w:p w14:paraId="1089A752" w14:textId="12E288BA" w:rsidR="005C043C" w:rsidRDefault="005C043C" w:rsidP="00DD5FD9">
      <w:pPr>
        <w:pStyle w:val="Paragraphedeliste"/>
        <w:numPr>
          <w:ilvl w:val="0"/>
          <w:numId w:val="29"/>
        </w:numPr>
        <w:autoSpaceDE w:val="0"/>
        <w:autoSpaceDN w:val="0"/>
        <w:adjustRightInd w:val="0"/>
        <w:jc w:val="both"/>
        <w:rPr>
          <w:rFonts w:cs="Palatino-Roman"/>
        </w:rPr>
      </w:pPr>
      <w:r>
        <w:rPr>
          <w:rFonts w:cs="Palatino-Roman"/>
        </w:rPr>
        <w:t xml:space="preserve"> </w:t>
      </w:r>
      <w:r w:rsidRPr="00E03F08">
        <w:rPr>
          <w:rFonts w:cs="Palatino-Roman"/>
        </w:rPr>
        <w:t>le marché ne comporte pas de lot</w:t>
      </w:r>
    </w:p>
    <w:p w14:paraId="5744453D" w14:textId="7D57B19C" w:rsidR="005C043C" w:rsidRDefault="005C043C" w:rsidP="00DD5FD9">
      <w:pPr>
        <w:pStyle w:val="Paragraphedeliste"/>
        <w:numPr>
          <w:ilvl w:val="0"/>
          <w:numId w:val="29"/>
        </w:numPr>
        <w:autoSpaceDE w:val="0"/>
        <w:autoSpaceDN w:val="0"/>
        <w:adjustRightInd w:val="0"/>
        <w:jc w:val="both"/>
        <w:rPr>
          <w:rFonts w:cs="Palatino-Roman"/>
        </w:rPr>
      </w:pPr>
      <w:r>
        <w:rPr>
          <w:rFonts w:cs="Palatino-Roman"/>
        </w:rPr>
        <w:t xml:space="preserve"> l</w:t>
      </w:r>
      <w:r w:rsidRPr="00E03F08">
        <w:rPr>
          <w:rFonts w:cs="Palatino-Roman"/>
        </w:rPr>
        <w:t>es soumissionnaires sont autorisés à remettre offre pour seulement un seul lot</w:t>
      </w:r>
      <w:bookmarkEnd w:id="89"/>
      <w:r w:rsidRPr="00E03F08">
        <w:rPr>
          <w:rFonts w:cs="Palatino-Roman"/>
        </w:rPr>
        <w:t>.</w:t>
      </w:r>
    </w:p>
    <w:p w14:paraId="2845A123" w14:textId="2A2078C4" w:rsidR="005C043C" w:rsidRPr="00FE5D32" w:rsidRDefault="005C043C" w:rsidP="00FE5D32">
      <w:pPr>
        <w:autoSpaceDE w:val="0"/>
        <w:autoSpaceDN w:val="0"/>
        <w:adjustRightInd w:val="0"/>
        <w:ind w:left="66"/>
        <w:jc w:val="both"/>
        <w:rPr>
          <w:rFonts w:cs="Palatino-Roman"/>
        </w:rPr>
      </w:pPr>
      <w:r>
        <w:rPr>
          <w:rFonts w:cs="Palatino-Roman"/>
        </w:rPr>
        <w:t>Si tel est le cas, supprimez.</w:t>
      </w:r>
    </w:p>
    <w:p w14:paraId="527FE1E9" w14:textId="05BC333B" w:rsidR="005C043C" w:rsidRDefault="005C043C" w:rsidP="00E13216">
      <w:pPr>
        <w:pStyle w:val="Commentaire"/>
      </w:pPr>
    </w:p>
  </w:comment>
  <w:comment w:id="90" w:author="DMP" w:date="2019-10-03T11:10:00Z" w:initials="DMP">
    <w:p w14:paraId="24DD3E42" w14:textId="362E0556" w:rsidR="005C043C" w:rsidRPr="00571FD0" w:rsidRDefault="005C043C">
      <w:pPr>
        <w:pStyle w:val="Commentaire"/>
        <w:rPr>
          <w:rFonts w:ascii="Century Gothic" w:hAnsi="Century Gothic"/>
          <w:sz w:val="21"/>
          <w:szCs w:val="21"/>
        </w:rPr>
      </w:pPr>
      <w:r>
        <w:rPr>
          <w:rStyle w:val="Marquedecommentaire"/>
        </w:rPr>
        <w:annotationRef/>
      </w:r>
      <w:r w:rsidRPr="00571FD0">
        <w:rPr>
          <w:rFonts w:ascii="Century Gothic" w:hAnsi="Century Gothic"/>
          <w:sz w:val="21"/>
          <w:szCs w:val="21"/>
        </w:rPr>
        <w:t>Cette case ne peut jamais être cochée lorsque</w:t>
      </w:r>
      <w:r>
        <w:rPr>
          <w:rFonts w:ascii="Century Gothic" w:hAnsi="Century Gothic"/>
          <w:sz w:val="21"/>
          <w:szCs w:val="21"/>
        </w:rPr>
        <w:t xml:space="preserve"> </w:t>
      </w:r>
      <w:r w:rsidRPr="00571FD0">
        <w:rPr>
          <w:rFonts w:ascii="Century Gothic" w:hAnsi="Century Gothic"/>
          <w:sz w:val="21"/>
          <w:szCs w:val="21"/>
        </w:rPr>
        <w:t>:</w:t>
      </w:r>
    </w:p>
    <w:p w14:paraId="3EAA3DBD" w14:textId="77777777" w:rsidR="005C043C" w:rsidRPr="00571FD0" w:rsidRDefault="005C043C" w:rsidP="00DD5FD9">
      <w:pPr>
        <w:pStyle w:val="Commentaire"/>
        <w:numPr>
          <w:ilvl w:val="0"/>
          <w:numId w:val="30"/>
        </w:numPr>
        <w:rPr>
          <w:rFonts w:ascii="Century Gothic" w:hAnsi="Century Gothic"/>
          <w:sz w:val="21"/>
          <w:szCs w:val="21"/>
        </w:rPr>
      </w:pPr>
      <w:r w:rsidRPr="00571FD0">
        <w:rPr>
          <w:rFonts w:ascii="Century Gothic" w:hAnsi="Century Gothic"/>
          <w:sz w:val="21"/>
          <w:szCs w:val="21"/>
        </w:rPr>
        <w:t xml:space="preserve"> le marché ne comporte pas de lot</w:t>
      </w:r>
    </w:p>
    <w:p w14:paraId="4142DBC3" w14:textId="77777777" w:rsidR="005C043C" w:rsidRPr="00571FD0" w:rsidRDefault="005C043C" w:rsidP="00DD5FD9">
      <w:pPr>
        <w:pStyle w:val="Commentaire"/>
        <w:numPr>
          <w:ilvl w:val="0"/>
          <w:numId w:val="30"/>
        </w:numPr>
        <w:rPr>
          <w:rFonts w:ascii="Century Gothic" w:hAnsi="Century Gothic"/>
          <w:sz w:val="21"/>
          <w:szCs w:val="21"/>
        </w:rPr>
      </w:pPr>
      <w:r w:rsidRPr="00571FD0">
        <w:rPr>
          <w:rFonts w:ascii="Century Gothic" w:hAnsi="Century Gothic" w:cs="Palatino-Roman"/>
          <w:sz w:val="21"/>
          <w:szCs w:val="21"/>
        </w:rPr>
        <w:t xml:space="preserve"> les soumissionnaires sont autorisés à remettre offre pour seulement un seul lot.</w:t>
      </w:r>
    </w:p>
    <w:p w14:paraId="7F331B1D" w14:textId="77777777" w:rsidR="005C043C" w:rsidRPr="00571FD0" w:rsidRDefault="005C043C" w:rsidP="00FE5D32">
      <w:pPr>
        <w:pStyle w:val="Commentaire"/>
        <w:ind w:left="53"/>
        <w:rPr>
          <w:rFonts w:ascii="Century Gothic" w:hAnsi="Century Gothic"/>
          <w:sz w:val="21"/>
          <w:szCs w:val="21"/>
        </w:rPr>
      </w:pPr>
      <w:r w:rsidRPr="00571FD0">
        <w:rPr>
          <w:rFonts w:ascii="Century Gothic" w:hAnsi="Century Gothic"/>
          <w:sz w:val="21"/>
          <w:szCs w:val="21"/>
        </w:rPr>
        <w:t>Si tel est le cas, supprimez.</w:t>
      </w:r>
    </w:p>
    <w:p w14:paraId="0CAB262B" w14:textId="01102FCD" w:rsidR="005C043C" w:rsidRPr="00FE5D32" w:rsidRDefault="005C043C" w:rsidP="00FE5D32">
      <w:pPr>
        <w:pStyle w:val="Commentaire"/>
        <w:ind w:left="53"/>
        <w:rPr>
          <w:rFonts w:ascii="Century Gothic" w:hAnsi="Century Gothic"/>
        </w:rPr>
      </w:pPr>
      <w:r w:rsidRPr="00571FD0">
        <w:rPr>
          <w:rFonts w:ascii="Century Gothic" w:hAnsi="Century Gothic"/>
          <w:sz w:val="21"/>
          <w:szCs w:val="21"/>
        </w:rPr>
        <w:t xml:space="preserve">Etablissez votre </w:t>
      </w:r>
      <w:r w:rsidRPr="00571FD0">
        <w:rPr>
          <w:rFonts w:ascii="Century Gothic" w:hAnsi="Century Gothic"/>
          <w:color w:val="FF0000"/>
          <w:sz w:val="21"/>
          <w:szCs w:val="21"/>
        </w:rPr>
        <w:t>« </w:t>
      </w:r>
      <w:r>
        <w:rPr>
          <w:rFonts w:ascii="Century Gothic" w:hAnsi="Century Gothic"/>
          <w:color w:val="FF0000"/>
          <w:sz w:val="21"/>
          <w:szCs w:val="21"/>
        </w:rPr>
        <w:t>A</w:t>
      </w:r>
      <w:r w:rsidRPr="00571FD0">
        <w:rPr>
          <w:rFonts w:ascii="Century Gothic" w:hAnsi="Century Gothic"/>
          <w:color w:val="FF0000"/>
          <w:sz w:val="21"/>
          <w:szCs w:val="21"/>
        </w:rPr>
        <w:t xml:space="preserve">nnexe 1 au </w:t>
      </w:r>
      <w:r>
        <w:rPr>
          <w:rFonts w:ascii="Century Gothic" w:hAnsi="Century Gothic"/>
          <w:color w:val="FF0000"/>
          <w:sz w:val="21"/>
          <w:szCs w:val="21"/>
        </w:rPr>
        <w:t>cahier spécial des charges</w:t>
      </w:r>
      <w:r w:rsidRPr="00571FD0">
        <w:rPr>
          <w:rFonts w:ascii="Century Gothic" w:hAnsi="Century Gothic"/>
          <w:color w:val="FF0000"/>
          <w:sz w:val="21"/>
          <w:szCs w:val="21"/>
        </w:rPr>
        <w:t xml:space="preserve"> - formulaire d’offre » </w:t>
      </w:r>
      <w:r w:rsidRPr="00571FD0">
        <w:rPr>
          <w:rFonts w:ascii="Century Gothic" w:hAnsi="Century Gothic"/>
          <w:sz w:val="21"/>
          <w:szCs w:val="21"/>
        </w:rPr>
        <w:t>en conséquence.</w:t>
      </w:r>
    </w:p>
  </w:comment>
  <w:comment w:id="91" w:author="DMP" w:date="2019-10-03T11:13:00Z" w:initials="DMP">
    <w:p w14:paraId="55CEF7EA" w14:textId="1E8F7CB3" w:rsidR="005C043C" w:rsidRPr="00E03F08" w:rsidRDefault="005C043C" w:rsidP="00E866A4">
      <w:pPr>
        <w:pStyle w:val="Commentaire"/>
        <w:rPr>
          <w:rFonts w:ascii="Century Gothic" w:hAnsi="Century Gothic"/>
        </w:rPr>
      </w:pPr>
      <w:r>
        <w:rPr>
          <w:rStyle w:val="Marquedecommentaire"/>
        </w:rPr>
        <w:annotationRef/>
      </w:r>
      <w:r w:rsidRPr="00E03F08">
        <w:rPr>
          <w:rFonts w:ascii="Century Gothic" w:hAnsi="Century Gothic"/>
        </w:rPr>
        <w:t>Cette case ne peut jamais être cochée lorsque</w:t>
      </w:r>
      <w:r>
        <w:rPr>
          <w:rFonts w:ascii="Century Gothic" w:hAnsi="Century Gothic"/>
        </w:rPr>
        <w:t xml:space="preserve"> </w:t>
      </w:r>
      <w:r w:rsidRPr="00E03F08">
        <w:rPr>
          <w:rFonts w:ascii="Century Gothic" w:hAnsi="Century Gothic"/>
        </w:rPr>
        <w:t>:</w:t>
      </w:r>
    </w:p>
    <w:p w14:paraId="1B2A89FA" w14:textId="77777777" w:rsidR="005C043C" w:rsidRDefault="005C043C" w:rsidP="00DD5FD9">
      <w:pPr>
        <w:pStyle w:val="Commentaire"/>
        <w:numPr>
          <w:ilvl w:val="0"/>
          <w:numId w:val="30"/>
        </w:numPr>
        <w:rPr>
          <w:rFonts w:ascii="Century Gothic" w:hAnsi="Century Gothic"/>
        </w:rPr>
      </w:pPr>
      <w:r w:rsidRPr="00E03F08">
        <w:rPr>
          <w:rFonts w:ascii="Century Gothic" w:hAnsi="Century Gothic"/>
        </w:rPr>
        <w:t xml:space="preserve"> le marché ne comporte pas de lot</w:t>
      </w:r>
    </w:p>
    <w:p w14:paraId="269800BD" w14:textId="77777777" w:rsidR="005C043C" w:rsidRPr="00FE5D32" w:rsidRDefault="005C043C" w:rsidP="00DD5FD9">
      <w:pPr>
        <w:pStyle w:val="Commentaire"/>
        <w:numPr>
          <w:ilvl w:val="0"/>
          <w:numId w:val="30"/>
        </w:numPr>
        <w:rPr>
          <w:rFonts w:ascii="Century Gothic" w:hAnsi="Century Gothic"/>
        </w:rPr>
      </w:pPr>
      <w:r>
        <w:rPr>
          <w:rFonts w:ascii="Century Gothic" w:hAnsi="Century Gothic" w:cs="Palatino-Roman"/>
        </w:rPr>
        <w:t xml:space="preserve"> </w:t>
      </w:r>
      <w:r w:rsidRPr="00E866A4">
        <w:rPr>
          <w:rFonts w:ascii="Century Gothic" w:hAnsi="Century Gothic" w:cs="Palatino-Roman"/>
        </w:rPr>
        <w:t>les soumissionnaires sont autorisés à remettre offre pour seulement un seul lot.</w:t>
      </w:r>
    </w:p>
    <w:p w14:paraId="24B64415" w14:textId="472F6BB5" w:rsidR="005C043C" w:rsidRPr="00571FD0" w:rsidRDefault="005C043C" w:rsidP="00FE5D32">
      <w:pPr>
        <w:pStyle w:val="Commentaire"/>
        <w:ind w:left="53"/>
        <w:rPr>
          <w:rFonts w:ascii="Century Gothic" w:hAnsi="Century Gothic"/>
        </w:rPr>
      </w:pPr>
      <w:r>
        <w:rPr>
          <w:rFonts w:ascii="Century Gothic" w:hAnsi="Century Gothic"/>
        </w:rPr>
        <w:t xml:space="preserve">Si </w:t>
      </w:r>
      <w:r w:rsidRPr="00571FD0">
        <w:rPr>
          <w:rFonts w:ascii="Century Gothic" w:hAnsi="Century Gothic"/>
        </w:rPr>
        <w:t>tel est le cas, supprimez.</w:t>
      </w:r>
    </w:p>
    <w:p w14:paraId="74C08C53" w14:textId="21C23D70" w:rsidR="005C043C" w:rsidRPr="00E866A4" w:rsidRDefault="005C043C" w:rsidP="00FE5D32">
      <w:pPr>
        <w:pStyle w:val="Commentaire"/>
        <w:ind w:left="53"/>
        <w:rPr>
          <w:rFonts w:ascii="Century Gothic" w:hAnsi="Century Gothic"/>
        </w:rPr>
      </w:pPr>
      <w:r w:rsidRPr="00571FD0">
        <w:rPr>
          <w:rFonts w:ascii="Century Gothic" w:hAnsi="Century Gothic"/>
        </w:rPr>
        <w:t xml:space="preserve">Etablissez votre </w:t>
      </w:r>
      <w:r w:rsidRPr="00571FD0">
        <w:rPr>
          <w:rFonts w:ascii="Century Gothic" w:hAnsi="Century Gothic"/>
          <w:color w:val="FF0000"/>
        </w:rPr>
        <w:t>« </w:t>
      </w:r>
      <w:r>
        <w:rPr>
          <w:rFonts w:ascii="Century Gothic" w:hAnsi="Century Gothic"/>
          <w:color w:val="FF0000"/>
        </w:rPr>
        <w:t>A</w:t>
      </w:r>
      <w:r w:rsidRPr="00571FD0">
        <w:rPr>
          <w:rFonts w:ascii="Century Gothic" w:hAnsi="Century Gothic"/>
          <w:color w:val="FF0000"/>
        </w:rPr>
        <w:t xml:space="preserve">nnexe 1 au </w:t>
      </w:r>
      <w:r>
        <w:rPr>
          <w:rFonts w:ascii="Century Gothic" w:hAnsi="Century Gothic"/>
          <w:color w:val="FF0000"/>
        </w:rPr>
        <w:t>cahier spécial des charges</w:t>
      </w:r>
      <w:r w:rsidRPr="00571FD0">
        <w:rPr>
          <w:rFonts w:ascii="Century Gothic" w:hAnsi="Century Gothic"/>
          <w:color w:val="FF0000"/>
        </w:rPr>
        <w:t xml:space="preserve"> - formulaire d’offre » </w:t>
      </w:r>
      <w:r w:rsidRPr="00571FD0">
        <w:rPr>
          <w:rFonts w:ascii="Century Gothic" w:hAnsi="Century Gothic"/>
        </w:rPr>
        <w:t>en conséquence.</w:t>
      </w:r>
    </w:p>
  </w:comment>
  <w:comment w:id="94" w:author="DMP" w:date="2019-10-03T11:21:00Z" w:initials="DMP">
    <w:p w14:paraId="2B703511" w14:textId="29AAEC43" w:rsidR="005C043C" w:rsidRPr="00D10634" w:rsidRDefault="005C043C">
      <w:pPr>
        <w:pStyle w:val="Commentaire"/>
        <w:rPr>
          <w:rFonts w:ascii="Century Gothic" w:hAnsi="Century Gothic"/>
        </w:rPr>
      </w:pPr>
      <w:r>
        <w:rPr>
          <w:rStyle w:val="Marquedecommentaire"/>
        </w:rPr>
        <w:annotationRef/>
      </w:r>
      <w:r w:rsidRPr="00011057">
        <w:rPr>
          <w:rFonts w:ascii="Century Gothic" w:hAnsi="Century Gothic"/>
        </w:rPr>
        <w:t>Cochez cette bulle si vous imposez le dépôt électronique de l’offre via e-tendering</w:t>
      </w:r>
      <w:r>
        <w:rPr>
          <w:rFonts w:ascii="Century Gothic" w:hAnsi="Century Gothic"/>
        </w:rPr>
        <w:t xml:space="preserve"> au </w:t>
      </w:r>
      <w:r w:rsidRPr="00CB3A02">
        <w:rPr>
          <w:rFonts w:ascii="Century Gothic" w:hAnsi="Century Gothic"/>
          <w:color w:val="FF0000"/>
        </w:rPr>
        <w:t>point D.4 « </w:t>
      </w:r>
      <w:r>
        <w:rPr>
          <w:rFonts w:ascii="Century Gothic" w:hAnsi="Century Gothic"/>
          <w:color w:val="FF0000"/>
        </w:rPr>
        <w:t>M</w:t>
      </w:r>
      <w:r w:rsidRPr="00CB3A02">
        <w:rPr>
          <w:rFonts w:ascii="Century Gothic" w:hAnsi="Century Gothic"/>
          <w:color w:val="FF0000"/>
        </w:rPr>
        <w:t>odalités d’introduction des offres »</w:t>
      </w:r>
      <w:r w:rsidRPr="00D10634">
        <w:rPr>
          <w:rFonts w:ascii="Century Gothic" w:hAnsi="Century Gothic"/>
        </w:rPr>
        <w:t>.</w:t>
      </w:r>
    </w:p>
    <w:p w14:paraId="2B74F4DD" w14:textId="6F54F422" w:rsidR="005C043C" w:rsidRPr="00011057" w:rsidRDefault="005C043C">
      <w:pPr>
        <w:pStyle w:val="Commentaire"/>
        <w:rPr>
          <w:rFonts w:ascii="Century Gothic" w:hAnsi="Century Gothic"/>
        </w:rPr>
      </w:pPr>
      <w:bookmarkStart w:id="95" w:name="_Hlk21000650"/>
      <w:r>
        <w:rPr>
          <w:rFonts w:ascii="Century Gothic" w:hAnsi="Century Gothic"/>
          <w:b/>
        </w:rPr>
        <w:t>Attention, p</w:t>
      </w:r>
      <w:r w:rsidRPr="00D10634">
        <w:rPr>
          <w:rFonts w:ascii="Century Gothic" w:hAnsi="Century Gothic"/>
          <w:b/>
        </w:rPr>
        <w:t>our le SPW - SG</w:t>
      </w:r>
      <w:r w:rsidRPr="00D10634">
        <w:rPr>
          <w:rFonts w:ascii="Century Gothic" w:hAnsi="Century Gothic"/>
        </w:rPr>
        <w:t>, vous êtes obligé de cocher cette bulle</w:t>
      </w:r>
      <w:r>
        <w:rPr>
          <w:rFonts w:ascii="Century Gothic" w:hAnsi="Century Gothic"/>
        </w:rPr>
        <w:t xml:space="preserve"> pour tout marché dont le montant estimé est égal ou supérieur à 30.000€ HTVA</w:t>
      </w:r>
      <w:bookmarkEnd w:id="95"/>
      <w:r>
        <w:rPr>
          <w:rFonts w:ascii="Century Gothic" w:hAnsi="Century Gothic"/>
        </w:rPr>
        <w:t>.</w:t>
      </w:r>
    </w:p>
  </w:comment>
  <w:comment w:id="96" w:author="DMP" w:date="2021-09-23T10:08:00Z" w:initials="DMP">
    <w:p w14:paraId="62B82CC6" w14:textId="6405CABA" w:rsidR="005C043C" w:rsidRPr="00D10634" w:rsidRDefault="005C043C" w:rsidP="00F87630">
      <w:pPr>
        <w:pStyle w:val="Commentaire"/>
        <w:rPr>
          <w:rFonts w:ascii="Century Gothic" w:hAnsi="Century Gothic"/>
        </w:rPr>
      </w:pPr>
      <w:r>
        <w:rPr>
          <w:rStyle w:val="Marquedecommentaire"/>
        </w:rPr>
        <w:annotationRef/>
      </w:r>
      <w:r w:rsidRPr="00011057">
        <w:rPr>
          <w:rFonts w:ascii="Century Gothic" w:hAnsi="Century Gothic"/>
        </w:rPr>
        <w:t>Cochez cette bulle si vous</w:t>
      </w:r>
      <w:r>
        <w:rPr>
          <w:rFonts w:ascii="Century Gothic" w:hAnsi="Century Gothic"/>
        </w:rPr>
        <w:t xml:space="preserve"> n’</w:t>
      </w:r>
      <w:r w:rsidRPr="00011057">
        <w:rPr>
          <w:rFonts w:ascii="Century Gothic" w:hAnsi="Century Gothic"/>
        </w:rPr>
        <w:t xml:space="preserve">imposez </w:t>
      </w:r>
      <w:r>
        <w:rPr>
          <w:rFonts w:ascii="Century Gothic" w:hAnsi="Century Gothic"/>
        </w:rPr>
        <w:t xml:space="preserve">pas </w:t>
      </w:r>
      <w:r w:rsidRPr="00011057">
        <w:rPr>
          <w:rFonts w:ascii="Century Gothic" w:hAnsi="Century Gothic"/>
        </w:rPr>
        <w:t>le dépôt électronique de l’offre via e-tendering</w:t>
      </w:r>
      <w:r>
        <w:rPr>
          <w:rFonts w:ascii="Century Gothic" w:hAnsi="Century Gothic"/>
        </w:rPr>
        <w:t xml:space="preserve"> au </w:t>
      </w:r>
      <w:r w:rsidRPr="00CB3A02">
        <w:rPr>
          <w:rFonts w:ascii="Century Gothic" w:hAnsi="Century Gothic"/>
          <w:color w:val="FF0000"/>
        </w:rPr>
        <w:t>point D.4 « </w:t>
      </w:r>
      <w:r>
        <w:rPr>
          <w:rFonts w:ascii="Century Gothic" w:hAnsi="Century Gothic"/>
          <w:color w:val="FF0000"/>
        </w:rPr>
        <w:t>M</w:t>
      </w:r>
      <w:r w:rsidRPr="00CB3A02">
        <w:rPr>
          <w:rFonts w:ascii="Century Gothic" w:hAnsi="Century Gothic"/>
          <w:color w:val="FF0000"/>
        </w:rPr>
        <w:t>odalités d’introduction des offres</w:t>
      </w:r>
      <w:r>
        <w:rPr>
          <w:rFonts w:ascii="Century Gothic" w:hAnsi="Century Gothic"/>
          <w:color w:val="FF0000"/>
        </w:rPr>
        <w:t> ».</w:t>
      </w:r>
    </w:p>
    <w:p w14:paraId="4E9A8750" w14:textId="3665617A" w:rsidR="005C043C" w:rsidRPr="00011057" w:rsidRDefault="005C043C" w:rsidP="00F87630">
      <w:pPr>
        <w:pStyle w:val="Commentaire"/>
        <w:rPr>
          <w:rFonts w:ascii="Century Gothic" w:hAnsi="Century Gothic"/>
        </w:rPr>
      </w:pPr>
      <w:r>
        <w:rPr>
          <w:rFonts w:ascii="Century Gothic" w:hAnsi="Century Gothic"/>
          <w:b/>
        </w:rPr>
        <w:t>Attention, p</w:t>
      </w:r>
      <w:r w:rsidRPr="00D10634">
        <w:rPr>
          <w:rFonts w:ascii="Century Gothic" w:hAnsi="Century Gothic"/>
          <w:b/>
        </w:rPr>
        <w:t>our le SPW - SG</w:t>
      </w:r>
      <w:r w:rsidRPr="00D10634">
        <w:rPr>
          <w:rFonts w:ascii="Century Gothic" w:hAnsi="Century Gothic"/>
        </w:rPr>
        <w:t xml:space="preserve">, vous êtes obligé de </w:t>
      </w:r>
      <w:r>
        <w:rPr>
          <w:rFonts w:ascii="Century Gothic" w:hAnsi="Century Gothic"/>
        </w:rPr>
        <w:t>prévoir le dépôt électronique des offres pour tout marché dont le montant estimé est égal ou supérieur à 30.000€ HTVA.</w:t>
      </w:r>
    </w:p>
    <w:p w14:paraId="721ED2EC" w14:textId="1945F623" w:rsidR="005C043C" w:rsidRDefault="005C043C">
      <w:pPr>
        <w:pStyle w:val="Commentaire"/>
      </w:pPr>
    </w:p>
  </w:comment>
  <w:comment w:id="98" w:author="DMP" w:date="2019-10-03T11:38:00Z" w:initials="DMP">
    <w:p w14:paraId="5D6E505B" w14:textId="51D44AF8" w:rsidR="005C043C" w:rsidRDefault="005C043C" w:rsidP="00E94CBA">
      <w:pPr>
        <w:jc w:val="both"/>
        <w:rPr>
          <w:rFonts w:cs="Tahoma"/>
        </w:rPr>
      </w:pPr>
      <w:r>
        <w:rPr>
          <w:rStyle w:val="Marquedecommentaire"/>
        </w:rPr>
        <w:annotationRef/>
      </w:r>
      <w:r>
        <w:rPr>
          <w:rFonts w:cs="Tahoma"/>
        </w:rPr>
        <w:t xml:space="preserve">Cochez cette case si vous n’avez pas étendu </w:t>
      </w:r>
      <w:r w:rsidRPr="00AE4C16">
        <w:rPr>
          <w:rFonts w:cs="Tahoma"/>
        </w:rPr>
        <w:t xml:space="preserve">la déclaration implicite sur l’honneur aux motifs d’exclusion relatifs à une condamnation judiciaire au </w:t>
      </w:r>
      <w:r w:rsidRPr="00AE4C16">
        <w:rPr>
          <w:rFonts w:cs="Tahoma"/>
          <w:color w:val="FF0000"/>
        </w:rPr>
        <w:t xml:space="preserve">point C.1. </w:t>
      </w:r>
      <w:r w:rsidRPr="00AE4C16">
        <w:rPr>
          <w:color w:val="FF0000"/>
        </w:rPr>
        <w:t xml:space="preserve">« </w:t>
      </w:r>
      <w:r w:rsidRPr="00AE4C16">
        <w:rPr>
          <w:rFonts w:cs="Tahoma"/>
          <w:color w:val="FF0000"/>
        </w:rPr>
        <w:t xml:space="preserve">Déclaration implicite sur l’honneur </w:t>
      </w:r>
      <w:r w:rsidRPr="00AE4C16">
        <w:rPr>
          <w:color w:val="FF0000"/>
        </w:rPr>
        <w:t>»</w:t>
      </w:r>
      <w:r w:rsidRPr="00AE4C16">
        <w:rPr>
          <w:rFonts w:cs="Tahoma"/>
        </w:rPr>
        <w:t>.</w:t>
      </w:r>
      <w:r>
        <w:rPr>
          <w:rFonts w:cs="Tahoma"/>
        </w:rPr>
        <w:t xml:space="preserve"> Sinon, </w:t>
      </w:r>
      <w:r w:rsidRPr="00AE4C16">
        <w:rPr>
          <w:rFonts w:cs="Tahoma"/>
        </w:rPr>
        <w:t>supprimez.</w:t>
      </w:r>
    </w:p>
    <w:p w14:paraId="67F4DE89" w14:textId="09D39A40" w:rsidR="005C043C" w:rsidRPr="005541D4" w:rsidRDefault="005C043C" w:rsidP="005541D4">
      <w:pPr>
        <w:jc w:val="both"/>
        <w:rPr>
          <w:rFonts w:cs="Tahoma"/>
        </w:rPr>
      </w:pPr>
    </w:p>
  </w:comment>
  <w:comment w:id="100" w:author="DMP" w:date="2019-10-03T11:43:00Z" w:initials="DMP">
    <w:p w14:paraId="57DA2422" w14:textId="20DA9050" w:rsidR="005C043C" w:rsidRPr="00FE5D32" w:rsidRDefault="005C043C">
      <w:pPr>
        <w:pStyle w:val="Commentaire"/>
        <w:rPr>
          <w:rFonts w:ascii="Century Gothic" w:hAnsi="Century Gothic"/>
        </w:rPr>
      </w:pPr>
      <w:r>
        <w:rPr>
          <w:rStyle w:val="Marquedecommentaire"/>
        </w:rPr>
        <w:annotationRef/>
      </w:r>
      <w:r w:rsidRPr="00FE5D32">
        <w:rPr>
          <w:rFonts w:ascii="Century Gothic" w:hAnsi="Century Gothic"/>
        </w:rPr>
        <w:t>Cochez cette case si vous avez prévu un/des critère(s) de sélection qualitative</w:t>
      </w:r>
      <w:r>
        <w:rPr>
          <w:rFonts w:ascii="Century Gothic" w:hAnsi="Century Gothic"/>
        </w:rPr>
        <w:t xml:space="preserve"> </w:t>
      </w:r>
      <w:r w:rsidRPr="00AE4C16">
        <w:rPr>
          <w:rFonts w:ascii="Century Gothic" w:hAnsi="Century Gothic"/>
          <w:color w:val="FF0000"/>
        </w:rPr>
        <w:t>au point C.4. « Critères de sélection qualitative »</w:t>
      </w:r>
      <w:r w:rsidRPr="00FE5D32">
        <w:rPr>
          <w:rFonts w:ascii="Century Gothic" w:hAnsi="Century Gothic"/>
        </w:rPr>
        <w:t>, sinon supprimez.</w:t>
      </w:r>
    </w:p>
  </w:comment>
  <w:comment w:id="101" w:author="DMP" w:date="2019-10-03T11:57:00Z" w:initials="DMP">
    <w:p w14:paraId="310E4470" w14:textId="555F65DF" w:rsidR="005C043C" w:rsidRPr="00BE363C" w:rsidRDefault="005C043C" w:rsidP="0027127F">
      <w:pPr>
        <w:pStyle w:val="Commentaire"/>
        <w:rPr>
          <w:rFonts w:ascii="Century Gothic" w:hAnsi="Century Gothic"/>
        </w:rPr>
      </w:pPr>
      <w:r>
        <w:rPr>
          <w:rStyle w:val="Marquedecommentaire"/>
        </w:rPr>
        <w:annotationRef/>
      </w:r>
      <w:r w:rsidRPr="00BE363C">
        <w:rPr>
          <w:rFonts w:ascii="Century Gothic" w:hAnsi="Century Gothic"/>
        </w:rPr>
        <w:t xml:space="preserve"> Cochez cette case si vous avez prévu </w:t>
      </w:r>
      <w:r>
        <w:rPr>
          <w:rFonts w:ascii="Century Gothic" w:hAnsi="Century Gothic"/>
        </w:rPr>
        <w:t>plusieurs</w:t>
      </w:r>
      <w:r w:rsidRPr="00BE363C">
        <w:rPr>
          <w:rFonts w:ascii="Century Gothic" w:hAnsi="Century Gothic"/>
        </w:rPr>
        <w:t xml:space="preserve"> critères d’attribution</w:t>
      </w:r>
      <w:r>
        <w:rPr>
          <w:rFonts w:ascii="Century Gothic" w:hAnsi="Century Gothic"/>
        </w:rPr>
        <w:t xml:space="preserve"> </w:t>
      </w:r>
      <w:r w:rsidRPr="008739F5">
        <w:rPr>
          <w:rFonts w:ascii="Century Gothic" w:hAnsi="Century Gothic"/>
          <w:color w:val="FF0000"/>
        </w:rPr>
        <w:t>au point E.1. « Critère(s) d’attribution »</w:t>
      </w:r>
      <w:r w:rsidRPr="00BE363C">
        <w:rPr>
          <w:rFonts w:ascii="Century Gothic" w:hAnsi="Century Gothic"/>
        </w:rPr>
        <w:t>, sinon supprimez.</w:t>
      </w:r>
    </w:p>
  </w:comment>
  <w:comment w:id="102" w:author="DMP" w:date="2019-10-03T11:52:00Z" w:initials="DMP">
    <w:p w14:paraId="5678692E" w14:textId="1BA3960A" w:rsidR="005C043C" w:rsidRDefault="005C043C">
      <w:pPr>
        <w:pStyle w:val="Commentaire"/>
      </w:pPr>
      <w:r>
        <w:rPr>
          <w:rStyle w:val="Marquedecommentaire"/>
        </w:rPr>
        <w:annotationRef/>
      </w:r>
      <w:r w:rsidRPr="00FE5D32">
        <w:rPr>
          <w:rFonts w:ascii="Century Gothic" w:hAnsi="Century Gothic"/>
        </w:rPr>
        <w:t>Cochez cette case si vous avez prévu un/des critère(s) de sélection qualitative</w:t>
      </w:r>
      <w:r w:rsidRPr="008739F5">
        <w:rPr>
          <w:rFonts w:ascii="Century Gothic" w:hAnsi="Century Gothic"/>
          <w:color w:val="FF0000"/>
        </w:rPr>
        <w:t xml:space="preserve"> </w:t>
      </w:r>
      <w:r w:rsidRPr="00AE4C16">
        <w:rPr>
          <w:rFonts w:ascii="Century Gothic" w:hAnsi="Century Gothic"/>
          <w:color w:val="FF0000"/>
        </w:rPr>
        <w:t>au point C.4. « Critères de sélection qualitative »</w:t>
      </w:r>
      <w:r w:rsidRPr="00FE5D32">
        <w:rPr>
          <w:rFonts w:ascii="Century Gothic" w:hAnsi="Century Gothic"/>
        </w:rPr>
        <w:t>, sinon supprimez.</w:t>
      </w:r>
    </w:p>
  </w:comment>
  <w:comment w:id="103" w:author="DMP" w:date="2019-10-04T15:46:00Z" w:initials="DMP">
    <w:p w14:paraId="64B5B908" w14:textId="7D1574B9" w:rsidR="005C043C" w:rsidRPr="00C518B7" w:rsidRDefault="005C043C" w:rsidP="0027127F">
      <w:pPr>
        <w:pStyle w:val="Commentaire"/>
        <w:rPr>
          <w:rFonts w:ascii="Century Gothic" w:hAnsi="Century Gothic"/>
        </w:rPr>
      </w:pPr>
      <w:r>
        <w:rPr>
          <w:rStyle w:val="Marquedecommentaire"/>
        </w:rPr>
        <w:annotationRef/>
      </w:r>
      <w:r w:rsidRPr="00C518B7">
        <w:rPr>
          <w:rFonts w:ascii="Century Gothic" w:hAnsi="Century Gothic"/>
        </w:rPr>
        <w:t>Cochez cette case si vous avez cré</w:t>
      </w:r>
      <w:r>
        <w:rPr>
          <w:rFonts w:ascii="Century Gothic" w:hAnsi="Century Gothic"/>
        </w:rPr>
        <w:t>é</w:t>
      </w:r>
      <w:r w:rsidRPr="00C518B7">
        <w:rPr>
          <w:rFonts w:ascii="Century Gothic" w:hAnsi="Century Gothic"/>
        </w:rPr>
        <w:t xml:space="preserve"> d’autres annexes au </w:t>
      </w:r>
      <w:r>
        <w:rPr>
          <w:rFonts w:ascii="Century Gothic" w:hAnsi="Century Gothic"/>
        </w:rPr>
        <w:t>cahier spécial des charges</w:t>
      </w:r>
      <w:r w:rsidRPr="00C518B7">
        <w:rPr>
          <w:rFonts w:ascii="Century Gothic" w:hAnsi="Century Gothic"/>
        </w:rPr>
        <w:t xml:space="preserve"> que le formulaire d’offre et l’inventaire, et </w:t>
      </w:r>
      <w:r>
        <w:rPr>
          <w:rFonts w:ascii="Century Gothic" w:hAnsi="Century Gothic"/>
        </w:rPr>
        <w:t xml:space="preserve">si ces autres annexes </w:t>
      </w:r>
      <w:r w:rsidRPr="00C518B7">
        <w:rPr>
          <w:rFonts w:ascii="Century Gothic" w:hAnsi="Century Gothic"/>
        </w:rPr>
        <w:t>doivent être jointes à l’offre.</w:t>
      </w:r>
    </w:p>
  </w:comment>
  <w:comment w:id="104" w:author="DMP" w:date="2019-10-03T11:59:00Z" w:initials="DMP">
    <w:p w14:paraId="7BA1A491" w14:textId="4F96850C" w:rsidR="005C043C" w:rsidRPr="00E96FF3" w:rsidRDefault="005C043C">
      <w:pPr>
        <w:pStyle w:val="Commentaire"/>
        <w:rPr>
          <w:rFonts w:ascii="Century Gothic" w:hAnsi="Century Gothic"/>
        </w:rPr>
      </w:pPr>
      <w:r>
        <w:rPr>
          <w:rStyle w:val="Marquedecommentaire"/>
        </w:rPr>
        <w:annotationRef/>
      </w:r>
      <w:bookmarkStart w:id="105" w:name="N10A"/>
      <w:r>
        <w:rPr>
          <w:rFonts w:ascii="Century Gothic" w:hAnsi="Century Gothic"/>
        </w:rPr>
        <w:fldChar w:fldCharType="begin"/>
      </w:r>
      <w:r>
        <w:rPr>
          <w:rFonts w:ascii="Century Gothic" w:hAnsi="Century Gothic"/>
        </w:rPr>
        <w:instrText>HYPERLINK  \l "N10R"</w:instrText>
      </w:r>
      <w:r>
        <w:rPr>
          <w:rFonts w:ascii="Century Gothic" w:hAnsi="Century Gothic"/>
        </w:rPr>
        <w:fldChar w:fldCharType="separate"/>
      </w:r>
      <w:r w:rsidRPr="008C0D34">
        <w:rPr>
          <w:rStyle w:val="Lienhypertexte"/>
          <w:rFonts w:ascii="Century Gothic" w:hAnsi="Century Gothic"/>
        </w:rPr>
        <w:t>Voyez note 10</w:t>
      </w:r>
      <w:r>
        <w:rPr>
          <w:rFonts w:ascii="Century Gothic" w:hAnsi="Century Gothic"/>
        </w:rPr>
        <w:fldChar w:fldCharType="end"/>
      </w:r>
      <w:bookmarkEnd w:id="105"/>
    </w:p>
  </w:comment>
  <w:comment w:id="108" w:author="DMP" w:date="2019-10-03T13:10:00Z" w:initials="DMP">
    <w:p w14:paraId="3D906680" w14:textId="7A860D33" w:rsidR="005C043C" w:rsidRPr="004D5E85" w:rsidRDefault="005C043C">
      <w:pPr>
        <w:pStyle w:val="Commentaire"/>
        <w:rPr>
          <w:rFonts w:ascii="Century Gothic" w:hAnsi="Century Gothic"/>
        </w:rPr>
      </w:pPr>
      <w:r>
        <w:rPr>
          <w:rStyle w:val="Marquedecommentaire"/>
        </w:rPr>
        <w:annotationRef/>
      </w:r>
      <w:r w:rsidRPr="004D5E85">
        <w:rPr>
          <w:rFonts w:ascii="Century Gothic" w:hAnsi="Century Gothic"/>
        </w:rPr>
        <w:t>Cochez cette bulle si vous imposez le dépôt électronique de l’offre via e-tendering.</w:t>
      </w:r>
      <w:r>
        <w:rPr>
          <w:rFonts w:ascii="Century Gothic" w:hAnsi="Century Gothic"/>
        </w:rPr>
        <w:t xml:space="preserve"> Cochez l’autre bulle dans le cas contraire. </w:t>
      </w:r>
    </w:p>
    <w:p w14:paraId="2B9EF03E" w14:textId="7AB0556E" w:rsidR="005C043C" w:rsidRPr="00011057" w:rsidRDefault="005C043C" w:rsidP="00CB3A02">
      <w:pPr>
        <w:pStyle w:val="Commentaire"/>
        <w:rPr>
          <w:rFonts w:ascii="Century Gothic" w:hAnsi="Century Gothic"/>
        </w:rPr>
      </w:pPr>
      <w:r w:rsidRPr="00383537">
        <w:rPr>
          <w:rFonts w:ascii="Century Gothic" w:hAnsi="Century Gothic"/>
          <w:b/>
          <w:color w:val="FF0000"/>
        </w:rPr>
        <w:t>Attention,</w:t>
      </w:r>
      <w:r>
        <w:rPr>
          <w:rFonts w:ascii="Century Gothic" w:hAnsi="Century Gothic"/>
          <w:bCs/>
        </w:rPr>
        <w:t xml:space="preserve"> p</w:t>
      </w:r>
      <w:r w:rsidRPr="00383537">
        <w:rPr>
          <w:rFonts w:ascii="Century Gothic" w:hAnsi="Century Gothic"/>
          <w:bCs/>
        </w:rPr>
        <w:t>our le SPW - SG,</w:t>
      </w:r>
      <w:r w:rsidRPr="00D10634">
        <w:rPr>
          <w:rFonts w:ascii="Century Gothic" w:hAnsi="Century Gothic"/>
        </w:rPr>
        <w:t xml:space="preserve"> vous êtes obligé de cocher cette bulle</w:t>
      </w:r>
      <w:r>
        <w:rPr>
          <w:rFonts w:ascii="Century Gothic" w:hAnsi="Century Gothic"/>
        </w:rPr>
        <w:t xml:space="preserve"> car tout marché dont le montant estimé est égal ou supérieur à 30.000€ HTVA doit faire l’objet d’une réception électronique des offres</w:t>
      </w:r>
      <w:r w:rsidRPr="00D10634">
        <w:rPr>
          <w:rFonts w:ascii="Century Gothic" w:hAnsi="Century Gothic"/>
        </w:rPr>
        <w:t>.</w:t>
      </w:r>
    </w:p>
    <w:p w14:paraId="1B7B4DC5" w14:textId="29B54EDB" w:rsidR="005C043C" w:rsidRPr="004D5E85" w:rsidRDefault="005C043C">
      <w:pPr>
        <w:pStyle w:val="Commentaire"/>
        <w:rPr>
          <w:rFonts w:ascii="Century Gothic" w:hAnsi="Century Gothic"/>
        </w:rPr>
      </w:pPr>
    </w:p>
  </w:comment>
  <w:comment w:id="109" w:author="DMP" w:date="2021-10-01T13:22:00Z" w:initials="DMP">
    <w:p w14:paraId="03089243" w14:textId="77777777" w:rsidR="005C043C" w:rsidRPr="00BD18A1" w:rsidRDefault="005C043C" w:rsidP="00BD18A1">
      <w:pPr>
        <w:spacing w:after="60"/>
        <w:jc w:val="both"/>
        <w:rPr>
          <w:sz w:val="21"/>
          <w:szCs w:val="21"/>
        </w:rPr>
      </w:pPr>
      <w:r>
        <w:rPr>
          <w:rStyle w:val="Marquedecommentaire"/>
        </w:rPr>
        <w:annotationRef/>
      </w:r>
      <w:r w:rsidRPr="00BD18A1">
        <w:rPr>
          <w:sz w:val="21"/>
          <w:szCs w:val="21"/>
        </w:rPr>
        <w:t>Pour fixer le délai de réception des offres, vous devez tenir compte de la complexité du marché et du temps nécessaire pour préparer les offres. Le délai doit être suffisant pour permettre au soumissionnaire de déposer une offre en pleine connaissance de cause.</w:t>
      </w:r>
    </w:p>
    <w:p w14:paraId="536BEEED" w14:textId="77777777" w:rsidR="005C043C" w:rsidRDefault="005C043C" w:rsidP="00BD18A1">
      <w:pPr>
        <w:pStyle w:val="Commentaire"/>
        <w:rPr>
          <w:rFonts w:ascii="Century Gothic" w:hAnsi="Century Gothic"/>
          <w:sz w:val="21"/>
          <w:szCs w:val="21"/>
        </w:rPr>
      </w:pPr>
      <w:r w:rsidRPr="00BD18A1">
        <w:rPr>
          <w:rFonts w:ascii="Century Gothic" w:hAnsi="Century Gothic"/>
          <w:sz w:val="21"/>
          <w:szCs w:val="21"/>
        </w:rPr>
        <w:t>Pour un marché sans complexité particulière, nous vous conseillons de prévoir au minimum un délai de 15 jours calendrier.</w:t>
      </w:r>
    </w:p>
    <w:p w14:paraId="069D4155" w14:textId="485E7C12" w:rsidR="005C043C" w:rsidRPr="00BD18A1" w:rsidRDefault="005C043C" w:rsidP="00BD18A1">
      <w:pPr>
        <w:pStyle w:val="Commentaire"/>
        <w:rPr>
          <w:rFonts w:ascii="Century Gothic" w:hAnsi="Century Gothic"/>
        </w:rPr>
      </w:pPr>
      <w:r w:rsidRPr="00890AF1">
        <w:rPr>
          <w:rFonts w:ascii="Century Gothic" w:hAnsi="Century Gothic"/>
        </w:rPr>
        <w:t xml:space="preserve">Complétez le </w:t>
      </w:r>
      <w:r w:rsidRPr="004E7203">
        <w:rPr>
          <w:rFonts w:ascii="Century Gothic" w:hAnsi="Century Gothic"/>
          <w:color w:val="FF0000"/>
        </w:rPr>
        <w:t xml:space="preserve">tableau récapitulatif en tête de </w:t>
      </w:r>
      <w:r>
        <w:rPr>
          <w:rFonts w:ascii="Century Gothic" w:hAnsi="Century Gothic"/>
          <w:color w:val="FF0000"/>
        </w:rPr>
        <w:t>cahier spécial des charges</w:t>
      </w:r>
      <w:r w:rsidRPr="004E7203">
        <w:rPr>
          <w:rFonts w:ascii="Century Gothic" w:hAnsi="Century Gothic"/>
          <w:color w:val="FF0000"/>
        </w:rPr>
        <w:t xml:space="preserve"> </w:t>
      </w:r>
      <w:r w:rsidRPr="00890AF1">
        <w:rPr>
          <w:rFonts w:ascii="Century Gothic" w:hAnsi="Century Gothic"/>
        </w:rPr>
        <w:t>en conséquence.</w:t>
      </w:r>
    </w:p>
  </w:comment>
  <w:comment w:id="111" w:author="DMP" w:date="2021-10-01T13:23:00Z" w:initials="DMP">
    <w:p w14:paraId="6F53D521" w14:textId="77777777" w:rsidR="005C043C" w:rsidRPr="00BD18A1" w:rsidRDefault="005C043C" w:rsidP="00BD18A1">
      <w:pPr>
        <w:spacing w:after="60"/>
        <w:jc w:val="both"/>
        <w:rPr>
          <w:sz w:val="21"/>
          <w:szCs w:val="21"/>
        </w:rPr>
      </w:pPr>
      <w:r>
        <w:rPr>
          <w:rStyle w:val="Marquedecommentaire"/>
        </w:rPr>
        <w:annotationRef/>
      </w:r>
      <w:r w:rsidRPr="00BD18A1">
        <w:rPr>
          <w:sz w:val="21"/>
          <w:szCs w:val="21"/>
        </w:rPr>
        <w:t>Pour fixer le délai de réception des offres, vous devez tenir compte de la complexité du marché et du temps nécessaire pour préparer les offres. Le délai doit être suffisant pour permettre au soumissionnaire de déposer une offre en pleine connaissance de cause.</w:t>
      </w:r>
    </w:p>
    <w:p w14:paraId="7E244E18" w14:textId="77777777" w:rsidR="005C043C" w:rsidRDefault="005C043C" w:rsidP="00BD18A1">
      <w:pPr>
        <w:pStyle w:val="Commentaire"/>
        <w:rPr>
          <w:rFonts w:ascii="Century Gothic" w:hAnsi="Century Gothic"/>
          <w:sz w:val="21"/>
          <w:szCs w:val="21"/>
        </w:rPr>
      </w:pPr>
      <w:r w:rsidRPr="00BD18A1">
        <w:rPr>
          <w:rFonts w:ascii="Century Gothic" w:hAnsi="Century Gothic"/>
          <w:sz w:val="21"/>
          <w:szCs w:val="21"/>
        </w:rPr>
        <w:t>Pour un marché sans complexité particulière, nous vous conseillons de prévoir au minimum un délai de 15 jours calendrier.</w:t>
      </w:r>
    </w:p>
    <w:p w14:paraId="51D4D957" w14:textId="77777777" w:rsidR="005C043C" w:rsidRPr="00BD18A1" w:rsidRDefault="005C043C" w:rsidP="00BD18A1">
      <w:pPr>
        <w:pStyle w:val="Commentaire"/>
        <w:rPr>
          <w:rFonts w:ascii="Century Gothic" w:hAnsi="Century Gothic"/>
        </w:rPr>
      </w:pPr>
      <w:r w:rsidRPr="00890AF1">
        <w:rPr>
          <w:rFonts w:ascii="Century Gothic" w:hAnsi="Century Gothic"/>
        </w:rPr>
        <w:t xml:space="preserve">Complétez le </w:t>
      </w:r>
      <w:r w:rsidRPr="004E7203">
        <w:rPr>
          <w:rFonts w:ascii="Century Gothic" w:hAnsi="Century Gothic"/>
          <w:color w:val="FF0000"/>
        </w:rPr>
        <w:t xml:space="preserve">tableau récapitulatif en tête de </w:t>
      </w:r>
      <w:r>
        <w:rPr>
          <w:rFonts w:ascii="Century Gothic" w:hAnsi="Century Gothic"/>
          <w:color w:val="FF0000"/>
        </w:rPr>
        <w:t>cahier spécial des charges</w:t>
      </w:r>
      <w:r w:rsidRPr="004E7203">
        <w:rPr>
          <w:rFonts w:ascii="Century Gothic" w:hAnsi="Century Gothic"/>
          <w:color w:val="FF0000"/>
        </w:rPr>
        <w:t xml:space="preserve"> </w:t>
      </w:r>
      <w:r w:rsidRPr="00890AF1">
        <w:rPr>
          <w:rFonts w:ascii="Century Gothic" w:hAnsi="Century Gothic"/>
        </w:rPr>
        <w:t>en conséquence.</w:t>
      </w:r>
    </w:p>
    <w:p w14:paraId="5535AED0" w14:textId="6DA2CAB9" w:rsidR="005C043C" w:rsidRDefault="005C043C">
      <w:pPr>
        <w:pStyle w:val="Commentaire"/>
      </w:pPr>
    </w:p>
  </w:comment>
  <w:comment w:id="112" w:author="DMP" w:date="2021-10-01T13:26:00Z" w:initials="DMP">
    <w:p w14:paraId="21E952DA" w14:textId="77777777" w:rsidR="005C043C" w:rsidRDefault="005C043C" w:rsidP="006E1B9B">
      <w:pPr>
        <w:pStyle w:val="Commentaire"/>
      </w:pPr>
      <w:r>
        <w:rPr>
          <w:rStyle w:val="Marquedecommentaire"/>
        </w:rPr>
        <w:annotationRef/>
      </w:r>
      <w:r w:rsidRPr="00A36951">
        <w:rPr>
          <w:rFonts w:ascii="Century Gothic" w:hAnsi="Century Gothic"/>
        </w:rPr>
        <w:t xml:space="preserve">Cochez </w:t>
      </w:r>
      <w:r>
        <w:rPr>
          <w:rFonts w:ascii="Century Gothic" w:hAnsi="Century Gothic"/>
        </w:rPr>
        <w:t xml:space="preserve">la/les cases </w:t>
      </w:r>
      <w:r w:rsidRPr="00A36951">
        <w:rPr>
          <w:rFonts w:ascii="Century Gothic" w:hAnsi="Century Gothic"/>
        </w:rPr>
        <w:t>qui correspond</w:t>
      </w:r>
      <w:r>
        <w:rPr>
          <w:rFonts w:ascii="Century Gothic" w:hAnsi="Century Gothic"/>
        </w:rPr>
        <w:t>ent</w:t>
      </w:r>
      <w:r w:rsidRPr="00A36951">
        <w:rPr>
          <w:rFonts w:ascii="Century Gothic" w:hAnsi="Century Gothic"/>
        </w:rPr>
        <w:t xml:space="preserve"> aux modalités que vous souh</w:t>
      </w:r>
      <w:r>
        <w:rPr>
          <w:rFonts w:ascii="Century Gothic" w:hAnsi="Century Gothic"/>
        </w:rPr>
        <w:t>a</w:t>
      </w:r>
      <w:r w:rsidRPr="00A36951">
        <w:rPr>
          <w:rFonts w:ascii="Century Gothic" w:hAnsi="Century Gothic"/>
        </w:rPr>
        <w:t>itez offrir au</w:t>
      </w:r>
      <w:r>
        <w:rPr>
          <w:rFonts w:ascii="Century Gothic" w:hAnsi="Century Gothic"/>
        </w:rPr>
        <w:t>x</w:t>
      </w:r>
      <w:r w:rsidRPr="00A36951">
        <w:rPr>
          <w:rFonts w:ascii="Century Gothic" w:hAnsi="Century Gothic"/>
        </w:rPr>
        <w:t xml:space="preserve"> soumissionnaire</w:t>
      </w:r>
      <w:r>
        <w:rPr>
          <w:rFonts w:ascii="Century Gothic" w:hAnsi="Century Gothic"/>
        </w:rPr>
        <w:t>s</w:t>
      </w:r>
      <w:r w:rsidRPr="00A36951">
        <w:rPr>
          <w:rFonts w:ascii="Century Gothic" w:hAnsi="Century Gothic"/>
        </w:rPr>
        <w:t xml:space="preserve"> pour la remise de </w:t>
      </w:r>
      <w:r>
        <w:rPr>
          <w:rFonts w:ascii="Century Gothic" w:hAnsi="Century Gothic"/>
        </w:rPr>
        <w:t>leur</w:t>
      </w:r>
      <w:r w:rsidRPr="00A36951">
        <w:rPr>
          <w:rFonts w:ascii="Century Gothic" w:hAnsi="Century Gothic"/>
        </w:rPr>
        <w:t xml:space="preserve"> offre.</w:t>
      </w:r>
    </w:p>
  </w:comment>
  <w:comment w:id="114" w:author="DMP" w:date="2019-10-03T13:59:00Z" w:initials="DMP">
    <w:p w14:paraId="04E0A1F7" w14:textId="2891F1D4" w:rsidR="005C043C" w:rsidRPr="00D10634" w:rsidRDefault="005C043C">
      <w:pPr>
        <w:pStyle w:val="Commentaire"/>
        <w:rPr>
          <w:rFonts w:ascii="Century Gothic" w:eastAsia="Calibri" w:hAnsi="Century Gothic"/>
          <w:lang w:eastAsia="en-US"/>
        </w:rPr>
      </w:pPr>
      <w:r>
        <w:rPr>
          <w:rStyle w:val="Marquedecommentaire"/>
        </w:rPr>
        <w:annotationRef/>
      </w:r>
      <w:bookmarkStart w:id="115" w:name="NN62A"/>
      <w:r w:rsidRPr="00D10634">
        <w:rPr>
          <w:rFonts w:ascii="Century Gothic" w:eastAsia="Calibri" w:hAnsi="Century Gothic"/>
          <w:lang w:eastAsia="en-US"/>
        </w:rPr>
        <w:t>Cochez cette bulle si vous imposez le dépôt électronique de</w:t>
      </w:r>
      <w:r>
        <w:rPr>
          <w:rFonts w:ascii="Century Gothic" w:eastAsia="Calibri" w:hAnsi="Century Gothic"/>
          <w:lang w:eastAsia="en-US"/>
        </w:rPr>
        <w:t xml:space="preserve">s </w:t>
      </w:r>
      <w:r w:rsidRPr="00D10634">
        <w:rPr>
          <w:rFonts w:ascii="Century Gothic" w:eastAsia="Calibri" w:hAnsi="Century Gothic"/>
          <w:lang w:eastAsia="en-US"/>
        </w:rPr>
        <w:t>offre</w:t>
      </w:r>
      <w:r>
        <w:rPr>
          <w:rFonts w:ascii="Century Gothic" w:eastAsia="Calibri" w:hAnsi="Century Gothic"/>
          <w:lang w:eastAsia="en-US"/>
        </w:rPr>
        <w:t>s</w:t>
      </w:r>
      <w:r w:rsidRPr="00D10634">
        <w:rPr>
          <w:rFonts w:ascii="Century Gothic" w:eastAsia="Calibri" w:hAnsi="Century Gothic"/>
          <w:lang w:eastAsia="en-US"/>
        </w:rPr>
        <w:t xml:space="preserve"> via e-tendering</w:t>
      </w:r>
      <w:r>
        <w:rPr>
          <w:rFonts w:ascii="Century Gothic" w:eastAsia="Calibri" w:hAnsi="Century Gothic"/>
          <w:lang w:eastAsia="en-US"/>
        </w:rPr>
        <w:t xml:space="preserve"> au </w:t>
      </w:r>
      <w:r w:rsidRPr="0033491F">
        <w:rPr>
          <w:rFonts w:ascii="Century Gothic" w:eastAsia="Calibri" w:hAnsi="Century Gothic"/>
          <w:color w:val="FF0000"/>
          <w:lang w:eastAsia="en-US"/>
        </w:rPr>
        <w:t xml:space="preserve">point D.4 « </w:t>
      </w:r>
      <w:r>
        <w:rPr>
          <w:rFonts w:ascii="Century Gothic" w:eastAsia="Calibri" w:hAnsi="Century Gothic"/>
          <w:color w:val="FF0000"/>
          <w:lang w:eastAsia="en-US"/>
        </w:rPr>
        <w:t>M</w:t>
      </w:r>
      <w:r w:rsidRPr="0033491F">
        <w:rPr>
          <w:rFonts w:ascii="Century Gothic" w:eastAsia="Calibri" w:hAnsi="Century Gothic"/>
          <w:color w:val="FF0000"/>
          <w:lang w:eastAsia="en-US"/>
        </w:rPr>
        <w:t>odalités d’introduction des offres »</w:t>
      </w:r>
      <w:r w:rsidRPr="00D10634">
        <w:rPr>
          <w:rFonts w:ascii="Century Gothic" w:eastAsia="Calibri" w:hAnsi="Century Gothic"/>
          <w:lang w:eastAsia="en-US"/>
        </w:rPr>
        <w:t>.</w:t>
      </w:r>
      <w:bookmarkEnd w:id="115"/>
    </w:p>
    <w:p w14:paraId="56EDF841" w14:textId="6A1DFAFF" w:rsidR="005C043C" w:rsidRDefault="005C043C">
      <w:pPr>
        <w:pStyle w:val="Commentaire"/>
      </w:pPr>
    </w:p>
  </w:comment>
  <w:comment w:id="116" w:author="DMP" w:date="2021-09-23T10:55:00Z" w:initials="DMP">
    <w:p w14:paraId="76496EC8" w14:textId="77777777" w:rsidR="005C043C" w:rsidRPr="00A50AA0" w:rsidRDefault="005C043C" w:rsidP="00A50AA0">
      <w:pPr>
        <w:pStyle w:val="Commentaire"/>
        <w:rPr>
          <w:rFonts w:ascii="Century Gothic" w:eastAsia="Calibri" w:hAnsi="Century Gothic"/>
          <w:lang w:eastAsia="en-US"/>
        </w:rPr>
      </w:pPr>
      <w:r>
        <w:rPr>
          <w:rStyle w:val="Marquedecommentaire"/>
        </w:rPr>
        <w:annotationRef/>
      </w:r>
      <w:r w:rsidRPr="00A50AA0">
        <w:rPr>
          <w:rFonts w:ascii="Century Gothic" w:hAnsi="Century Gothic"/>
        </w:rPr>
        <w:t xml:space="preserve">Cochez cette bulle si vous n’imposez pas le dépôt électronique des offres </w:t>
      </w:r>
      <w:r w:rsidRPr="00A50AA0">
        <w:rPr>
          <w:rFonts w:ascii="Century Gothic" w:eastAsia="Calibri" w:hAnsi="Century Gothic"/>
          <w:lang w:eastAsia="en-US"/>
        </w:rPr>
        <w:t xml:space="preserve">via e-tendering au </w:t>
      </w:r>
      <w:r w:rsidRPr="00A50AA0">
        <w:rPr>
          <w:rFonts w:ascii="Century Gothic" w:eastAsia="Calibri" w:hAnsi="Century Gothic"/>
          <w:color w:val="FF0000"/>
          <w:lang w:eastAsia="en-US"/>
        </w:rPr>
        <w:t>point D.4 « Modalités d’introduction des offres »</w:t>
      </w:r>
      <w:r w:rsidRPr="00A50AA0">
        <w:rPr>
          <w:rFonts w:ascii="Century Gothic" w:eastAsia="Calibri" w:hAnsi="Century Gothic"/>
          <w:lang w:eastAsia="en-US"/>
        </w:rPr>
        <w:t>.</w:t>
      </w:r>
    </w:p>
    <w:p w14:paraId="2CC6E9A1" w14:textId="7A2BEEA1" w:rsidR="005C043C" w:rsidRDefault="005C043C">
      <w:pPr>
        <w:pStyle w:val="Commentaire"/>
      </w:pPr>
    </w:p>
  </w:comment>
  <w:comment w:id="119" w:author="DMP" w:date="2020-01-07T13:50:00Z" w:initials="DMP">
    <w:p w14:paraId="3129BF7E" w14:textId="7F099749" w:rsidR="005C043C" w:rsidRPr="0018693E" w:rsidRDefault="005C043C">
      <w:pPr>
        <w:pStyle w:val="Commentaire"/>
        <w:rPr>
          <w:rFonts w:ascii="Century Gothic" w:hAnsi="Century Gothic"/>
        </w:rPr>
      </w:pPr>
      <w:r>
        <w:rPr>
          <w:rStyle w:val="Marquedecommentaire"/>
        </w:rPr>
        <w:annotationRef/>
      </w:r>
      <w:bookmarkStart w:id="120" w:name="N11A"/>
      <w:r w:rsidRPr="0018693E">
        <w:rPr>
          <w:rFonts w:ascii="Century Gothic" w:hAnsi="Century Gothic"/>
        </w:rPr>
        <w:fldChar w:fldCharType="begin"/>
      </w:r>
      <w:r>
        <w:rPr>
          <w:rFonts w:ascii="Century Gothic" w:hAnsi="Century Gothic"/>
        </w:rPr>
        <w:instrText>HYPERLINK  \l "N11R"</w:instrText>
      </w:r>
      <w:r w:rsidRPr="0018693E">
        <w:rPr>
          <w:rFonts w:ascii="Century Gothic" w:hAnsi="Century Gothic"/>
        </w:rPr>
        <w:fldChar w:fldCharType="separate"/>
      </w:r>
      <w:r>
        <w:rPr>
          <w:rStyle w:val="Lienhypertexte"/>
          <w:rFonts w:ascii="Century Gothic" w:hAnsi="Century Gothic"/>
        </w:rPr>
        <w:t>Voyez note 11</w:t>
      </w:r>
      <w:r w:rsidRPr="0018693E">
        <w:rPr>
          <w:rFonts w:ascii="Century Gothic" w:hAnsi="Century Gothic"/>
        </w:rPr>
        <w:fldChar w:fldCharType="end"/>
      </w:r>
      <w:bookmarkEnd w:id="120"/>
    </w:p>
  </w:comment>
  <w:comment w:id="121" w:author="DMP" w:date="2019-10-03T14:42:00Z" w:initials="DMP">
    <w:p w14:paraId="5D588DB5" w14:textId="01E22566" w:rsidR="005C043C" w:rsidRPr="00F12BE4" w:rsidRDefault="005C043C">
      <w:pPr>
        <w:pStyle w:val="Commentaire"/>
        <w:rPr>
          <w:rFonts w:ascii="Century Gothic" w:hAnsi="Century Gothic"/>
        </w:rPr>
      </w:pPr>
      <w:r>
        <w:rPr>
          <w:rStyle w:val="Marquedecommentaire"/>
        </w:rPr>
        <w:annotationRef/>
      </w:r>
      <w:r w:rsidRPr="00F12BE4">
        <w:rPr>
          <w:rFonts w:ascii="Century Gothic" w:hAnsi="Century Gothic"/>
        </w:rPr>
        <w:t>Cochez cette bulle si la TVA engendre un coût pour vous</w:t>
      </w:r>
      <w:r>
        <w:rPr>
          <w:rFonts w:ascii="Century Gothic" w:hAnsi="Century Gothic"/>
        </w:rPr>
        <w:t xml:space="preserve">, c’est le cas lorsque </w:t>
      </w:r>
      <w:r w:rsidRPr="00F12BE4">
        <w:rPr>
          <w:rFonts w:ascii="Century Gothic" w:hAnsi="Century Gothic"/>
        </w:rPr>
        <w:t>vous ne pouvez pas la récupérer.</w:t>
      </w:r>
    </w:p>
  </w:comment>
  <w:comment w:id="122" w:author="DMP" w:date="2019-10-03T14:43:00Z" w:initials="DMP">
    <w:p w14:paraId="5F025D5B" w14:textId="54715D9D" w:rsidR="005C043C" w:rsidRPr="00F12BE4" w:rsidRDefault="005C043C">
      <w:pPr>
        <w:pStyle w:val="Commentaire"/>
        <w:rPr>
          <w:rFonts w:ascii="Century Gothic" w:hAnsi="Century Gothic"/>
        </w:rPr>
      </w:pPr>
      <w:r>
        <w:rPr>
          <w:rStyle w:val="Marquedecommentaire"/>
        </w:rPr>
        <w:annotationRef/>
      </w:r>
      <w:r w:rsidRPr="00F12BE4">
        <w:rPr>
          <w:rFonts w:ascii="Century Gothic" w:hAnsi="Century Gothic"/>
        </w:rPr>
        <w:t xml:space="preserve">Cochez cette bulle si la TVA n’engendre aucun coût pour vous, c’est le cas lorsque </w:t>
      </w:r>
      <w:r>
        <w:rPr>
          <w:rFonts w:ascii="Century Gothic" w:hAnsi="Century Gothic"/>
        </w:rPr>
        <w:t xml:space="preserve">vous n’êtes pas le client final et que </w:t>
      </w:r>
      <w:r w:rsidRPr="00F12BE4">
        <w:rPr>
          <w:rFonts w:ascii="Century Gothic" w:hAnsi="Century Gothic"/>
        </w:rPr>
        <w:t>vous</w:t>
      </w:r>
      <w:r>
        <w:rPr>
          <w:rFonts w:ascii="Century Gothic" w:hAnsi="Century Gothic"/>
        </w:rPr>
        <w:t xml:space="preserve"> </w:t>
      </w:r>
      <w:r w:rsidRPr="00F12BE4">
        <w:rPr>
          <w:rFonts w:ascii="Century Gothic" w:hAnsi="Century Gothic"/>
        </w:rPr>
        <w:t xml:space="preserve">récupérez </w:t>
      </w:r>
      <w:r>
        <w:rPr>
          <w:rFonts w:ascii="Century Gothic" w:hAnsi="Century Gothic"/>
        </w:rPr>
        <w:t>la TVA.</w:t>
      </w:r>
    </w:p>
  </w:comment>
  <w:comment w:id="123" w:author="DMP" w:date="2019-10-04T10:37:00Z" w:initials="DMP">
    <w:p w14:paraId="3A835C74" w14:textId="37FF971F" w:rsidR="005C043C" w:rsidRPr="00090E08" w:rsidRDefault="005C043C">
      <w:pPr>
        <w:pStyle w:val="Commentaire"/>
        <w:rPr>
          <w:rFonts w:ascii="Century Gothic" w:hAnsi="Century Gothic"/>
        </w:rPr>
      </w:pPr>
      <w:r>
        <w:rPr>
          <w:rStyle w:val="Marquedecommentaire"/>
        </w:rPr>
        <w:annotationRef/>
      </w:r>
      <w:bookmarkStart w:id="124" w:name="N12A"/>
      <w:r>
        <w:rPr>
          <w:rFonts w:ascii="Century Gothic" w:hAnsi="Century Gothic"/>
        </w:rPr>
        <w:fldChar w:fldCharType="begin"/>
      </w:r>
      <w:r>
        <w:rPr>
          <w:rFonts w:ascii="Century Gothic" w:hAnsi="Century Gothic"/>
        </w:rPr>
        <w:instrText xml:space="preserve"> HYPERLINK  \l "N12R" </w:instrText>
      </w:r>
      <w:r>
        <w:rPr>
          <w:rFonts w:ascii="Century Gothic" w:hAnsi="Century Gothic"/>
        </w:rPr>
        <w:fldChar w:fldCharType="separate"/>
      </w:r>
      <w:r w:rsidRPr="00DF025D">
        <w:rPr>
          <w:rStyle w:val="Lienhypertexte"/>
          <w:rFonts w:ascii="Century Gothic" w:hAnsi="Century Gothic"/>
        </w:rPr>
        <w:t>Voyez note 12</w:t>
      </w:r>
      <w:r>
        <w:rPr>
          <w:rFonts w:ascii="Century Gothic" w:hAnsi="Century Gothic"/>
        </w:rPr>
        <w:fldChar w:fldCharType="end"/>
      </w:r>
      <w:r w:rsidRPr="00090E08">
        <w:rPr>
          <w:rFonts w:ascii="Century Gothic" w:hAnsi="Century Gothic"/>
        </w:rPr>
        <w:t xml:space="preserve"> </w:t>
      </w:r>
      <w:bookmarkEnd w:id="124"/>
    </w:p>
  </w:comment>
  <w:comment w:id="125" w:author="DMP" w:date="2019-10-04T10:56:00Z" w:initials="DMP">
    <w:p w14:paraId="3CC9F147" w14:textId="417DFE63" w:rsidR="005C043C" w:rsidRPr="00D33100" w:rsidRDefault="005C043C">
      <w:pPr>
        <w:pStyle w:val="Commentaire"/>
        <w:rPr>
          <w:rFonts w:ascii="Century Gothic" w:hAnsi="Century Gothic"/>
        </w:rPr>
      </w:pPr>
      <w:r>
        <w:rPr>
          <w:rStyle w:val="Marquedecommentaire"/>
        </w:rPr>
        <w:annotationRef/>
      </w:r>
      <w:hyperlink w:anchor="N13R" w:history="1">
        <w:r w:rsidRPr="00CB6621">
          <w:rPr>
            <w:rStyle w:val="Lienhypertexte"/>
            <w:rFonts w:ascii="Century Gothic" w:hAnsi="Century Gothic"/>
          </w:rPr>
          <w:t>Voyez not</w:t>
        </w:r>
        <w:bookmarkStart w:id="126" w:name="N13A"/>
        <w:bookmarkEnd w:id="126"/>
        <w:r w:rsidRPr="00CB6621">
          <w:rPr>
            <w:rStyle w:val="Lienhypertexte"/>
            <w:rFonts w:ascii="Century Gothic" w:hAnsi="Century Gothic"/>
          </w:rPr>
          <w:t>e 13</w:t>
        </w:r>
      </w:hyperlink>
    </w:p>
  </w:comment>
  <w:comment w:id="128" w:author="DMP" w:date="2020-01-07T14:27:00Z" w:initials="DMP">
    <w:p w14:paraId="46C3921E" w14:textId="412A030B" w:rsidR="005C043C" w:rsidRDefault="005C043C">
      <w:pPr>
        <w:pStyle w:val="Commentaire"/>
        <w:rPr>
          <w:rFonts w:ascii="Century Gothic" w:hAnsi="Century Gothic"/>
        </w:rPr>
      </w:pPr>
      <w:r>
        <w:rPr>
          <w:rStyle w:val="Marquedecommentaire"/>
        </w:rPr>
        <w:annotationRef/>
      </w:r>
      <w:bookmarkStart w:id="129" w:name="N14A"/>
      <w:r w:rsidRPr="00882469">
        <w:rPr>
          <w:rFonts w:ascii="Century Gothic" w:hAnsi="Century Gothic"/>
        </w:rPr>
        <w:fldChar w:fldCharType="begin"/>
      </w:r>
      <w:r>
        <w:rPr>
          <w:rFonts w:ascii="Century Gothic" w:hAnsi="Century Gothic"/>
        </w:rPr>
        <w:instrText>HYPERLINK  \l "N14R"</w:instrText>
      </w:r>
      <w:r w:rsidRPr="00882469">
        <w:rPr>
          <w:rFonts w:ascii="Century Gothic" w:hAnsi="Century Gothic"/>
        </w:rPr>
        <w:fldChar w:fldCharType="separate"/>
      </w:r>
      <w:r>
        <w:rPr>
          <w:rStyle w:val="Lienhypertexte"/>
          <w:rFonts w:ascii="Century Gothic" w:hAnsi="Century Gothic"/>
        </w:rPr>
        <w:t>Voyez note 14</w:t>
      </w:r>
      <w:r w:rsidRPr="00882469">
        <w:rPr>
          <w:rFonts w:ascii="Century Gothic" w:hAnsi="Century Gothic"/>
        </w:rPr>
        <w:fldChar w:fldCharType="end"/>
      </w:r>
      <w:bookmarkEnd w:id="129"/>
    </w:p>
    <w:p w14:paraId="6C584850" w14:textId="60B9A8CE" w:rsidR="005C043C" w:rsidRPr="00882469" w:rsidRDefault="005C043C">
      <w:pPr>
        <w:pStyle w:val="Commentaire"/>
        <w:rPr>
          <w:rFonts w:ascii="Century Gothic" w:hAnsi="Century Gothic"/>
        </w:rPr>
      </w:pPr>
      <w:bookmarkStart w:id="130" w:name="_Hlk21080448"/>
      <w:r w:rsidRPr="00890AF1">
        <w:rPr>
          <w:rFonts w:ascii="Century Gothic" w:hAnsi="Century Gothic"/>
        </w:rPr>
        <w:t xml:space="preserve">Etablissez </w:t>
      </w:r>
      <w:r w:rsidRPr="00890AF1">
        <w:rPr>
          <w:rFonts w:ascii="Century Gothic" w:hAnsi="Century Gothic"/>
          <w:color w:val="FF0000"/>
        </w:rPr>
        <w:t>« </w:t>
      </w:r>
      <w:r>
        <w:rPr>
          <w:rFonts w:ascii="Century Gothic" w:hAnsi="Century Gothic"/>
          <w:color w:val="FF0000"/>
        </w:rPr>
        <w:t>A</w:t>
      </w:r>
      <w:r w:rsidRPr="00890AF1">
        <w:rPr>
          <w:rFonts w:ascii="Century Gothic" w:hAnsi="Century Gothic"/>
          <w:color w:val="FF0000"/>
        </w:rPr>
        <w:t xml:space="preserve">nnexe 1 au </w:t>
      </w:r>
      <w:r>
        <w:rPr>
          <w:rFonts w:ascii="Century Gothic" w:hAnsi="Century Gothic"/>
          <w:color w:val="FF0000"/>
        </w:rPr>
        <w:t>cahier spécial des charges</w:t>
      </w:r>
      <w:r w:rsidRPr="00890AF1">
        <w:rPr>
          <w:rFonts w:ascii="Century Gothic" w:hAnsi="Century Gothic"/>
          <w:color w:val="FF0000"/>
        </w:rPr>
        <w:t xml:space="preserve"> - formulaire d’offre »</w:t>
      </w:r>
      <w:r>
        <w:rPr>
          <w:rFonts w:ascii="Century Gothic" w:hAnsi="Century Gothic"/>
          <w:color w:val="FF0000"/>
        </w:rPr>
        <w:t xml:space="preserve"> </w:t>
      </w:r>
      <w:r w:rsidRPr="00890AF1">
        <w:rPr>
          <w:rFonts w:ascii="Century Gothic" w:hAnsi="Century Gothic"/>
        </w:rPr>
        <w:t xml:space="preserve">et </w:t>
      </w:r>
      <w:r w:rsidRPr="00890AF1">
        <w:rPr>
          <w:rFonts w:ascii="Century Gothic" w:hAnsi="Century Gothic"/>
          <w:color w:val="FF0000"/>
        </w:rPr>
        <w:t>« </w:t>
      </w:r>
      <w:r>
        <w:rPr>
          <w:rFonts w:ascii="Century Gothic" w:hAnsi="Century Gothic"/>
          <w:color w:val="FF0000"/>
        </w:rPr>
        <w:t>A</w:t>
      </w:r>
      <w:r w:rsidRPr="00890AF1">
        <w:rPr>
          <w:rFonts w:ascii="Century Gothic" w:hAnsi="Century Gothic"/>
          <w:color w:val="FF0000"/>
        </w:rPr>
        <w:t xml:space="preserve">nnexe 2 au </w:t>
      </w:r>
      <w:r>
        <w:rPr>
          <w:rFonts w:ascii="Century Gothic" w:hAnsi="Century Gothic"/>
          <w:color w:val="FF0000"/>
        </w:rPr>
        <w:t>cahier spécial des charges</w:t>
      </w:r>
      <w:r w:rsidRPr="00890AF1">
        <w:rPr>
          <w:rFonts w:ascii="Century Gothic" w:hAnsi="Century Gothic"/>
          <w:color w:val="FF0000"/>
        </w:rPr>
        <w:t xml:space="preserve"> – inventaire » </w:t>
      </w:r>
      <w:r w:rsidRPr="00890AF1">
        <w:rPr>
          <w:rFonts w:ascii="Century Gothic" w:hAnsi="Century Gothic"/>
        </w:rPr>
        <w:t xml:space="preserve">et </w:t>
      </w:r>
      <w:r w:rsidRPr="00890AF1">
        <w:rPr>
          <w:rFonts w:ascii="Century Gothic" w:hAnsi="Century Gothic"/>
          <w:color w:val="FF0000"/>
        </w:rPr>
        <w:t xml:space="preserve">tableau récapitulatif en tête de </w:t>
      </w:r>
      <w:r>
        <w:rPr>
          <w:rFonts w:ascii="Century Gothic" w:hAnsi="Century Gothic"/>
          <w:color w:val="FF0000"/>
        </w:rPr>
        <w:t>cahier spécial des charges</w:t>
      </w:r>
      <w:r w:rsidRPr="00890AF1">
        <w:rPr>
          <w:rFonts w:ascii="Century Gothic" w:hAnsi="Century Gothic"/>
          <w:color w:val="FF0000"/>
        </w:rPr>
        <w:t xml:space="preserve"> </w:t>
      </w:r>
      <w:r w:rsidRPr="00890AF1">
        <w:rPr>
          <w:rFonts w:ascii="Century Gothic" w:hAnsi="Century Gothic"/>
        </w:rPr>
        <w:t>en conséquence.</w:t>
      </w:r>
      <w:bookmarkEnd w:id="130"/>
    </w:p>
  </w:comment>
  <w:comment w:id="131" w:author="DMP" w:date="2019-10-04T14:26:00Z" w:initials="DMP">
    <w:p w14:paraId="32559B8C" w14:textId="3CF9004A" w:rsidR="005C043C" w:rsidRPr="000F3D56" w:rsidRDefault="005C043C">
      <w:pPr>
        <w:pStyle w:val="Commentaire"/>
        <w:rPr>
          <w:rFonts w:ascii="Century Gothic" w:hAnsi="Century Gothic"/>
        </w:rPr>
      </w:pPr>
      <w:r>
        <w:rPr>
          <w:rStyle w:val="Marquedecommentaire"/>
        </w:rPr>
        <w:annotationRef/>
      </w:r>
      <w:r w:rsidRPr="000F3D56">
        <w:rPr>
          <w:rFonts w:ascii="Century Gothic" w:hAnsi="Century Gothic"/>
        </w:rPr>
        <w:t>Cochez cette case si d’autres éléments sont inclus dans le prix. Par exemple, si l’exécution du marché nécessite une licence d’exploitation, alors le prix doit inclure le prix d’acquisition ou les redevances dues pour cette licence.</w:t>
      </w:r>
    </w:p>
  </w:comment>
  <w:comment w:id="133" w:author="DMP" w:date="2019-10-04T11:39:00Z" w:initials="DMP">
    <w:p w14:paraId="74DA17A0" w14:textId="0098C975" w:rsidR="005C043C" w:rsidRPr="005C18E9" w:rsidRDefault="005C043C">
      <w:pPr>
        <w:pStyle w:val="Commentaire"/>
        <w:rPr>
          <w:rFonts w:ascii="Century Gothic" w:hAnsi="Century Gothic"/>
        </w:rPr>
      </w:pPr>
      <w:r>
        <w:rPr>
          <w:rStyle w:val="Marquedecommentaire"/>
        </w:rPr>
        <w:annotationRef/>
      </w:r>
      <w:bookmarkStart w:id="134" w:name="N15A"/>
      <w:r>
        <w:rPr>
          <w:rFonts w:ascii="Century Gothic" w:hAnsi="Century Gothic"/>
        </w:rPr>
        <w:fldChar w:fldCharType="begin"/>
      </w:r>
      <w:r>
        <w:rPr>
          <w:rFonts w:ascii="Century Gothic" w:hAnsi="Century Gothic"/>
        </w:rPr>
        <w:instrText>HYPERLINK  \l "N15R"</w:instrText>
      </w:r>
      <w:r>
        <w:rPr>
          <w:rFonts w:ascii="Century Gothic" w:hAnsi="Century Gothic"/>
        </w:rPr>
        <w:fldChar w:fldCharType="separate"/>
      </w:r>
      <w:r w:rsidRPr="00CB6621">
        <w:rPr>
          <w:rStyle w:val="Lienhypertexte"/>
          <w:rFonts w:ascii="Century Gothic" w:hAnsi="Century Gothic"/>
        </w:rPr>
        <w:t>Voyez note 15</w:t>
      </w:r>
      <w:bookmarkEnd w:id="134"/>
      <w:r>
        <w:rPr>
          <w:rFonts w:ascii="Century Gothic" w:hAnsi="Century Gothic"/>
        </w:rPr>
        <w:fldChar w:fldCharType="end"/>
      </w:r>
    </w:p>
  </w:comment>
  <w:comment w:id="137" w:author="DMP" w:date="2019-10-04T11:43:00Z" w:initials="DMP">
    <w:p w14:paraId="71B09669" w14:textId="6632C4B7" w:rsidR="005C043C" w:rsidRPr="009E508A" w:rsidRDefault="005C043C" w:rsidP="009E508A">
      <w:pPr>
        <w:jc w:val="both"/>
      </w:pPr>
      <w:r>
        <w:rPr>
          <w:rStyle w:val="Marquedecommentaire"/>
        </w:rPr>
        <w:annotationRef/>
      </w:r>
      <w:r w:rsidRPr="00DD239E">
        <w:t>Cochez cette case si votre marché est divisé en lots</w:t>
      </w:r>
      <w:r>
        <w:t>, sinon supprimez</w:t>
      </w:r>
      <w:r w:rsidRPr="00DD239E">
        <w:t>.</w:t>
      </w:r>
    </w:p>
  </w:comment>
  <w:comment w:id="139" w:author="DMP" w:date="2019-10-04T11:51:00Z" w:initials="DMP">
    <w:p w14:paraId="08F61E11" w14:textId="55D384A7" w:rsidR="005C043C" w:rsidRPr="004475D2" w:rsidRDefault="005C043C">
      <w:pPr>
        <w:pStyle w:val="Commentaire"/>
        <w:rPr>
          <w:rFonts w:ascii="Century Gothic" w:hAnsi="Century Gothic"/>
        </w:rPr>
      </w:pPr>
      <w:r>
        <w:rPr>
          <w:rStyle w:val="Marquedecommentaire"/>
        </w:rPr>
        <w:annotationRef/>
      </w:r>
      <w:bookmarkStart w:id="140" w:name="N16A"/>
      <w:r>
        <w:rPr>
          <w:rFonts w:ascii="Century Gothic" w:hAnsi="Century Gothic"/>
        </w:rPr>
        <w:fldChar w:fldCharType="begin"/>
      </w:r>
      <w:r>
        <w:rPr>
          <w:rFonts w:ascii="Century Gothic" w:hAnsi="Century Gothic"/>
        </w:rPr>
        <w:instrText>HYPERLINK  \l "N16R"</w:instrText>
      </w:r>
      <w:r>
        <w:rPr>
          <w:rFonts w:ascii="Century Gothic" w:hAnsi="Century Gothic"/>
        </w:rPr>
        <w:fldChar w:fldCharType="separate"/>
      </w:r>
      <w:r>
        <w:rPr>
          <w:rStyle w:val="Lienhypertexte"/>
          <w:rFonts w:ascii="Century Gothic" w:hAnsi="Century Gothic"/>
        </w:rPr>
        <w:t>Voyez note 16</w:t>
      </w:r>
      <w:r>
        <w:rPr>
          <w:rFonts w:ascii="Century Gothic" w:hAnsi="Century Gothic"/>
        </w:rPr>
        <w:fldChar w:fldCharType="end"/>
      </w:r>
      <w:bookmarkEnd w:id="140"/>
      <w:r w:rsidRPr="004475D2">
        <w:rPr>
          <w:rFonts w:ascii="Century Gothic" w:hAnsi="Century Gothic"/>
        </w:rPr>
        <w:t xml:space="preserve"> </w:t>
      </w:r>
    </w:p>
  </w:comment>
  <w:comment w:id="143" w:author="DMP" w:date="2019-10-04T14:15:00Z" w:initials="DMP">
    <w:p w14:paraId="00D3B2EA" w14:textId="4C06E7F7" w:rsidR="005C043C" w:rsidRDefault="005C043C">
      <w:pPr>
        <w:pStyle w:val="Commentaire"/>
      </w:pPr>
      <w:r>
        <w:rPr>
          <w:rStyle w:val="Marquedecommentaire"/>
        </w:rPr>
        <w:annotationRef/>
      </w:r>
      <w:r w:rsidRPr="00890AF1">
        <w:rPr>
          <w:rFonts w:ascii="Century Gothic" w:hAnsi="Century Gothic"/>
        </w:rPr>
        <w:t xml:space="preserve">Etablissez le </w:t>
      </w:r>
      <w:r w:rsidRPr="00AD1323">
        <w:rPr>
          <w:rFonts w:ascii="Century Gothic" w:hAnsi="Century Gothic"/>
          <w:color w:val="FF0000"/>
        </w:rPr>
        <w:t xml:space="preserve">tableau récapitulatif en tête de </w:t>
      </w:r>
      <w:r>
        <w:rPr>
          <w:rFonts w:ascii="Century Gothic" w:hAnsi="Century Gothic"/>
          <w:color w:val="FF0000"/>
        </w:rPr>
        <w:t>cahier spécial des charges</w:t>
      </w:r>
      <w:r w:rsidRPr="00AD1323">
        <w:rPr>
          <w:rFonts w:ascii="Century Gothic" w:hAnsi="Century Gothic"/>
          <w:color w:val="FF0000"/>
        </w:rPr>
        <w:t xml:space="preserve"> </w:t>
      </w:r>
      <w:r w:rsidRPr="00890AF1">
        <w:rPr>
          <w:rFonts w:ascii="Century Gothic" w:hAnsi="Century Gothic"/>
        </w:rPr>
        <w:t>en conséquence.</w:t>
      </w:r>
    </w:p>
  </w:comment>
  <w:comment w:id="144" w:author="DMP" w:date="2019-10-04T14:17:00Z" w:initials="DMP">
    <w:p w14:paraId="0F9E7C2E" w14:textId="2C90F703" w:rsidR="005C043C" w:rsidRPr="00CC556E" w:rsidRDefault="005C043C" w:rsidP="00CC556E">
      <w:pPr>
        <w:jc w:val="both"/>
      </w:pPr>
      <w:r>
        <w:rPr>
          <w:rStyle w:val="Marquedecommentaire"/>
        </w:rPr>
        <w:annotationRef/>
      </w:r>
      <w:bookmarkStart w:id="145" w:name="N67A"/>
      <w:r w:rsidRPr="00DD239E">
        <w:t xml:space="preserve">Cochez cette case si </w:t>
      </w:r>
      <w:r>
        <w:t>le marché est passé par le S</w:t>
      </w:r>
      <w:r w:rsidRPr="00DD239E">
        <w:t>PW</w:t>
      </w:r>
      <w:r>
        <w:t>, sinon supprimez</w:t>
      </w:r>
      <w:r w:rsidRPr="00DD239E">
        <w:t xml:space="preserve">. </w:t>
      </w:r>
      <w:bookmarkEnd w:id="145"/>
    </w:p>
  </w:comment>
  <w:comment w:id="146" w:author="DMP" w:date="2019-10-04T14:59:00Z" w:initials="DMP">
    <w:p w14:paraId="399EB99F" w14:textId="4F84DA40" w:rsidR="005C043C" w:rsidRDefault="005C043C">
      <w:pPr>
        <w:pStyle w:val="Commentaire"/>
        <w:rPr>
          <w:rFonts w:ascii="Century Gothic" w:hAnsi="Century Gothic"/>
        </w:rPr>
      </w:pPr>
      <w:r>
        <w:rPr>
          <w:rStyle w:val="Marquedecommentaire"/>
        </w:rPr>
        <w:annotationRef/>
      </w:r>
      <w:r w:rsidRPr="00EA1E1D">
        <w:rPr>
          <w:rFonts w:ascii="Century Gothic" w:hAnsi="Century Gothic"/>
        </w:rPr>
        <w:t>Cochez cette case si le marché est passé par le S</w:t>
      </w:r>
      <w:r>
        <w:rPr>
          <w:rFonts w:ascii="Century Gothic" w:hAnsi="Century Gothic"/>
        </w:rPr>
        <w:t>PW</w:t>
      </w:r>
      <w:r w:rsidRPr="00EA1E1D">
        <w:rPr>
          <w:rFonts w:ascii="Century Gothic" w:hAnsi="Century Gothic"/>
        </w:rPr>
        <w:t xml:space="preserve"> et</w:t>
      </w:r>
      <w:r>
        <w:rPr>
          <w:rFonts w:ascii="Century Gothic" w:hAnsi="Century Gothic"/>
        </w:rPr>
        <w:t xml:space="preserve"> seulement s</w:t>
      </w:r>
      <w:r w:rsidRPr="00EA1E1D">
        <w:rPr>
          <w:rFonts w:ascii="Century Gothic" w:hAnsi="Century Gothic"/>
        </w:rPr>
        <w:t xml:space="preserve">’il concerne l’un des services </w:t>
      </w:r>
      <w:r>
        <w:rPr>
          <w:rFonts w:ascii="Century Gothic" w:hAnsi="Century Gothic"/>
        </w:rPr>
        <w:t>listés ci-après, sinon supprimez.</w:t>
      </w:r>
      <w:r w:rsidRPr="00EA1E1D">
        <w:rPr>
          <w:rFonts w:ascii="Century Gothic" w:hAnsi="Century Gothic"/>
        </w:rPr>
        <w:t xml:space="preserve"> </w:t>
      </w:r>
    </w:p>
    <w:p w14:paraId="29C06A62" w14:textId="2D86E743" w:rsidR="005C043C" w:rsidRPr="002D1470" w:rsidRDefault="005C043C" w:rsidP="00DD5FD9">
      <w:pPr>
        <w:pStyle w:val="Paragraphedeliste"/>
        <w:numPr>
          <w:ilvl w:val="0"/>
          <w:numId w:val="42"/>
        </w:numPr>
        <w:jc w:val="both"/>
      </w:pPr>
      <w:r w:rsidRPr="002D1470">
        <w:t xml:space="preserve">Entretien et réparation ; </w:t>
      </w:r>
    </w:p>
    <w:p w14:paraId="55BE079E" w14:textId="2B62AEE3" w:rsidR="005C043C" w:rsidRPr="002D1470" w:rsidRDefault="005C043C" w:rsidP="00DD5FD9">
      <w:pPr>
        <w:pStyle w:val="Paragraphedeliste"/>
        <w:numPr>
          <w:ilvl w:val="0"/>
          <w:numId w:val="42"/>
        </w:numPr>
        <w:jc w:val="both"/>
      </w:pPr>
      <w:r w:rsidRPr="002D1470">
        <w:t xml:space="preserve">Transport terrestre y compris services de véhicules blindés et services de courrier - à l’exclusion des transports de courriers ; </w:t>
      </w:r>
    </w:p>
    <w:p w14:paraId="76372651" w14:textId="03DC0120" w:rsidR="005C043C" w:rsidRPr="002D1470" w:rsidRDefault="005C043C" w:rsidP="00DD5FD9">
      <w:pPr>
        <w:pStyle w:val="Paragraphedeliste"/>
        <w:numPr>
          <w:ilvl w:val="0"/>
          <w:numId w:val="42"/>
        </w:numPr>
        <w:jc w:val="both"/>
      </w:pPr>
      <w:r w:rsidRPr="002D1470">
        <w:t xml:space="preserve">Architecture ; </w:t>
      </w:r>
    </w:p>
    <w:p w14:paraId="3CC5DD2C" w14:textId="2A23E71E" w:rsidR="005C043C" w:rsidRPr="002D1470" w:rsidRDefault="005C043C" w:rsidP="00DD5FD9">
      <w:pPr>
        <w:pStyle w:val="Paragraphedeliste"/>
        <w:numPr>
          <w:ilvl w:val="0"/>
          <w:numId w:val="42"/>
        </w:numPr>
        <w:jc w:val="both"/>
      </w:pPr>
      <w:r w:rsidRPr="002D1470">
        <w:t xml:space="preserve">Aménagement urbain et architecture paysagère ; </w:t>
      </w:r>
    </w:p>
    <w:p w14:paraId="0DC2C29F" w14:textId="3E66301B" w:rsidR="005C043C" w:rsidRPr="002D1470" w:rsidRDefault="005C043C" w:rsidP="00DD5FD9">
      <w:pPr>
        <w:pStyle w:val="Paragraphedeliste"/>
        <w:numPr>
          <w:ilvl w:val="0"/>
          <w:numId w:val="42"/>
        </w:numPr>
        <w:jc w:val="both"/>
      </w:pPr>
      <w:r w:rsidRPr="002D1470">
        <w:t xml:space="preserve">Services connexes de consultations scientifiques et techniques ; </w:t>
      </w:r>
    </w:p>
    <w:p w14:paraId="03B0F4E1" w14:textId="71505D36" w:rsidR="005C043C" w:rsidRPr="002D1470" w:rsidRDefault="005C043C" w:rsidP="00DD5FD9">
      <w:pPr>
        <w:pStyle w:val="Paragraphedeliste"/>
        <w:numPr>
          <w:ilvl w:val="0"/>
          <w:numId w:val="42"/>
        </w:numPr>
        <w:jc w:val="both"/>
      </w:pPr>
      <w:r w:rsidRPr="002D1470">
        <w:t xml:space="preserve">Essais et analyses techniques, nettoyage de bâtiments et de gestion de propreté ; </w:t>
      </w:r>
    </w:p>
    <w:p w14:paraId="36AF082C" w14:textId="3314E5EA" w:rsidR="005C043C" w:rsidRPr="002D1470" w:rsidRDefault="005C043C" w:rsidP="00DD5FD9">
      <w:pPr>
        <w:pStyle w:val="Paragraphedeliste"/>
        <w:numPr>
          <w:ilvl w:val="0"/>
          <w:numId w:val="42"/>
        </w:numPr>
        <w:jc w:val="both"/>
      </w:pPr>
      <w:r w:rsidRPr="002D1470">
        <w:t>Voirie et enlèvement d’ordures, assainissement et services analogues ;</w:t>
      </w:r>
    </w:p>
    <w:p w14:paraId="1D1A20DC" w14:textId="43C5213E" w:rsidR="005C043C" w:rsidRPr="002D1470" w:rsidRDefault="005C043C" w:rsidP="00DD5FD9">
      <w:pPr>
        <w:pStyle w:val="Paragraphedeliste"/>
        <w:numPr>
          <w:ilvl w:val="0"/>
          <w:numId w:val="42"/>
        </w:numPr>
        <w:jc w:val="both"/>
      </w:pPr>
      <w:r w:rsidRPr="002D1470">
        <w:t>Hôtellerie et restauration.</w:t>
      </w:r>
    </w:p>
  </w:comment>
  <w:comment w:id="149" w:author="DMP" w:date="2019-10-04T14:33:00Z" w:initials="DMP">
    <w:p w14:paraId="47118F82" w14:textId="13FFAA23" w:rsidR="005C043C" w:rsidRPr="000F3D56" w:rsidRDefault="005C043C">
      <w:pPr>
        <w:pStyle w:val="Commentaire"/>
        <w:rPr>
          <w:rFonts w:ascii="Century Gothic" w:hAnsi="Century Gothic"/>
        </w:rPr>
      </w:pPr>
      <w:r>
        <w:rPr>
          <w:rStyle w:val="Marquedecommentaire"/>
        </w:rPr>
        <w:annotationRef/>
      </w:r>
      <w:r w:rsidRPr="000F3D56">
        <w:rPr>
          <w:rFonts w:ascii="Century Gothic" w:hAnsi="Century Gothic"/>
        </w:rPr>
        <w:t xml:space="preserve">Cochez cette case </w:t>
      </w:r>
      <w:r>
        <w:rPr>
          <w:rFonts w:ascii="Century Gothic" w:hAnsi="Century Gothic"/>
        </w:rPr>
        <w:t>si cela est utile pour votre marché</w:t>
      </w:r>
      <w:r w:rsidRPr="000F3D56">
        <w:rPr>
          <w:rFonts w:ascii="Century Gothic" w:hAnsi="Century Gothic"/>
        </w:rPr>
        <w:t>, sinon supprimez.</w:t>
      </w:r>
    </w:p>
  </w:comment>
  <w:comment w:id="150" w:author="DMP" w:date="2019-10-04T14:38:00Z" w:initials="DMP">
    <w:p w14:paraId="676A3A38" w14:textId="1F7254AF" w:rsidR="005C043C" w:rsidRPr="00ED752E" w:rsidRDefault="005C043C">
      <w:pPr>
        <w:pStyle w:val="Commentaire"/>
        <w:rPr>
          <w:rFonts w:ascii="Century Gothic" w:hAnsi="Century Gothic"/>
        </w:rPr>
      </w:pPr>
      <w:r>
        <w:rPr>
          <w:rStyle w:val="Marquedecommentaire"/>
        </w:rPr>
        <w:annotationRef/>
      </w:r>
      <w:r w:rsidRPr="00890AF1">
        <w:rPr>
          <w:rFonts w:ascii="Century Gothic" w:hAnsi="Century Gothic"/>
        </w:rPr>
        <w:t xml:space="preserve">Complétez le </w:t>
      </w:r>
      <w:r w:rsidRPr="00317E6C">
        <w:rPr>
          <w:rFonts w:ascii="Century Gothic" w:hAnsi="Century Gothic"/>
          <w:color w:val="FF0000"/>
        </w:rPr>
        <w:t xml:space="preserve">point </w:t>
      </w:r>
      <w:r>
        <w:rPr>
          <w:rFonts w:ascii="Century Gothic" w:hAnsi="Century Gothic"/>
          <w:color w:val="FF0000"/>
        </w:rPr>
        <w:t>B.4.</w:t>
      </w:r>
      <w:r w:rsidRPr="00317E6C">
        <w:rPr>
          <w:rFonts w:ascii="Century Gothic" w:hAnsi="Century Gothic"/>
          <w:color w:val="FF0000"/>
        </w:rPr>
        <w:t xml:space="preserve"> « </w:t>
      </w:r>
      <w:r>
        <w:rPr>
          <w:rFonts w:ascii="Century Gothic" w:hAnsi="Century Gothic"/>
          <w:color w:val="FF0000"/>
        </w:rPr>
        <w:t>Délai d’exécution</w:t>
      </w:r>
      <w:r w:rsidRPr="00317E6C">
        <w:rPr>
          <w:rFonts w:ascii="Century Gothic" w:hAnsi="Century Gothic"/>
          <w:color w:val="FF0000"/>
        </w:rPr>
        <w:t xml:space="preserve"> »</w:t>
      </w:r>
      <w:r w:rsidRPr="00890AF1">
        <w:rPr>
          <w:rFonts w:ascii="Century Gothic" w:hAnsi="Century Gothic"/>
        </w:rPr>
        <w:t xml:space="preserve"> en conséquence.</w:t>
      </w:r>
    </w:p>
  </w:comment>
  <w:comment w:id="152" w:author="DMP" w:date="2019-10-04T15:07:00Z" w:initials="DMP">
    <w:p w14:paraId="2A1B7F23" w14:textId="26985EAC" w:rsidR="005C043C" w:rsidRPr="009B09ED" w:rsidRDefault="005C043C" w:rsidP="009B09ED">
      <w:pPr>
        <w:jc w:val="both"/>
      </w:pPr>
      <w:r>
        <w:rPr>
          <w:rStyle w:val="Marquedecommentaire"/>
        </w:rPr>
        <w:annotationRef/>
      </w:r>
      <w:bookmarkStart w:id="153" w:name="N73A"/>
      <w:r w:rsidRPr="00DD239E">
        <w:t xml:space="preserve">Cochez cette case si </w:t>
      </w:r>
      <w:r>
        <w:t xml:space="preserve">au </w:t>
      </w:r>
      <w:r w:rsidRPr="00CF460B">
        <w:rPr>
          <w:color w:val="FF0000"/>
        </w:rPr>
        <w:t xml:space="preserve">point D.1. « Présentation et contenu de l’offre » </w:t>
      </w:r>
      <w:r w:rsidRPr="00DD239E">
        <w:t>vous avez imposé au soumissionnaire d’identifier dans son offre la part du marché qu’il a l’intention de sous-traiter ainsi que les sous-traitants proposés</w:t>
      </w:r>
      <w:r>
        <w:t>, sinon supprimez</w:t>
      </w:r>
      <w:r w:rsidRPr="00DD239E">
        <w:t>.</w:t>
      </w:r>
      <w:bookmarkEnd w:id="153"/>
    </w:p>
  </w:comment>
  <w:comment w:id="154" w:author="DMP" w:date="2019-10-04T15:09:00Z" w:initials="DMP">
    <w:p w14:paraId="4BA01E2A" w14:textId="49435D79" w:rsidR="005C043C" w:rsidRDefault="005C043C" w:rsidP="009B09ED">
      <w:pPr>
        <w:jc w:val="both"/>
        <w:rPr>
          <w:bCs/>
        </w:rPr>
      </w:pPr>
      <w:r>
        <w:rPr>
          <w:rStyle w:val="Marquedecommentaire"/>
        </w:rPr>
        <w:annotationRef/>
      </w:r>
      <w:r w:rsidRPr="00DD239E">
        <w:rPr>
          <w:bCs/>
        </w:rPr>
        <w:t xml:space="preserve">Cochez cette case si votre marché est </w:t>
      </w:r>
      <w:r>
        <w:rPr>
          <w:bCs/>
        </w:rPr>
        <w:t>d</w:t>
      </w:r>
      <w:r w:rsidRPr="00DD239E">
        <w:rPr>
          <w:bCs/>
        </w:rPr>
        <w:t>ans un secteur sensible à la fraude</w:t>
      </w:r>
      <w:r>
        <w:rPr>
          <w:bCs/>
        </w:rPr>
        <w:t>, sinon supprimez</w:t>
      </w:r>
      <w:r w:rsidRPr="00DD239E">
        <w:rPr>
          <w:bCs/>
        </w:rPr>
        <w:t xml:space="preserve">. </w:t>
      </w:r>
    </w:p>
    <w:bookmarkStart w:id="155" w:name="N17A"/>
    <w:p w14:paraId="57AC534F" w14:textId="1293320D" w:rsidR="005C043C" w:rsidRPr="00CF202B" w:rsidRDefault="005C043C" w:rsidP="00CE00A3">
      <w:pPr>
        <w:jc w:val="both"/>
        <w:rPr>
          <w:bCs/>
        </w:rPr>
      </w:pPr>
      <w:r>
        <w:rPr>
          <w:bCs/>
        </w:rPr>
        <w:fldChar w:fldCharType="begin"/>
      </w:r>
      <w:r>
        <w:rPr>
          <w:bCs/>
        </w:rPr>
        <w:instrText>HYPERLINK  \l "N17R"</w:instrText>
      </w:r>
      <w:r>
        <w:rPr>
          <w:bCs/>
        </w:rPr>
        <w:fldChar w:fldCharType="separate"/>
      </w:r>
      <w:r>
        <w:rPr>
          <w:rStyle w:val="Lienhypertexte"/>
          <w:bCs/>
        </w:rPr>
        <w:t>Voyez note 17</w:t>
      </w:r>
      <w:r>
        <w:rPr>
          <w:bCs/>
        </w:rPr>
        <w:fldChar w:fldCharType="end"/>
      </w:r>
      <w:bookmarkEnd w:id="155"/>
    </w:p>
  </w:comment>
  <w:comment w:id="156" w:author="DMP" w:date="2019-10-04T15:57:00Z" w:initials="DMP">
    <w:p w14:paraId="00587E14" w14:textId="1CB34053" w:rsidR="005C043C" w:rsidRPr="00CF460B" w:rsidRDefault="005C043C" w:rsidP="00CF460B">
      <w:pPr>
        <w:jc w:val="both"/>
        <w:rPr>
          <w:bCs/>
        </w:rPr>
      </w:pPr>
      <w:r>
        <w:rPr>
          <w:rStyle w:val="Marquedecommentaire"/>
        </w:rPr>
        <w:annotationRef/>
      </w:r>
      <w:bookmarkStart w:id="157" w:name="NN87A"/>
      <w:r>
        <w:rPr>
          <w:bCs/>
        </w:rPr>
        <w:t xml:space="preserve">Vous ne pouvez cocher cette </w:t>
      </w:r>
      <w:r w:rsidRPr="00DD239E">
        <w:rPr>
          <w:bCs/>
        </w:rPr>
        <w:t>case</w:t>
      </w:r>
      <w:r>
        <w:rPr>
          <w:bCs/>
        </w:rPr>
        <w:t xml:space="preserve"> que</w:t>
      </w:r>
      <w:r w:rsidRPr="00DD239E">
        <w:rPr>
          <w:bCs/>
        </w:rPr>
        <w:t xml:space="preserve"> si </w:t>
      </w:r>
      <w:r w:rsidRPr="00193269">
        <w:rPr>
          <w:bCs/>
        </w:rPr>
        <w:t>au</w:t>
      </w:r>
      <w:r w:rsidRPr="00193269">
        <w:rPr>
          <w:bCs/>
          <w:color w:val="FF0000"/>
        </w:rPr>
        <w:t xml:space="preserve"> point C.4.2. « Capacité technique et professionnelle »</w:t>
      </w:r>
      <w:r>
        <w:rPr>
          <w:bCs/>
        </w:rPr>
        <w:t xml:space="preserve">, </w:t>
      </w:r>
      <w:r w:rsidRPr="00DD239E">
        <w:rPr>
          <w:bCs/>
        </w:rPr>
        <w:t>vous avez prévu des critères de sélection qualitative</w:t>
      </w:r>
      <w:r>
        <w:rPr>
          <w:bCs/>
        </w:rPr>
        <w:t>, vous n’y êtes cependant pas obligé.</w:t>
      </w:r>
      <w:bookmarkEnd w:id="157"/>
    </w:p>
  </w:comment>
  <w:comment w:id="162" w:author="DMP" w:date="2020-01-08T10:23:00Z" w:initials="DMP">
    <w:p w14:paraId="07B26E61" w14:textId="6A11A27F" w:rsidR="005C043C" w:rsidRPr="00F53DA7" w:rsidRDefault="005C043C">
      <w:pPr>
        <w:pStyle w:val="Commentaire"/>
        <w:rPr>
          <w:rFonts w:ascii="Century Gothic" w:hAnsi="Century Gothic"/>
          <w:sz w:val="21"/>
          <w:szCs w:val="21"/>
        </w:rPr>
      </w:pPr>
      <w:r>
        <w:rPr>
          <w:rStyle w:val="Marquedecommentaire"/>
        </w:rPr>
        <w:annotationRef/>
      </w:r>
      <w:bookmarkStart w:id="163" w:name="N32A"/>
      <w:bookmarkStart w:id="164" w:name="N18A"/>
      <w:bookmarkEnd w:id="163"/>
      <w:r w:rsidRPr="00F53DA7">
        <w:rPr>
          <w:rFonts w:ascii="Century Gothic" w:hAnsi="Century Gothic"/>
          <w:sz w:val="21"/>
          <w:szCs w:val="21"/>
        </w:rPr>
        <w:fldChar w:fldCharType="begin"/>
      </w:r>
      <w:r>
        <w:rPr>
          <w:rFonts w:ascii="Century Gothic" w:hAnsi="Century Gothic"/>
          <w:sz w:val="21"/>
          <w:szCs w:val="21"/>
        </w:rPr>
        <w:instrText>HYPERLINK  \l "N18R"</w:instrText>
      </w:r>
      <w:r w:rsidRPr="00F53DA7">
        <w:rPr>
          <w:rFonts w:ascii="Century Gothic" w:hAnsi="Century Gothic"/>
          <w:sz w:val="21"/>
          <w:szCs w:val="21"/>
        </w:rPr>
        <w:fldChar w:fldCharType="separate"/>
      </w:r>
      <w:r>
        <w:rPr>
          <w:rStyle w:val="Lienhypertexte"/>
          <w:rFonts w:ascii="Century Gothic" w:hAnsi="Century Gothic"/>
          <w:sz w:val="21"/>
          <w:szCs w:val="21"/>
        </w:rPr>
        <w:t>Voyez note 18</w:t>
      </w:r>
      <w:r w:rsidRPr="00F53DA7">
        <w:rPr>
          <w:rFonts w:ascii="Century Gothic" w:hAnsi="Century Gothic"/>
          <w:sz w:val="21"/>
          <w:szCs w:val="21"/>
        </w:rPr>
        <w:fldChar w:fldCharType="end"/>
      </w:r>
      <w:bookmarkEnd w:id="164"/>
    </w:p>
  </w:comment>
  <w:comment w:id="168" w:author="DMP" w:date="2020-01-08T10:59:00Z" w:initials="DMP">
    <w:p w14:paraId="72FC59F8" w14:textId="5E98DA87" w:rsidR="005C043C" w:rsidRPr="002B4F02" w:rsidRDefault="005C043C">
      <w:pPr>
        <w:pStyle w:val="Commentaire"/>
        <w:rPr>
          <w:rFonts w:ascii="Century Gothic" w:hAnsi="Century Gothic"/>
        </w:rPr>
      </w:pPr>
      <w:r>
        <w:rPr>
          <w:rStyle w:val="Marquedecommentaire"/>
        </w:rPr>
        <w:annotationRef/>
      </w:r>
      <w:bookmarkStart w:id="169" w:name="N33A"/>
      <w:bookmarkStart w:id="170" w:name="N19A"/>
      <w:bookmarkEnd w:id="169"/>
      <w:r w:rsidRPr="002B4F02">
        <w:rPr>
          <w:rFonts w:ascii="Century Gothic" w:hAnsi="Century Gothic"/>
        </w:rPr>
        <w:fldChar w:fldCharType="begin"/>
      </w:r>
      <w:r>
        <w:rPr>
          <w:rFonts w:ascii="Century Gothic" w:hAnsi="Century Gothic"/>
        </w:rPr>
        <w:instrText>HYPERLINK  \l "N19R"</w:instrText>
      </w:r>
      <w:r w:rsidRPr="002B4F02">
        <w:rPr>
          <w:rFonts w:ascii="Century Gothic" w:hAnsi="Century Gothic"/>
        </w:rPr>
        <w:fldChar w:fldCharType="separate"/>
      </w:r>
      <w:r>
        <w:rPr>
          <w:rStyle w:val="Lienhypertexte"/>
          <w:rFonts w:ascii="Century Gothic" w:hAnsi="Century Gothic"/>
        </w:rPr>
        <w:t>Voyez note 19</w:t>
      </w:r>
      <w:r w:rsidRPr="002B4F02">
        <w:rPr>
          <w:rFonts w:ascii="Century Gothic" w:hAnsi="Century Gothic"/>
        </w:rPr>
        <w:fldChar w:fldCharType="end"/>
      </w:r>
      <w:bookmarkEnd w:id="170"/>
    </w:p>
  </w:comment>
  <w:comment w:id="171" w:author="DMP" w:date="2019-10-07T11:46:00Z" w:initials="DMP">
    <w:p w14:paraId="0AD7F732" w14:textId="212EA30D" w:rsidR="005C043C" w:rsidRPr="00E7060D" w:rsidRDefault="005C043C">
      <w:pPr>
        <w:pStyle w:val="Commentaire"/>
        <w:rPr>
          <w:rFonts w:ascii="Century Gothic" w:hAnsi="Century Gothic"/>
        </w:rPr>
      </w:pPr>
      <w:r>
        <w:rPr>
          <w:rStyle w:val="Marquedecommentaire"/>
        </w:rPr>
        <w:annotationRef/>
      </w:r>
      <w:bookmarkStart w:id="172" w:name="N34A"/>
      <w:bookmarkStart w:id="173" w:name="N20A"/>
      <w:bookmarkEnd w:id="172"/>
      <w:r>
        <w:rPr>
          <w:rFonts w:ascii="Century Gothic" w:hAnsi="Century Gothic"/>
        </w:rPr>
        <w:fldChar w:fldCharType="begin"/>
      </w:r>
      <w:r>
        <w:rPr>
          <w:rFonts w:ascii="Century Gothic" w:hAnsi="Century Gothic"/>
        </w:rPr>
        <w:instrText xml:space="preserve"> HYPERLINK  \l "N20R" </w:instrText>
      </w:r>
      <w:r>
        <w:rPr>
          <w:rFonts w:ascii="Century Gothic" w:hAnsi="Century Gothic"/>
        </w:rPr>
        <w:fldChar w:fldCharType="separate"/>
      </w:r>
      <w:r w:rsidRPr="00CB6621">
        <w:rPr>
          <w:rStyle w:val="Lienhypertexte"/>
          <w:rFonts w:ascii="Century Gothic" w:hAnsi="Century Gothic"/>
        </w:rPr>
        <w:t>Voyez note 20</w:t>
      </w:r>
      <w:r>
        <w:rPr>
          <w:rFonts w:ascii="Century Gothic" w:hAnsi="Century Gothic"/>
        </w:rPr>
        <w:fldChar w:fldCharType="end"/>
      </w:r>
      <w:bookmarkEnd w:id="173"/>
    </w:p>
  </w:comment>
  <w:comment w:id="174" w:author="DMP" w:date="2019-10-07T11:54:00Z" w:initials="DMP">
    <w:p w14:paraId="195328E3" w14:textId="1426AADA" w:rsidR="005C043C" w:rsidRPr="005B1BB1" w:rsidRDefault="005C043C" w:rsidP="007B6069">
      <w:pPr>
        <w:pStyle w:val="Commentaire"/>
        <w:rPr>
          <w:rFonts w:ascii="Century Gothic" w:hAnsi="Century Gothic"/>
        </w:rPr>
      </w:pPr>
      <w:r>
        <w:rPr>
          <w:rStyle w:val="Marquedecommentaire"/>
        </w:rPr>
        <w:annotationRef/>
      </w:r>
      <w:bookmarkStart w:id="175" w:name="N46A"/>
      <w:bookmarkStart w:id="176" w:name="N36A"/>
      <w:bookmarkStart w:id="177" w:name="N21A"/>
      <w:bookmarkEnd w:id="175"/>
      <w:bookmarkEnd w:id="176"/>
      <w:r>
        <w:rPr>
          <w:rFonts w:ascii="Century Gothic" w:hAnsi="Century Gothic"/>
        </w:rPr>
        <w:fldChar w:fldCharType="begin"/>
      </w:r>
      <w:r>
        <w:rPr>
          <w:rFonts w:ascii="Century Gothic" w:hAnsi="Century Gothic"/>
        </w:rPr>
        <w:instrText>HYPERLINK  \l "N21R"</w:instrText>
      </w:r>
      <w:r>
        <w:rPr>
          <w:rFonts w:ascii="Century Gothic" w:hAnsi="Century Gothic"/>
        </w:rPr>
        <w:fldChar w:fldCharType="separate"/>
      </w:r>
      <w:r w:rsidRPr="00CB6621">
        <w:rPr>
          <w:rStyle w:val="Lienhypertexte"/>
          <w:rFonts w:ascii="Century Gothic" w:hAnsi="Century Gothic"/>
        </w:rPr>
        <w:t>Voyez note 21</w:t>
      </w:r>
      <w:bookmarkEnd w:id="177"/>
      <w:r>
        <w:rPr>
          <w:rFonts w:ascii="Century Gothic" w:hAnsi="Century Gothic"/>
        </w:rPr>
        <w:fldChar w:fldCharType="end"/>
      </w:r>
    </w:p>
  </w:comment>
  <w:comment w:id="178" w:author="DMP" w:date="2019-10-07T11:53:00Z" w:initials="DMP">
    <w:p w14:paraId="70A3A3F4" w14:textId="5696DC1D" w:rsidR="005C043C" w:rsidRPr="00E7060D" w:rsidRDefault="005C043C">
      <w:pPr>
        <w:pStyle w:val="Commentaire"/>
        <w:rPr>
          <w:rFonts w:ascii="Century Gothic" w:hAnsi="Century Gothic"/>
        </w:rPr>
      </w:pPr>
      <w:r>
        <w:rPr>
          <w:rStyle w:val="Marquedecommentaire"/>
        </w:rPr>
        <w:annotationRef/>
      </w:r>
      <w:bookmarkStart w:id="179" w:name="N45A"/>
      <w:bookmarkStart w:id="180" w:name="N35A"/>
      <w:bookmarkStart w:id="181" w:name="N22A"/>
      <w:bookmarkEnd w:id="179"/>
      <w:bookmarkEnd w:id="180"/>
      <w:r>
        <w:rPr>
          <w:rFonts w:ascii="Century Gothic" w:hAnsi="Century Gothic"/>
        </w:rPr>
        <w:fldChar w:fldCharType="begin"/>
      </w:r>
      <w:r>
        <w:rPr>
          <w:rFonts w:ascii="Century Gothic" w:hAnsi="Century Gothic"/>
        </w:rPr>
        <w:instrText>HYPERLINK  \l "N22R"</w:instrText>
      </w:r>
      <w:r>
        <w:rPr>
          <w:rFonts w:ascii="Century Gothic" w:hAnsi="Century Gothic"/>
        </w:rPr>
        <w:fldChar w:fldCharType="separate"/>
      </w:r>
      <w:r w:rsidRPr="00CB6621">
        <w:rPr>
          <w:rStyle w:val="Lienhypertexte"/>
          <w:rFonts w:ascii="Century Gothic" w:hAnsi="Century Gothic"/>
        </w:rPr>
        <w:t>Voyez note 22</w:t>
      </w:r>
      <w:bookmarkEnd w:id="181"/>
      <w:r>
        <w:rPr>
          <w:rFonts w:ascii="Century Gothic" w:hAnsi="Century Gothic"/>
        </w:rPr>
        <w:fldChar w:fldCharType="end"/>
      </w:r>
    </w:p>
  </w:comment>
  <w:comment w:id="186" w:author="DMP" w:date="2021-10-01T09:54:00Z" w:initials="DMP">
    <w:p w14:paraId="7E970BB1" w14:textId="702B75BD" w:rsidR="005C043C" w:rsidRDefault="005C043C" w:rsidP="00087BF3">
      <w:pPr>
        <w:pStyle w:val="Commentaire"/>
      </w:pPr>
      <w:r>
        <w:rPr>
          <w:rStyle w:val="Marquedecommentaire"/>
        </w:rPr>
        <w:annotationRef/>
      </w:r>
      <w:bookmarkStart w:id="187" w:name="N23A"/>
      <w:r>
        <w:fldChar w:fldCharType="begin"/>
      </w:r>
      <w:r>
        <w:instrText>HYPERLINK  \l "N23R"</w:instrText>
      </w:r>
      <w:r>
        <w:fldChar w:fldCharType="separate"/>
      </w:r>
      <w:bookmarkStart w:id="188" w:name="N39A"/>
      <w:bookmarkEnd w:id="188"/>
      <w:r>
        <w:rPr>
          <w:rStyle w:val="Lienhypertexte"/>
          <w:rFonts w:ascii="Century Gothic" w:hAnsi="Century Gothic"/>
        </w:rPr>
        <w:t>Voyez note 23</w:t>
      </w:r>
      <w:r>
        <w:rPr>
          <w:rStyle w:val="Lienhypertexte"/>
          <w:rFonts w:ascii="Century Gothic" w:hAnsi="Century Gothic"/>
        </w:rPr>
        <w:fldChar w:fldCharType="end"/>
      </w:r>
      <w:bookmarkEnd w:id="187"/>
    </w:p>
  </w:comment>
  <w:comment w:id="191" w:author="DMP" w:date="2020-01-08T16:56:00Z" w:initials="DMP">
    <w:p w14:paraId="03A8849C" w14:textId="4249B933" w:rsidR="005C043C" w:rsidRPr="00F766C4" w:rsidRDefault="005C043C" w:rsidP="00087BF3">
      <w:pPr>
        <w:pStyle w:val="Commentaire"/>
        <w:rPr>
          <w:rFonts w:ascii="Century Gothic" w:hAnsi="Century Gothic"/>
        </w:rPr>
      </w:pPr>
      <w:r>
        <w:rPr>
          <w:rStyle w:val="Marquedecommentaire"/>
        </w:rPr>
        <w:annotationRef/>
      </w:r>
      <w:bookmarkStart w:id="192" w:name="N37A"/>
      <w:bookmarkStart w:id="193" w:name="N24A"/>
      <w:bookmarkEnd w:id="192"/>
      <w:r w:rsidRPr="00F766C4">
        <w:rPr>
          <w:rFonts w:ascii="Century Gothic" w:hAnsi="Century Gothic"/>
        </w:rPr>
        <w:fldChar w:fldCharType="begin"/>
      </w:r>
      <w:r>
        <w:rPr>
          <w:rFonts w:ascii="Century Gothic" w:hAnsi="Century Gothic"/>
        </w:rPr>
        <w:instrText>HYPERLINK  \l "N24R"</w:instrText>
      </w:r>
      <w:r w:rsidRPr="00F766C4">
        <w:rPr>
          <w:rFonts w:ascii="Century Gothic" w:hAnsi="Century Gothic"/>
        </w:rPr>
        <w:fldChar w:fldCharType="separate"/>
      </w:r>
      <w:r>
        <w:rPr>
          <w:rStyle w:val="Lienhypertexte"/>
          <w:rFonts w:ascii="Century Gothic" w:hAnsi="Century Gothic"/>
        </w:rPr>
        <w:t>Voyez note 24</w:t>
      </w:r>
      <w:r w:rsidRPr="00F766C4">
        <w:rPr>
          <w:rFonts w:ascii="Century Gothic" w:hAnsi="Century Gothic"/>
        </w:rPr>
        <w:fldChar w:fldCharType="end"/>
      </w:r>
      <w:bookmarkEnd w:id="193"/>
    </w:p>
  </w:comment>
  <w:comment w:id="197" w:author="DMP" w:date="2020-01-08T17:25:00Z" w:initials="DMP">
    <w:p w14:paraId="4786350C" w14:textId="19632A42" w:rsidR="005C043C" w:rsidRPr="00DB528A" w:rsidRDefault="005C043C" w:rsidP="00514EE7">
      <w:pPr>
        <w:pStyle w:val="Commentaire"/>
        <w:rPr>
          <w:rFonts w:ascii="Century Gothic" w:hAnsi="Century Gothic"/>
        </w:rPr>
      </w:pPr>
      <w:r>
        <w:rPr>
          <w:rStyle w:val="Marquedecommentaire"/>
        </w:rPr>
        <w:annotationRef/>
      </w:r>
      <w:bookmarkStart w:id="198" w:name="N38A"/>
      <w:bookmarkStart w:id="199" w:name="N25A"/>
      <w:bookmarkEnd w:id="198"/>
      <w:r w:rsidRPr="00DB528A">
        <w:rPr>
          <w:rFonts w:ascii="Century Gothic" w:hAnsi="Century Gothic"/>
        </w:rPr>
        <w:fldChar w:fldCharType="begin"/>
      </w:r>
      <w:r>
        <w:rPr>
          <w:rFonts w:ascii="Century Gothic" w:hAnsi="Century Gothic"/>
        </w:rPr>
        <w:instrText>HYPERLINK  \l "N25R"</w:instrText>
      </w:r>
      <w:r w:rsidRPr="00DB528A">
        <w:rPr>
          <w:rFonts w:ascii="Century Gothic" w:hAnsi="Century Gothic"/>
        </w:rPr>
        <w:fldChar w:fldCharType="separate"/>
      </w:r>
      <w:r>
        <w:rPr>
          <w:rStyle w:val="Lienhypertexte"/>
          <w:rFonts w:ascii="Century Gothic" w:hAnsi="Century Gothic"/>
        </w:rPr>
        <w:t>Voyez note 25</w:t>
      </w:r>
      <w:r w:rsidRPr="00DB528A">
        <w:rPr>
          <w:rFonts w:ascii="Century Gothic" w:hAnsi="Century Gothic"/>
        </w:rPr>
        <w:fldChar w:fldCharType="end"/>
      </w:r>
      <w:bookmarkEnd w:id="199"/>
    </w:p>
  </w:comment>
  <w:comment w:id="203" w:author="DMP" w:date="2019-10-07T14:18:00Z" w:initials="DMP">
    <w:p w14:paraId="2B2A7009" w14:textId="24EC99F3" w:rsidR="005C043C" w:rsidRPr="003737B0" w:rsidRDefault="005C043C">
      <w:pPr>
        <w:pStyle w:val="Commentaire"/>
        <w:rPr>
          <w:rFonts w:ascii="Century Gothic" w:hAnsi="Century Gothic"/>
        </w:rPr>
      </w:pPr>
      <w:r>
        <w:rPr>
          <w:rStyle w:val="Marquedecommentaire"/>
        </w:rPr>
        <w:annotationRef/>
      </w:r>
      <w:bookmarkStart w:id="204" w:name="N95A"/>
      <w:r w:rsidRPr="003737B0">
        <w:rPr>
          <w:rFonts w:ascii="Century Gothic" w:hAnsi="Century Gothic"/>
        </w:rPr>
        <w:t>Cochez cette bulle si votre marché porte sur un service repris à l’annexe 1 des RGE.</w:t>
      </w:r>
      <w:bookmarkEnd w:id="204"/>
    </w:p>
  </w:comment>
  <w:comment w:id="205" w:author="DMP" w:date="2019-10-07T14:18:00Z" w:initials="DMP">
    <w:p w14:paraId="04B0FB7F" w14:textId="221A97C4" w:rsidR="005C043C" w:rsidRPr="003737B0" w:rsidRDefault="005C043C">
      <w:pPr>
        <w:pStyle w:val="Commentaire"/>
        <w:rPr>
          <w:rFonts w:ascii="Century Gothic" w:hAnsi="Century Gothic"/>
        </w:rPr>
      </w:pPr>
      <w:r>
        <w:rPr>
          <w:rStyle w:val="Marquedecommentaire"/>
        </w:rPr>
        <w:annotationRef/>
      </w:r>
      <w:bookmarkStart w:id="206" w:name="N96A"/>
      <w:r w:rsidRPr="003737B0">
        <w:rPr>
          <w:rFonts w:ascii="Century Gothic" w:hAnsi="Century Gothic"/>
        </w:rPr>
        <w:t>Cochez cette bulle si votre marché porte sur un service qui n’est pas repris à l’annexe 1 des RGE.</w:t>
      </w:r>
      <w:bookmarkEnd w:id="206"/>
    </w:p>
  </w:comment>
  <w:comment w:id="215" w:author="DMP" w:date="2019-10-07T14:53:00Z" w:initials="DMP">
    <w:p w14:paraId="7983560C" w14:textId="4F8931ED" w:rsidR="005C043C" w:rsidRPr="001937A1" w:rsidRDefault="005C043C">
      <w:pPr>
        <w:pStyle w:val="Commentaire"/>
        <w:rPr>
          <w:rFonts w:ascii="Century Gothic" w:hAnsi="Century Gothic"/>
        </w:rPr>
      </w:pPr>
      <w:r>
        <w:rPr>
          <w:rStyle w:val="Marquedecommentaire"/>
        </w:rPr>
        <w:annotationRef/>
      </w:r>
      <w:r w:rsidRPr="001937A1">
        <w:rPr>
          <w:rFonts w:ascii="Century Gothic" w:hAnsi="Century Gothic"/>
        </w:rPr>
        <w:t>Cochez cette case s’il importe de faire disparaître immédiatement l'objet du défaut d'exécution.</w:t>
      </w:r>
    </w:p>
  </w:comment>
  <w:comment w:id="216" w:author="DMP" w:date="2020-01-10T10:51:00Z" w:initials="DMP">
    <w:p w14:paraId="225657C4" w14:textId="681E883E" w:rsidR="005C043C" w:rsidRPr="002A52D0" w:rsidRDefault="005C043C">
      <w:pPr>
        <w:pStyle w:val="Commentaire"/>
        <w:rPr>
          <w:rFonts w:ascii="Century Gothic" w:hAnsi="Century Gothic"/>
        </w:rPr>
      </w:pPr>
      <w:r>
        <w:rPr>
          <w:rStyle w:val="Marquedecommentaire"/>
        </w:rPr>
        <w:annotationRef/>
      </w:r>
      <w:r w:rsidRPr="002A52D0">
        <w:rPr>
          <w:rFonts w:ascii="Century Gothic" w:hAnsi="Century Gothic"/>
        </w:rPr>
        <w:t>Cochez cette case uniquement si vous insérez une pén</w:t>
      </w:r>
      <w:r>
        <w:rPr>
          <w:rFonts w:ascii="Century Gothic" w:hAnsi="Century Gothic"/>
        </w:rPr>
        <w:t>a</w:t>
      </w:r>
      <w:r w:rsidRPr="002A52D0">
        <w:rPr>
          <w:rFonts w:ascii="Century Gothic" w:hAnsi="Century Gothic"/>
        </w:rPr>
        <w:t xml:space="preserve">lité spéciale, sinon supprimez. </w:t>
      </w:r>
    </w:p>
    <w:bookmarkStart w:id="217" w:name="N40A"/>
    <w:bookmarkStart w:id="218" w:name="N26A"/>
    <w:bookmarkEnd w:id="217"/>
    <w:p w14:paraId="3F2554CE" w14:textId="59DB9128" w:rsidR="005C043C" w:rsidRDefault="005C043C">
      <w:pPr>
        <w:pStyle w:val="Commentaire"/>
      </w:pPr>
      <w:r w:rsidRPr="002A52D0">
        <w:rPr>
          <w:rFonts w:ascii="Century Gothic" w:hAnsi="Century Gothic"/>
        </w:rPr>
        <w:fldChar w:fldCharType="begin"/>
      </w:r>
      <w:r>
        <w:rPr>
          <w:rFonts w:ascii="Century Gothic" w:hAnsi="Century Gothic"/>
        </w:rPr>
        <w:instrText>HYPERLINK  \l "N26R"</w:instrText>
      </w:r>
      <w:r w:rsidRPr="002A52D0">
        <w:rPr>
          <w:rFonts w:ascii="Century Gothic" w:hAnsi="Century Gothic"/>
        </w:rPr>
        <w:fldChar w:fldCharType="separate"/>
      </w:r>
      <w:r>
        <w:rPr>
          <w:rStyle w:val="Lienhypertexte"/>
          <w:rFonts w:ascii="Century Gothic" w:hAnsi="Century Gothic"/>
        </w:rPr>
        <w:t>Voyez note 26</w:t>
      </w:r>
      <w:r w:rsidRPr="002A52D0">
        <w:rPr>
          <w:rFonts w:ascii="Century Gothic" w:hAnsi="Century Gothic"/>
        </w:rPr>
        <w:fldChar w:fldCharType="end"/>
      </w:r>
      <w:bookmarkEnd w:id="218"/>
    </w:p>
  </w:comment>
  <w:comment w:id="220" w:author="DMP" w:date="2020-01-10T10:54:00Z" w:initials="DMP">
    <w:p w14:paraId="765D9FB1" w14:textId="211518B7" w:rsidR="005C043C" w:rsidRPr="007A3275" w:rsidRDefault="005C043C">
      <w:pPr>
        <w:pStyle w:val="Commentaire"/>
        <w:rPr>
          <w:rFonts w:ascii="Century Gothic" w:hAnsi="Century Gothic"/>
        </w:rPr>
      </w:pPr>
      <w:r>
        <w:rPr>
          <w:rStyle w:val="Marquedecommentaire"/>
        </w:rPr>
        <w:annotationRef/>
      </w:r>
      <w:bookmarkStart w:id="221" w:name="N41A"/>
      <w:bookmarkEnd w:id="221"/>
      <w:r w:rsidRPr="007A3275">
        <w:rPr>
          <w:rFonts w:ascii="Century Gothic" w:hAnsi="Century Gothic"/>
        </w:rPr>
        <w:fldChar w:fldCharType="begin"/>
      </w:r>
      <w:r>
        <w:rPr>
          <w:rFonts w:ascii="Century Gothic" w:hAnsi="Century Gothic"/>
        </w:rPr>
        <w:instrText>HYPERLINK  \l "N27R"</w:instrText>
      </w:r>
      <w:r w:rsidRPr="007A3275">
        <w:rPr>
          <w:rFonts w:ascii="Century Gothic" w:hAnsi="Century Gothic"/>
        </w:rPr>
        <w:fldChar w:fldCharType="separate"/>
      </w:r>
      <w:r>
        <w:rPr>
          <w:rStyle w:val="Lienhypertexte"/>
          <w:rFonts w:ascii="Century Gothic" w:hAnsi="Century Gothic"/>
        </w:rPr>
        <w:t>V</w:t>
      </w:r>
      <w:bookmarkStart w:id="222" w:name="N27A"/>
      <w:r>
        <w:rPr>
          <w:rStyle w:val="Lienhypertexte"/>
          <w:rFonts w:ascii="Century Gothic" w:hAnsi="Century Gothic"/>
        </w:rPr>
        <w:t>oyez note 27</w:t>
      </w:r>
      <w:bookmarkEnd w:id="222"/>
      <w:r w:rsidRPr="007A3275">
        <w:rPr>
          <w:rFonts w:ascii="Century Gothic" w:hAnsi="Century Gothic"/>
        </w:rPr>
        <w:fldChar w:fldCharType="end"/>
      </w:r>
    </w:p>
  </w:comment>
  <w:comment w:id="223" w:author="DMP" w:date="2019-10-07T15:16:00Z" w:initials="DMP">
    <w:p w14:paraId="5CF5C1F5" w14:textId="347AE086" w:rsidR="005C043C" w:rsidRPr="00890AF1" w:rsidRDefault="005C043C">
      <w:pPr>
        <w:pStyle w:val="Commentaire"/>
        <w:rPr>
          <w:rFonts w:ascii="Century Gothic" w:hAnsi="Century Gothic"/>
        </w:rPr>
      </w:pPr>
      <w:r>
        <w:rPr>
          <w:rStyle w:val="Marquedecommentaire"/>
        </w:rPr>
        <w:annotationRef/>
      </w:r>
      <w:r w:rsidRPr="00890AF1">
        <w:rPr>
          <w:rFonts w:ascii="Century Gothic" w:hAnsi="Century Gothic"/>
        </w:rPr>
        <w:t xml:space="preserve">Nous vous conseillons de cocher cette case si dans le </w:t>
      </w:r>
      <w:r w:rsidRPr="00890AF1">
        <w:rPr>
          <w:rFonts w:ascii="Century Gothic" w:hAnsi="Century Gothic"/>
          <w:color w:val="FF0000"/>
        </w:rPr>
        <w:t>point B.4. «</w:t>
      </w:r>
      <w:r>
        <w:rPr>
          <w:rFonts w:ascii="Century Gothic" w:hAnsi="Century Gothic"/>
          <w:color w:val="FF0000"/>
        </w:rPr>
        <w:t xml:space="preserve"> </w:t>
      </w:r>
      <w:r w:rsidRPr="00890AF1">
        <w:rPr>
          <w:rFonts w:ascii="Century Gothic" w:hAnsi="Century Gothic"/>
          <w:color w:val="FF0000"/>
        </w:rPr>
        <w:t>Délai d’exécution</w:t>
      </w:r>
      <w:r>
        <w:rPr>
          <w:rFonts w:ascii="Century Gothic" w:hAnsi="Century Gothic"/>
          <w:color w:val="FF0000"/>
        </w:rPr>
        <w:t xml:space="preserve"> </w:t>
      </w:r>
      <w:r w:rsidRPr="00890AF1">
        <w:rPr>
          <w:rFonts w:ascii="Century Gothic" w:hAnsi="Century Gothic"/>
          <w:color w:val="FF0000"/>
        </w:rPr>
        <w:t>»</w:t>
      </w:r>
      <w:r>
        <w:rPr>
          <w:rFonts w:ascii="Century Gothic" w:hAnsi="Century Gothic"/>
          <w:color w:val="FF0000"/>
        </w:rPr>
        <w:t>,</w:t>
      </w:r>
      <w:r w:rsidRPr="00890AF1">
        <w:rPr>
          <w:rFonts w:ascii="Century Gothic" w:hAnsi="Century Gothic"/>
          <w:color w:val="FF0000"/>
        </w:rPr>
        <w:t xml:space="preserve"> </w:t>
      </w:r>
      <w:r w:rsidRPr="00890AF1">
        <w:rPr>
          <w:rFonts w:ascii="Century Gothic" w:hAnsi="Century Gothic"/>
        </w:rPr>
        <w:t>vous avez qualifié de rigueur les délais d’exécution partiel. Vous n’y êtes pas obligé.</w:t>
      </w:r>
    </w:p>
  </w:comment>
  <w:comment w:id="230" w:author="DMP" w:date="2021-09-29T10:29:00Z" w:initials="DMP">
    <w:p w14:paraId="05255388" w14:textId="1E453494" w:rsidR="005C043C" w:rsidRDefault="005C043C">
      <w:pPr>
        <w:pStyle w:val="Commentaire"/>
      </w:pPr>
      <w:bookmarkStart w:id="231" w:name="N42A"/>
      <w:r>
        <w:rPr>
          <w:rStyle w:val="Marquedecommentaire"/>
        </w:rPr>
        <w:annotationRef/>
      </w:r>
      <w:bookmarkStart w:id="232" w:name="N28A"/>
      <w:r>
        <w:fldChar w:fldCharType="begin"/>
      </w:r>
      <w:r>
        <w:instrText>HYPERLINK  \l "N28R"</w:instrText>
      </w:r>
      <w:r>
        <w:fldChar w:fldCharType="separate"/>
      </w:r>
      <w:r>
        <w:rPr>
          <w:rStyle w:val="Lienhypertexte"/>
          <w:rFonts w:ascii="Century Gothic" w:hAnsi="Century Gothic"/>
        </w:rPr>
        <w:t>Voyez note 28</w:t>
      </w:r>
      <w:r>
        <w:rPr>
          <w:rStyle w:val="Lienhypertexte"/>
          <w:rFonts w:ascii="Century Gothic" w:hAnsi="Century Gothic"/>
        </w:rPr>
        <w:fldChar w:fldCharType="end"/>
      </w:r>
      <w:bookmarkEnd w:id="232"/>
    </w:p>
    <w:bookmarkEnd w:id="231"/>
  </w:comment>
  <w:comment w:id="237" w:author="DMP" w:date="2019-10-07T15:51:00Z" w:initials="DMP">
    <w:p w14:paraId="1E98E44E" w14:textId="59A25206" w:rsidR="005C043C" w:rsidRPr="001D3A8A" w:rsidRDefault="005C043C" w:rsidP="0072008D">
      <w:pPr>
        <w:pStyle w:val="Commentaire"/>
        <w:rPr>
          <w:rFonts w:ascii="Century Gothic" w:hAnsi="Century Gothic"/>
        </w:rPr>
      </w:pPr>
      <w:r>
        <w:rPr>
          <w:rStyle w:val="Marquedecommentaire"/>
        </w:rPr>
        <w:annotationRef/>
      </w:r>
      <w:bookmarkStart w:id="238" w:name="N55A"/>
      <w:bookmarkStart w:id="239" w:name="N43A"/>
      <w:bookmarkStart w:id="240" w:name="N29A"/>
      <w:bookmarkEnd w:id="238"/>
      <w:bookmarkEnd w:id="239"/>
      <w:r>
        <w:rPr>
          <w:rFonts w:ascii="Century Gothic" w:hAnsi="Century Gothic"/>
        </w:rPr>
        <w:fldChar w:fldCharType="begin"/>
      </w:r>
      <w:r>
        <w:rPr>
          <w:rFonts w:ascii="Century Gothic" w:hAnsi="Century Gothic"/>
        </w:rPr>
        <w:instrText xml:space="preserve"> HYPERLINK  \l "N29R" </w:instrText>
      </w:r>
      <w:r>
        <w:rPr>
          <w:rFonts w:ascii="Century Gothic" w:hAnsi="Century Gothic"/>
        </w:rPr>
        <w:fldChar w:fldCharType="separate"/>
      </w:r>
      <w:r w:rsidRPr="00CB6621">
        <w:rPr>
          <w:rStyle w:val="Lienhypertexte"/>
          <w:rFonts w:ascii="Century Gothic" w:hAnsi="Century Gothic"/>
        </w:rPr>
        <w:t>Voyez note 29</w:t>
      </w:r>
      <w:bookmarkEnd w:id="240"/>
      <w:r>
        <w:rPr>
          <w:rFonts w:ascii="Century Gothic" w:hAnsi="Century Gothic"/>
        </w:rPr>
        <w:fldChar w:fldCharType="end"/>
      </w:r>
    </w:p>
  </w:comment>
  <w:comment w:id="243" w:author="DMP" w:date="2021-09-29T12:09:00Z" w:initials="DMP">
    <w:p w14:paraId="17256A83" w14:textId="77777777" w:rsidR="005C043C" w:rsidRPr="006908A2" w:rsidRDefault="005C043C" w:rsidP="00CA7CE9">
      <w:pPr>
        <w:pStyle w:val="Commentaire"/>
        <w:rPr>
          <w:rFonts w:ascii="Century Gothic" w:hAnsi="Century Gothic"/>
        </w:rPr>
      </w:pPr>
      <w:r>
        <w:rPr>
          <w:rStyle w:val="Marquedecommentaire"/>
        </w:rPr>
        <w:annotationRef/>
      </w:r>
      <w:r w:rsidRPr="0072008D">
        <w:rPr>
          <w:rFonts w:ascii="Century Gothic" w:hAnsi="Century Gothic"/>
        </w:rPr>
        <w:t>Cochez cette bulle si vous êtes du SPW</w:t>
      </w:r>
      <w:r>
        <w:rPr>
          <w:rFonts w:ascii="Century Gothic" w:hAnsi="Century Gothic"/>
        </w:rPr>
        <w:t xml:space="preserve">. </w:t>
      </w:r>
      <w:bookmarkStart w:id="244" w:name="_Hlk83988496"/>
      <w:r>
        <w:rPr>
          <w:rFonts w:ascii="Century Gothic" w:hAnsi="Century Gothic"/>
        </w:rPr>
        <w:t>Cochez l’autre bulle dans le cas contraire.</w:t>
      </w:r>
      <w:r w:rsidRPr="006908A2">
        <w:rPr>
          <w:rFonts w:ascii="Century Gothic" w:hAnsi="Century Gothic"/>
        </w:rPr>
        <w:t xml:space="preserve"> </w:t>
      </w:r>
      <w:bookmarkEnd w:id="244"/>
    </w:p>
  </w:comment>
  <w:comment w:id="245" w:author="DMP" w:date="2021-09-29T11:40:00Z" w:initials="DMP">
    <w:p w14:paraId="1DFFD7D4" w14:textId="58110CE0" w:rsidR="005C043C" w:rsidRPr="008F6418" w:rsidRDefault="005C043C" w:rsidP="009C6932">
      <w:pPr>
        <w:pStyle w:val="Commentaire"/>
        <w:rPr>
          <w:rFonts w:ascii="Century Gothic" w:hAnsi="Century Gothic"/>
        </w:rPr>
      </w:pPr>
      <w:r>
        <w:rPr>
          <w:rStyle w:val="Marquedecommentaire"/>
        </w:rPr>
        <w:annotationRef/>
      </w:r>
      <w:r w:rsidRPr="008F6418">
        <w:rPr>
          <w:rFonts w:ascii="Century Gothic" w:hAnsi="Century Gothic"/>
        </w:rPr>
        <w:t>Cochez cette bulle si vous êtes du SPW</w:t>
      </w:r>
      <w:r>
        <w:rPr>
          <w:rFonts w:ascii="Century Gothic" w:hAnsi="Century Gothic"/>
        </w:rPr>
        <w:t>. Cochez l’autre bulle dans le cas contraire.</w:t>
      </w:r>
      <w:r w:rsidRPr="006908A2">
        <w:rPr>
          <w:rFonts w:ascii="Century Gothic" w:hAnsi="Century Gothic"/>
        </w:rPr>
        <w:t xml:space="preserve"> </w:t>
      </w:r>
    </w:p>
  </w:comment>
  <w:comment w:id="246" w:author="DMP" w:date="2021-10-01T13:48:00Z" w:initials="DMP">
    <w:p w14:paraId="51D6D032" w14:textId="50B550E1" w:rsidR="005C043C" w:rsidRDefault="005C043C">
      <w:pPr>
        <w:pStyle w:val="Commentaire"/>
      </w:pPr>
      <w:r>
        <w:rPr>
          <w:rStyle w:val="Marquedecommentaire"/>
        </w:rPr>
        <w:annotationRef/>
      </w:r>
      <w:r w:rsidRPr="00F43591">
        <w:rPr>
          <w:rFonts w:ascii="Century Gothic" w:hAnsi="Century Gothic"/>
        </w:rPr>
        <w:t>Cochez cette case si vous êtes du SPW</w:t>
      </w:r>
      <w:r w:rsidRPr="00452685">
        <w:rPr>
          <w:rFonts w:ascii="Century Gothic" w:hAnsi="Century Gothic"/>
        </w:rPr>
        <w:t xml:space="preserve"> </w:t>
      </w:r>
      <w:r>
        <w:rPr>
          <w:rFonts w:ascii="Century Gothic" w:hAnsi="Century Gothic"/>
        </w:rPr>
        <w:t>sinon supprimez.</w:t>
      </w:r>
    </w:p>
  </w:comment>
  <w:comment w:id="247" w:author="DMP" w:date="2021-10-01T13:49:00Z" w:initials="DMP">
    <w:p w14:paraId="59203B90" w14:textId="7F6213CA" w:rsidR="005C043C" w:rsidRDefault="005C043C">
      <w:pPr>
        <w:pStyle w:val="Commentaire"/>
      </w:pPr>
      <w:r>
        <w:rPr>
          <w:rStyle w:val="Marquedecommentaire"/>
        </w:rPr>
        <w:annotationRef/>
      </w:r>
      <w:r w:rsidRPr="00F43591">
        <w:rPr>
          <w:rFonts w:ascii="Century Gothic" w:hAnsi="Century Gothic"/>
        </w:rPr>
        <w:t>Cochez cette cas</w:t>
      </w:r>
      <w:r>
        <w:rPr>
          <w:rFonts w:ascii="Century Gothic" w:hAnsi="Century Gothic"/>
        </w:rPr>
        <w:t>e</w:t>
      </w:r>
      <w:r w:rsidRPr="00F43591">
        <w:rPr>
          <w:rFonts w:ascii="Century Gothic" w:hAnsi="Century Gothic"/>
        </w:rPr>
        <w:t xml:space="preserve"> si vous êtes du SPW</w:t>
      </w:r>
      <w:r w:rsidRPr="00452685">
        <w:rPr>
          <w:rFonts w:ascii="Century Gothic" w:hAnsi="Century Gothic"/>
        </w:rPr>
        <w:t xml:space="preserve"> </w:t>
      </w:r>
      <w:r>
        <w:rPr>
          <w:rFonts w:ascii="Century Gothic" w:hAnsi="Century Gothic"/>
        </w:rPr>
        <w:t>sinon supprimez.</w:t>
      </w:r>
    </w:p>
  </w:comment>
  <w:comment w:id="248" w:author="DMP" w:date="2021-10-01T13:49:00Z" w:initials="DMP">
    <w:p w14:paraId="3BE2263D" w14:textId="6DD0F7C0" w:rsidR="005C043C" w:rsidRDefault="005C043C">
      <w:pPr>
        <w:pStyle w:val="Commentaire"/>
      </w:pPr>
      <w:r>
        <w:rPr>
          <w:rStyle w:val="Marquedecommentaire"/>
        </w:rPr>
        <w:annotationRef/>
      </w:r>
      <w:r w:rsidRPr="00F43591">
        <w:rPr>
          <w:rFonts w:ascii="Century Gothic" w:hAnsi="Century Gothic"/>
        </w:rPr>
        <w:t>Cochez cette cas</w:t>
      </w:r>
      <w:r>
        <w:rPr>
          <w:rFonts w:ascii="Century Gothic" w:hAnsi="Century Gothic"/>
        </w:rPr>
        <w:t>e</w:t>
      </w:r>
      <w:r w:rsidRPr="00F43591">
        <w:rPr>
          <w:rFonts w:ascii="Century Gothic" w:hAnsi="Century Gothic"/>
        </w:rPr>
        <w:t xml:space="preserve"> si vous êtes du SPW</w:t>
      </w:r>
      <w:r w:rsidRPr="00452685">
        <w:rPr>
          <w:rFonts w:ascii="Century Gothic" w:hAnsi="Century Gothic"/>
        </w:rPr>
        <w:t xml:space="preserve"> </w:t>
      </w:r>
      <w:r>
        <w:rPr>
          <w:rFonts w:ascii="Century Gothic" w:hAnsi="Century Gothic"/>
        </w:rPr>
        <w:t>sinon supprimez.</w:t>
      </w:r>
    </w:p>
  </w:comment>
  <w:comment w:id="249" w:author="DMP" w:date="2021-09-30T11:10:00Z" w:initials="DMP">
    <w:p w14:paraId="0AB75354" w14:textId="2418D52C" w:rsidR="005C043C" w:rsidRDefault="005C043C">
      <w:pPr>
        <w:pStyle w:val="Commentaire"/>
      </w:pPr>
      <w:r>
        <w:rPr>
          <w:rStyle w:val="Marquedecommentaire"/>
        </w:rPr>
        <w:annotationRef/>
      </w:r>
      <w:r w:rsidRPr="00452685">
        <w:rPr>
          <w:rFonts w:ascii="Century Gothic" w:hAnsi="Century Gothic"/>
        </w:rPr>
        <w:t>Cochez cette case si vous êtes du SPW</w:t>
      </w:r>
      <w:r>
        <w:rPr>
          <w:rFonts w:ascii="Century Gothic" w:hAnsi="Century Gothic"/>
        </w:rPr>
        <w:t xml:space="preserve"> sinon supprimez.</w:t>
      </w:r>
    </w:p>
  </w:comment>
  <w:comment w:id="250" w:author="DMP" w:date="2021-10-01T13:49:00Z" w:initials="DMP">
    <w:p w14:paraId="5C9B907C" w14:textId="685BCC9E" w:rsidR="005C043C" w:rsidRDefault="005C043C">
      <w:pPr>
        <w:pStyle w:val="Commentaire"/>
      </w:pPr>
      <w:r>
        <w:rPr>
          <w:rStyle w:val="Marquedecommentaire"/>
        </w:rPr>
        <w:annotationRef/>
      </w:r>
      <w:r w:rsidRPr="00F43591">
        <w:rPr>
          <w:rFonts w:ascii="Century Gothic" w:hAnsi="Century Gothic"/>
        </w:rPr>
        <w:t>Cochez cette cas</w:t>
      </w:r>
      <w:r>
        <w:rPr>
          <w:rFonts w:ascii="Century Gothic" w:hAnsi="Century Gothic"/>
        </w:rPr>
        <w:t>e</w:t>
      </w:r>
      <w:r w:rsidRPr="00F43591">
        <w:rPr>
          <w:rFonts w:ascii="Century Gothic" w:hAnsi="Century Gothic"/>
        </w:rPr>
        <w:t xml:space="preserve"> si vous êtes du SPW</w:t>
      </w:r>
      <w:r w:rsidRPr="00452685">
        <w:rPr>
          <w:rFonts w:ascii="Century Gothic" w:hAnsi="Century Gothic"/>
        </w:rPr>
        <w:t xml:space="preserve"> </w:t>
      </w:r>
      <w:r>
        <w:rPr>
          <w:rFonts w:ascii="Century Gothic" w:hAnsi="Century Gothic"/>
        </w:rPr>
        <w:t>sinon supprimez.</w:t>
      </w:r>
    </w:p>
  </w:comment>
  <w:comment w:id="253" w:author="DMP" w:date="2021-09-29T13:13:00Z" w:initials="DMP">
    <w:p w14:paraId="25154504" w14:textId="798336E1" w:rsidR="005C043C" w:rsidRDefault="005C043C">
      <w:pPr>
        <w:pStyle w:val="Commentaire"/>
        <w:rPr>
          <w:rFonts w:ascii="Century Gothic" w:hAnsi="Century Gothic"/>
        </w:rPr>
      </w:pPr>
      <w:r>
        <w:rPr>
          <w:rStyle w:val="Marquedecommentaire"/>
        </w:rPr>
        <w:annotationRef/>
      </w:r>
      <w:r w:rsidRPr="004D6B26">
        <w:rPr>
          <w:rFonts w:ascii="Century Gothic" w:hAnsi="Century Gothic"/>
        </w:rPr>
        <w:t>Cochez cette bulle si vous êtes du SPW</w:t>
      </w:r>
      <w:r>
        <w:rPr>
          <w:rFonts w:ascii="Century Gothic" w:hAnsi="Century Gothic"/>
        </w:rPr>
        <w:t>. Cochez l’autre bulle dans le cas contraire.</w:t>
      </w:r>
    </w:p>
    <w:bookmarkStart w:id="254" w:name="N30A"/>
    <w:p w14:paraId="39DD4AA1" w14:textId="3B7ADC4B" w:rsidR="005C043C" w:rsidRDefault="005C043C">
      <w:pPr>
        <w:pStyle w:val="Commentaire"/>
        <w:rPr>
          <w:rFonts w:ascii="Century Gothic" w:hAnsi="Century Gothic"/>
        </w:rPr>
      </w:pPr>
      <w:r>
        <w:rPr>
          <w:rFonts w:ascii="Century Gothic" w:hAnsi="Century Gothic"/>
        </w:rPr>
        <w:fldChar w:fldCharType="begin"/>
      </w:r>
      <w:r>
        <w:rPr>
          <w:rFonts w:ascii="Century Gothic" w:hAnsi="Century Gothic"/>
        </w:rPr>
        <w:instrText>HYPERLINK  \l "N30R"</w:instrText>
      </w:r>
      <w:r>
        <w:rPr>
          <w:rFonts w:ascii="Century Gothic" w:hAnsi="Century Gothic"/>
        </w:rPr>
        <w:fldChar w:fldCharType="separate"/>
      </w:r>
      <w:r>
        <w:rPr>
          <w:rStyle w:val="Lienhypertexte"/>
          <w:rFonts w:ascii="Century Gothic" w:hAnsi="Century Gothic"/>
        </w:rPr>
        <w:t>Voyez note 30</w:t>
      </w:r>
      <w:r>
        <w:rPr>
          <w:rFonts w:ascii="Century Gothic" w:hAnsi="Century Gothic"/>
        </w:rPr>
        <w:fldChar w:fldCharType="end"/>
      </w:r>
      <w:bookmarkEnd w:id="254"/>
    </w:p>
    <w:p w14:paraId="1CEE2648" w14:textId="419FA8A3" w:rsidR="005C043C" w:rsidRPr="004D6B26" w:rsidRDefault="005C043C">
      <w:pPr>
        <w:pStyle w:val="Commentaire"/>
        <w:rPr>
          <w:rFonts w:ascii="Century Gothic" w:hAnsi="Century Gothic"/>
        </w:rPr>
      </w:pPr>
    </w:p>
  </w:comment>
  <w:comment w:id="256" w:author="DMP" w:date="2021-09-30T11:33:00Z" w:initials="DMP">
    <w:p w14:paraId="21AFC0FE" w14:textId="1EAECE10" w:rsidR="005C043C" w:rsidRDefault="005C043C">
      <w:pPr>
        <w:pStyle w:val="Commentaire"/>
      </w:pPr>
      <w:r>
        <w:rPr>
          <w:rStyle w:val="Marquedecommentaire"/>
        </w:rPr>
        <w:annotationRef/>
      </w:r>
      <w:r w:rsidRPr="00034E08">
        <w:rPr>
          <w:rFonts w:ascii="Century Gothic" w:hAnsi="Century Gothic"/>
        </w:rPr>
        <w:t>Coche</w:t>
      </w:r>
      <w:r>
        <w:rPr>
          <w:rFonts w:ascii="Century Gothic" w:hAnsi="Century Gothic"/>
        </w:rPr>
        <w:t>z</w:t>
      </w:r>
      <w:r w:rsidRPr="00034E08">
        <w:rPr>
          <w:rFonts w:ascii="Century Gothic" w:hAnsi="Century Gothic"/>
        </w:rPr>
        <w:t xml:space="preserve"> cette bulle si vous êtes du SPW</w:t>
      </w:r>
      <w:r>
        <w:rPr>
          <w:rFonts w:ascii="Century Gothic" w:hAnsi="Century Gothic"/>
        </w:rPr>
        <w:t>. Cochez l’autre bulle dans le cas contraire.</w:t>
      </w:r>
    </w:p>
  </w:comment>
  <w:comment w:id="258" w:author="DMP" w:date="2019-10-07T16:05:00Z" w:initials="DMP">
    <w:p w14:paraId="607A860F" w14:textId="3B4CFD59" w:rsidR="005C043C" w:rsidRDefault="005C043C">
      <w:pPr>
        <w:pStyle w:val="Commentaire"/>
        <w:rPr>
          <w:rFonts w:ascii="Century Gothic" w:hAnsi="Century Gothic"/>
        </w:rPr>
      </w:pPr>
      <w:r>
        <w:rPr>
          <w:rStyle w:val="Marquedecommentaire"/>
        </w:rPr>
        <w:annotationRef/>
      </w:r>
      <w:bookmarkStart w:id="259" w:name="N109A"/>
      <w:r w:rsidRPr="00890AF1">
        <w:rPr>
          <w:rFonts w:ascii="Century Gothic" w:hAnsi="Century Gothic"/>
        </w:rPr>
        <w:t xml:space="preserve">Cochez </w:t>
      </w:r>
      <w:r>
        <w:rPr>
          <w:rFonts w:ascii="Century Gothic" w:hAnsi="Century Gothic"/>
        </w:rPr>
        <w:t>la</w:t>
      </w:r>
      <w:r w:rsidRPr="00890AF1">
        <w:rPr>
          <w:rFonts w:ascii="Century Gothic" w:hAnsi="Century Gothic"/>
        </w:rPr>
        <w:t xml:space="preserve"> bulle</w:t>
      </w:r>
      <w:r>
        <w:rPr>
          <w:rFonts w:ascii="Century Gothic" w:hAnsi="Century Gothic"/>
        </w:rPr>
        <w:t xml:space="preserve"> 1</w:t>
      </w:r>
      <w:r w:rsidRPr="00890AF1">
        <w:rPr>
          <w:rFonts w:ascii="Century Gothic" w:hAnsi="Century Gothic"/>
        </w:rPr>
        <w:t xml:space="preserve"> si au </w:t>
      </w:r>
      <w:r w:rsidRPr="00890AF1">
        <w:rPr>
          <w:rFonts w:ascii="Century Gothic" w:hAnsi="Century Gothic"/>
          <w:color w:val="FF0000"/>
        </w:rPr>
        <w:t>point K.1. « Modalités de facturation »</w:t>
      </w:r>
      <w:r w:rsidRPr="00890AF1">
        <w:rPr>
          <w:rFonts w:ascii="Century Gothic" w:hAnsi="Century Gothic"/>
        </w:rPr>
        <w:t xml:space="preserve"> vous avez choisi de payer </w:t>
      </w:r>
      <w:r>
        <w:rPr>
          <w:rFonts w:ascii="Century Gothic" w:hAnsi="Century Gothic"/>
        </w:rPr>
        <w:t>à la date de fin des services</w:t>
      </w:r>
      <w:r w:rsidRPr="00890AF1">
        <w:rPr>
          <w:rFonts w:ascii="Century Gothic" w:hAnsi="Century Gothic"/>
        </w:rPr>
        <w:t>.</w:t>
      </w:r>
      <w:bookmarkEnd w:id="259"/>
      <w:r w:rsidRPr="008648A6">
        <w:rPr>
          <w:rFonts w:ascii="Century Gothic" w:hAnsi="Century Gothic"/>
        </w:rPr>
        <w:t xml:space="preserve"> </w:t>
      </w:r>
    </w:p>
    <w:p w14:paraId="4FEDD9EC" w14:textId="77777777" w:rsidR="005C043C" w:rsidRDefault="005C043C">
      <w:pPr>
        <w:pStyle w:val="Commentaire"/>
        <w:rPr>
          <w:rFonts w:ascii="Century Gothic" w:hAnsi="Century Gothic"/>
        </w:rPr>
      </w:pPr>
      <w:r w:rsidRPr="00890AF1">
        <w:rPr>
          <w:rFonts w:ascii="Century Gothic" w:hAnsi="Century Gothic"/>
        </w:rPr>
        <w:t xml:space="preserve">Cochez </w:t>
      </w:r>
      <w:r>
        <w:rPr>
          <w:rFonts w:ascii="Century Gothic" w:hAnsi="Century Gothic"/>
        </w:rPr>
        <w:t>la</w:t>
      </w:r>
      <w:r w:rsidRPr="00890AF1">
        <w:rPr>
          <w:rFonts w:ascii="Century Gothic" w:hAnsi="Century Gothic"/>
        </w:rPr>
        <w:t xml:space="preserve"> bulle</w:t>
      </w:r>
      <w:r>
        <w:rPr>
          <w:rFonts w:ascii="Century Gothic" w:hAnsi="Century Gothic"/>
        </w:rPr>
        <w:t xml:space="preserve"> 2</w:t>
      </w:r>
      <w:r w:rsidRPr="00890AF1">
        <w:rPr>
          <w:rFonts w:ascii="Century Gothic" w:hAnsi="Century Gothic"/>
        </w:rPr>
        <w:t xml:space="preserve"> si au </w:t>
      </w:r>
      <w:r w:rsidRPr="00890AF1">
        <w:rPr>
          <w:rFonts w:ascii="Century Gothic" w:hAnsi="Century Gothic"/>
          <w:color w:val="FF0000"/>
        </w:rPr>
        <w:t xml:space="preserve">point K.1. « Modalités de facturation » </w:t>
      </w:r>
      <w:r w:rsidRPr="00890AF1">
        <w:rPr>
          <w:rFonts w:ascii="Century Gothic" w:hAnsi="Century Gothic"/>
        </w:rPr>
        <w:t>vous avez choisi de payer mensuellement.</w:t>
      </w:r>
      <w:r w:rsidRPr="008648A6">
        <w:rPr>
          <w:rFonts w:ascii="Century Gothic" w:hAnsi="Century Gothic"/>
        </w:rPr>
        <w:t xml:space="preserve"> </w:t>
      </w:r>
    </w:p>
    <w:p w14:paraId="6EDD0844" w14:textId="327666A4" w:rsidR="005C043C" w:rsidRPr="00ED1722" w:rsidRDefault="005C043C">
      <w:pPr>
        <w:pStyle w:val="Commentaire"/>
        <w:rPr>
          <w:rFonts w:ascii="Century Gothic" w:hAnsi="Century Gothic"/>
        </w:rPr>
      </w:pPr>
      <w:r w:rsidRPr="003E47AC">
        <w:rPr>
          <w:rFonts w:ascii="Century Gothic" w:hAnsi="Century Gothic"/>
        </w:rPr>
        <w:t xml:space="preserve">Cochez </w:t>
      </w:r>
      <w:r>
        <w:rPr>
          <w:rFonts w:ascii="Century Gothic" w:hAnsi="Century Gothic"/>
        </w:rPr>
        <w:t>la</w:t>
      </w:r>
      <w:r w:rsidRPr="003E47AC">
        <w:rPr>
          <w:rFonts w:ascii="Century Gothic" w:hAnsi="Century Gothic"/>
        </w:rPr>
        <w:t xml:space="preserve"> bulle</w:t>
      </w:r>
      <w:r>
        <w:rPr>
          <w:rFonts w:ascii="Century Gothic" w:hAnsi="Century Gothic"/>
        </w:rPr>
        <w:t xml:space="preserve"> 3</w:t>
      </w:r>
      <w:r w:rsidRPr="003E47AC">
        <w:rPr>
          <w:rFonts w:ascii="Century Gothic" w:hAnsi="Century Gothic"/>
        </w:rPr>
        <w:t xml:space="preserve"> si au </w:t>
      </w:r>
      <w:r w:rsidRPr="003E47AC">
        <w:rPr>
          <w:rFonts w:ascii="Century Gothic" w:hAnsi="Century Gothic"/>
          <w:color w:val="FF0000"/>
        </w:rPr>
        <w:t xml:space="preserve">point K.1. « Modalités de facturation » </w:t>
      </w:r>
      <w:r w:rsidRPr="003E47AC">
        <w:rPr>
          <w:rFonts w:ascii="Century Gothic" w:hAnsi="Century Gothic"/>
        </w:rPr>
        <w:t>vous avez choisi de payer selon d’autres modalités que</w:t>
      </w:r>
      <w:r>
        <w:rPr>
          <w:rFonts w:ascii="Century Gothic" w:hAnsi="Century Gothic"/>
        </w:rPr>
        <w:t xml:space="preserve"> vous prévoyez</w:t>
      </w:r>
      <w:r w:rsidRPr="00890AF1">
        <w:rPr>
          <w:rFonts w:ascii="Century Gothic" w:hAnsi="Century Gothic"/>
        </w:rPr>
        <w:t>.</w:t>
      </w:r>
    </w:p>
  </w:comment>
  <w:comment w:id="260" w:author="DMP" w:date="2019-10-07T16:08:00Z" w:initials="DMP">
    <w:p w14:paraId="38D9DC89" w14:textId="4849308E" w:rsidR="005C043C" w:rsidRPr="00ED1722" w:rsidRDefault="005C043C">
      <w:pPr>
        <w:pStyle w:val="Commentaire"/>
        <w:rPr>
          <w:rFonts w:ascii="Century Gothic" w:hAnsi="Century Gothic"/>
        </w:rPr>
      </w:pPr>
      <w:r>
        <w:rPr>
          <w:rStyle w:val="Marquedecommentaire"/>
        </w:rPr>
        <w:annotationRef/>
      </w:r>
      <w:bookmarkStart w:id="261" w:name="N56A"/>
      <w:bookmarkStart w:id="262" w:name="N44A"/>
      <w:bookmarkStart w:id="263" w:name="N31A"/>
      <w:bookmarkEnd w:id="261"/>
      <w:bookmarkEnd w:id="262"/>
      <w:r>
        <w:rPr>
          <w:rFonts w:ascii="Century Gothic" w:hAnsi="Century Gothic"/>
        </w:rPr>
        <w:fldChar w:fldCharType="begin"/>
      </w:r>
      <w:r>
        <w:rPr>
          <w:rFonts w:ascii="Century Gothic" w:hAnsi="Century Gothic"/>
        </w:rPr>
        <w:instrText xml:space="preserve"> HYPERLINK  \l "N31R" </w:instrText>
      </w:r>
      <w:r>
        <w:rPr>
          <w:rFonts w:ascii="Century Gothic" w:hAnsi="Century Gothic"/>
        </w:rPr>
        <w:fldChar w:fldCharType="separate"/>
      </w:r>
      <w:r w:rsidRPr="00CB6621">
        <w:rPr>
          <w:rStyle w:val="Lienhypertexte"/>
          <w:rFonts w:ascii="Century Gothic" w:hAnsi="Century Gothic"/>
        </w:rPr>
        <w:t>Voyez note 31</w:t>
      </w:r>
      <w:bookmarkEnd w:id="263"/>
      <w:r>
        <w:rPr>
          <w:rFonts w:ascii="Century Gothic" w:hAnsi="Century Gothic"/>
        </w:rPr>
        <w:fldChar w:fldCharType="end"/>
      </w:r>
    </w:p>
  </w:comment>
  <w:comment w:id="265" w:author="DMP" w:date="2019-10-04T11:23:00Z" w:initials="DMP">
    <w:p w14:paraId="24F8AE54" w14:textId="77777777" w:rsidR="005C043C" w:rsidRPr="00317473" w:rsidRDefault="005C043C" w:rsidP="00220FDB">
      <w:pPr>
        <w:pStyle w:val="Commentaire"/>
        <w:rPr>
          <w:rFonts w:ascii="Century Gothic" w:hAnsi="Century Gothic"/>
        </w:rPr>
      </w:pPr>
      <w:r>
        <w:rPr>
          <w:rStyle w:val="Marquedecommentaire"/>
        </w:rPr>
        <w:annotationRef/>
      </w:r>
      <w:r w:rsidRPr="00317473">
        <w:rPr>
          <w:rFonts w:ascii="Century Gothic" w:hAnsi="Century Gothic"/>
        </w:rPr>
        <w:t>Cochez cette cas</w:t>
      </w:r>
      <w:r>
        <w:rPr>
          <w:rFonts w:ascii="Century Gothic" w:hAnsi="Century Gothic"/>
        </w:rPr>
        <w:t>e</w:t>
      </w:r>
      <w:r w:rsidRPr="00317473">
        <w:rPr>
          <w:rFonts w:ascii="Century Gothic" w:hAnsi="Century Gothic"/>
        </w:rPr>
        <w:t xml:space="preserve"> s’il s’agit d’un marché du SPW, sinon supprimez. </w:t>
      </w:r>
    </w:p>
  </w:comment>
  <w:comment w:id="266" w:author="DMP" w:date="2019-10-08T10:29:00Z" w:initials="DMP">
    <w:p w14:paraId="0206CC67" w14:textId="47961EF1" w:rsidR="005C043C" w:rsidRPr="00FF4183" w:rsidRDefault="005C043C" w:rsidP="00ED03D3">
      <w:r>
        <w:rPr>
          <w:rStyle w:val="Marquedecommentaire"/>
        </w:rPr>
        <w:annotationRef/>
      </w:r>
      <w:bookmarkStart w:id="267" w:name="N134A"/>
      <w:bookmarkStart w:id="268" w:name="NN130A"/>
      <w:r w:rsidRPr="00FF4183">
        <w:t xml:space="preserve">Cochez cette </w:t>
      </w:r>
      <w:r>
        <w:t>bulle</w:t>
      </w:r>
      <w:r w:rsidRPr="00FF4183">
        <w:t xml:space="preserve"> si votre marché ne comporte pas de lot</w:t>
      </w:r>
      <w:bookmarkEnd w:id="267"/>
      <w:r>
        <w:t xml:space="preserve">. Si votre marché comporte des lots </w:t>
      </w:r>
      <w:r w:rsidRPr="00890AF1">
        <w:t xml:space="preserve">au </w:t>
      </w:r>
      <w:r w:rsidRPr="00890AF1">
        <w:rPr>
          <w:color w:val="FF0000"/>
        </w:rPr>
        <w:t>point B.2 « Division en lots »,</w:t>
      </w:r>
      <w:r>
        <w:rPr>
          <w:color w:val="FF0000"/>
        </w:rPr>
        <w:t xml:space="preserve"> </w:t>
      </w:r>
      <w:r>
        <w:t>cochez l</w:t>
      </w:r>
      <w:bookmarkEnd w:id="268"/>
      <w:r>
        <w:t xml:space="preserve">’autre bulle. </w:t>
      </w:r>
    </w:p>
  </w:comment>
  <w:comment w:id="270" w:author="DMP" w:date="2019-10-08T10:38:00Z" w:initials="DMP">
    <w:p w14:paraId="29887A30" w14:textId="4D3C21BC" w:rsidR="005C043C" w:rsidRPr="008D1561" w:rsidRDefault="005C043C" w:rsidP="00180D66">
      <w:pPr>
        <w:pStyle w:val="Commentaire"/>
        <w:rPr>
          <w:rFonts w:ascii="Century Gothic" w:hAnsi="Century Gothic"/>
        </w:rPr>
      </w:pPr>
      <w:r>
        <w:rPr>
          <w:rStyle w:val="Marquedecommentaire"/>
        </w:rPr>
        <w:annotationRef/>
      </w:r>
      <w:r>
        <w:rPr>
          <w:rFonts w:ascii="Century Gothic" w:hAnsi="Century Gothic"/>
        </w:rPr>
        <w:t xml:space="preserve">Cochez le nombre de cases dont vous avez besoin conformément au </w:t>
      </w:r>
      <w:r w:rsidRPr="008D1561">
        <w:rPr>
          <w:rFonts w:ascii="Century Gothic" w:hAnsi="Century Gothic"/>
        </w:rPr>
        <w:t xml:space="preserve">nombre de lots prévus </w:t>
      </w:r>
      <w:r>
        <w:rPr>
          <w:rFonts w:ascii="Century Gothic" w:hAnsi="Century Gothic"/>
        </w:rPr>
        <w:t xml:space="preserve">à votre </w:t>
      </w:r>
      <w:r w:rsidRPr="008D1561">
        <w:rPr>
          <w:rFonts w:ascii="Century Gothic" w:hAnsi="Century Gothic"/>
        </w:rPr>
        <w:t>marché</w:t>
      </w:r>
      <w:r>
        <w:rPr>
          <w:rFonts w:ascii="Century Gothic" w:hAnsi="Century Gothic"/>
        </w:rPr>
        <w:t>. Ajoutez les lots manquants/s</w:t>
      </w:r>
      <w:r w:rsidRPr="00890AF1">
        <w:rPr>
          <w:rFonts w:ascii="Century Gothic" w:hAnsi="Century Gothic"/>
        </w:rPr>
        <w:t>upprimez le</w:t>
      </w:r>
      <w:r>
        <w:rPr>
          <w:rFonts w:ascii="Century Gothic" w:hAnsi="Century Gothic"/>
        </w:rPr>
        <w:t>s lots en trop</w:t>
      </w:r>
      <w:r w:rsidRPr="00890AF1">
        <w:rPr>
          <w:rFonts w:ascii="Century Gothic" w:hAnsi="Century Gothic"/>
        </w:rPr>
        <w:t>.</w:t>
      </w:r>
    </w:p>
  </w:comment>
  <w:comment w:id="271" w:author="DMP" w:date="2019-10-08T10:44:00Z" w:initials="DMP">
    <w:p w14:paraId="4FCAF62C" w14:textId="3EF52580" w:rsidR="005C043C" w:rsidRPr="003916AF" w:rsidRDefault="005C043C">
      <w:pPr>
        <w:pStyle w:val="Commentaire"/>
        <w:rPr>
          <w:rFonts w:ascii="Century Gothic" w:hAnsi="Century Gothic"/>
          <w:color w:val="FF0000"/>
        </w:rPr>
      </w:pPr>
      <w:r>
        <w:rPr>
          <w:rStyle w:val="Marquedecommentaire"/>
        </w:rPr>
        <w:annotationRef/>
      </w:r>
      <w:bookmarkStart w:id="272" w:name="N115A"/>
      <w:r w:rsidRPr="00890AF1">
        <w:rPr>
          <w:rFonts w:ascii="Century Gothic" w:hAnsi="Century Gothic"/>
        </w:rPr>
        <w:t xml:space="preserve">Cochez cette case si, au </w:t>
      </w:r>
      <w:r w:rsidRPr="00890AF1">
        <w:rPr>
          <w:rFonts w:ascii="Century Gothic" w:hAnsi="Century Gothic"/>
          <w:color w:val="FF0000"/>
        </w:rPr>
        <w:t xml:space="preserve">point D.1 « Présentation de l’offre », </w:t>
      </w:r>
      <w:r w:rsidRPr="00890AF1">
        <w:rPr>
          <w:rFonts w:ascii="Century Gothic" w:hAnsi="Century Gothic"/>
        </w:rPr>
        <w:t>vous avez autorisé la proposition de rabais ou d’améliorations de l’offre, sinon supprimez.</w:t>
      </w:r>
      <w:bookmarkEnd w:id="272"/>
    </w:p>
  </w:comment>
  <w:comment w:id="273" w:author="DMP" w:date="2019-10-08T10:46:00Z" w:initials="DMP">
    <w:p w14:paraId="5E50812C" w14:textId="6C5F760B" w:rsidR="005C043C" w:rsidRPr="00890AF1" w:rsidRDefault="005C043C" w:rsidP="00005E52">
      <w:r>
        <w:rPr>
          <w:rStyle w:val="Marquedecommentaire"/>
        </w:rPr>
        <w:annotationRef/>
      </w:r>
      <w:bookmarkStart w:id="274" w:name="NN131A"/>
      <w:r w:rsidRPr="00890AF1">
        <w:t xml:space="preserve">Cochez cette case si au </w:t>
      </w:r>
      <w:r w:rsidRPr="00890AF1">
        <w:rPr>
          <w:color w:val="FF0000"/>
        </w:rPr>
        <w:t xml:space="preserve">point B.6 « Options », </w:t>
      </w:r>
      <w:r w:rsidRPr="00890AF1">
        <w:t>vous avez </w:t>
      </w:r>
      <w:r>
        <w:t xml:space="preserve">autorisé/exigé une option ou si </w:t>
      </w:r>
      <w:r w:rsidRPr="00890AF1">
        <w:t xml:space="preserve">vous avez laissé la possibilité </w:t>
      </w:r>
      <w:r>
        <w:t xml:space="preserve">de déposer </w:t>
      </w:r>
      <w:r w:rsidRPr="00890AF1">
        <w:t>une option libre</w:t>
      </w:r>
      <w:r>
        <w:t>,</w:t>
      </w:r>
    </w:p>
    <w:p w14:paraId="1F78AF5F" w14:textId="77D21775" w:rsidR="005C043C" w:rsidRPr="00180D66" w:rsidRDefault="005C043C" w:rsidP="00180D66">
      <w:pPr>
        <w:ind w:left="66"/>
      </w:pPr>
      <w:r w:rsidRPr="00890AF1">
        <w:t xml:space="preserve">sinon supprimez.  </w:t>
      </w:r>
      <w:bookmarkEnd w:id="274"/>
    </w:p>
  </w:comment>
  <w:comment w:id="275" w:author="DMP" w:date="2019-10-08T10:56:00Z" w:initials="DMP">
    <w:p w14:paraId="44963FFC" w14:textId="77777777" w:rsidR="005C043C" w:rsidRDefault="005C043C" w:rsidP="00565252">
      <w:pPr>
        <w:pStyle w:val="Commentaire"/>
        <w:rPr>
          <w:rFonts w:ascii="Century Gothic" w:hAnsi="Century Gothic"/>
        </w:rPr>
      </w:pPr>
      <w:r>
        <w:rPr>
          <w:rStyle w:val="Marquedecommentaire"/>
        </w:rPr>
        <w:annotationRef/>
      </w:r>
      <w:r>
        <w:rPr>
          <w:rFonts w:ascii="Century Gothic" w:hAnsi="Century Gothic"/>
        </w:rPr>
        <w:t>Cochez le nombre de cases dont vous avez besoin étant donné le</w:t>
      </w:r>
      <w:r w:rsidRPr="008D1561">
        <w:rPr>
          <w:rFonts w:ascii="Century Gothic" w:hAnsi="Century Gothic"/>
        </w:rPr>
        <w:t xml:space="preserve"> nombre d</w:t>
      </w:r>
      <w:r>
        <w:rPr>
          <w:rFonts w:ascii="Century Gothic" w:hAnsi="Century Gothic"/>
        </w:rPr>
        <w:t xml:space="preserve">’options attendues pour votre </w:t>
      </w:r>
      <w:r w:rsidRPr="008D1561">
        <w:rPr>
          <w:rFonts w:ascii="Century Gothic" w:hAnsi="Century Gothic"/>
        </w:rPr>
        <w:t>marché</w:t>
      </w:r>
      <w:r>
        <w:rPr>
          <w:rFonts w:ascii="Century Gothic" w:hAnsi="Century Gothic"/>
        </w:rPr>
        <w:t>.</w:t>
      </w:r>
    </w:p>
    <w:p w14:paraId="133BEBFE" w14:textId="5C3ABD85" w:rsidR="005C043C" w:rsidRDefault="005C043C" w:rsidP="00565252">
      <w:pPr>
        <w:pStyle w:val="Commentaire"/>
      </w:pPr>
      <w:r>
        <w:rPr>
          <w:rFonts w:ascii="Century Gothic" w:hAnsi="Century Gothic"/>
        </w:rPr>
        <w:t>Ajoutez les options manquantes /supprimez les options en trop.</w:t>
      </w:r>
    </w:p>
    <w:p w14:paraId="6590CD24" w14:textId="5CA8BA0B" w:rsidR="005C043C" w:rsidRDefault="005C043C" w:rsidP="00565252">
      <w:pPr>
        <w:pStyle w:val="Commentaire"/>
      </w:pPr>
    </w:p>
  </w:comment>
  <w:comment w:id="279" w:author="DMP" w:date="2019-10-08T10:59:00Z" w:initials="DMP">
    <w:p w14:paraId="294A4DC7" w14:textId="10ADFD37" w:rsidR="005C043C" w:rsidRPr="00890AF1" w:rsidRDefault="005C043C" w:rsidP="00D4417E">
      <w:pPr>
        <w:jc w:val="both"/>
      </w:pPr>
      <w:r>
        <w:rPr>
          <w:rStyle w:val="Marquedecommentaire"/>
        </w:rPr>
        <w:annotationRef/>
      </w:r>
      <w:bookmarkStart w:id="280" w:name="N117A"/>
      <w:r w:rsidRPr="00890AF1">
        <w:t xml:space="preserve">Cochez cette case si vous avez </w:t>
      </w:r>
      <w:r w:rsidRPr="00005E52">
        <w:rPr>
          <w:b/>
          <w:bCs/>
        </w:rPr>
        <w:t>exigé</w:t>
      </w:r>
      <w:r w:rsidRPr="00890AF1">
        <w:t xml:space="preserve"> une</w:t>
      </w:r>
      <w:r>
        <w:t xml:space="preserve"> v</w:t>
      </w:r>
      <w:r w:rsidRPr="00890AF1">
        <w:t xml:space="preserve">ariante avec obligation de déposer une offre de base au </w:t>
      </w:r>
      <w:r w:rsidRPr="00890AF1">
        <w:rPr>
          <w:color w:val="FF0000"/>
        </w:rPr>
        <w:t xml:space="preserve">point B.5. « Variantes », </w:t>
      </w:r>
      <w:r w:rsidRPr="00890AF1">
        <w:t>sinon supprimez.</w:t>
      </w:r>
      <w:bookmarkEnd w:id="280"/>
    </w:p>
    <w:p w14:paraId="17BDD466" w14:textId="77777777" w:rsidR="005C043C" w:rsidRDefault="005C043C" w:rsidP="00D4417E">
      <w:pPr>
        <w:jc w:val="both"/>
        <w:rPr>
          <w:b/>
          <w:color w:val="FF0000"/>
        </w:rPr>
      </w:pPr>
    </w:p>
    <w:p w14:paraId="1B945445" w14:textId="51BB411D" w:rsidR="005C043C" w:rsidRPr="00D4417E" w:rsidRDefault="005C043C" w:rsidP="00D4417E">
      <w:pPr>
        <w:jc w:val="both"/>
      </w:pPr>
      <w:r w:rsidRPr="00005E52">
        <w:rPr>
          <w:b/>
          <w:color w:val="FF0000"/>
        </w:rPr>
        <w:t>Attention,</w:t>
      </w:r>
      <w:r w:rsidRPr="00890AF1">
        <w:t xml:space="preserve"> si vous </w:t>
      </w:r>
      <w:r w:rsidRPr="00D4417E">
        <w:t>n’exigez pas la remise d’une offre de base, adaptez le formulaire d’offre.</w:t>
      </w:r>
    </w:p>
  </w:comment>
  <w:comment w:id="281" w:author="DMP" w:date="2019-10-08T11:02:00Z" w:initials="DMP">
    <w:p w14:paraId="1462277F" w14:textId="77777777" w:rsidR="005C043C" w:rsidRDefault="005C043C" w:rsidP="00005E52">
      <w:pPr>
        <w:pStyle w:val="Commentaire"/>
        <w:rPr>
          <w:rFonts w:ascii="Century Gothic" w:hAnsi="Century Gothic"/>
        </w:rPr>
      </w:pPr>
      <w:r>
        <w:rPr>
          <w:rStyle w:val="Marquedecommentaire"/>
        </w:rPr>
        <w:annotationRef/>
      </w:r>
      <w:r w:rsidRPr="00D4417E">
        <w:rPr>
          <w:rFonts w:ascii="Century Gothic" w:hAnsi="Century Gothic"/>
        </w:rPr>
        <w:t>Cochez le nombre de cases dont vous avez besoin étant donné le nombre de variantes attendues pour votre marché</w:t>
      </w:r>
      <w:r>
        <w:rPr>
          <w:rFonts w:ascii="Century Gothic" w:hAnsi="Century Gothic"/>
        </w:rPr>
        <w:t>.</w:t>
      </w:r>
    </w:p>
    <w:p w14:paraId="59370B2E" w14:textId="3C462210" w:rsidR="005C043C" w:rsidRDefault="005C043C" w:rsidP="00005E52">
      <w:pPr>
        <w:pStyle w:val="Commentaire"/>
      </w:pPr>
      <w:r>
        <w:rPr>
          <w:rFonts w:ascii="Century Gothic" w:hAnsi="Century Gothic"/>
        </w:rPr>
        <w:t>Ajoutez les variantes manquantes /supprimez les variantes en trop.</w:t>
      </w:r>
    </w:p>
    <w:p w14:paraId="3C23DBF6" w14:textId="2FB4D0CF" w:rsidR="005C043C" w:rsidRPr="00D4417E" w:rsidRDefault="005C043C">
      <w:pPr>
        <w:pStyle w:val="Commentaire"/>
        <w:rPr>
          <w:rFonts w:ascii="Century Gothic" w:hAnsi="Century Gothic"/>
        </w:rPr>
      </w:pPr>
    </w:p>
  </w:comment>
  <w:comment w:id="282" w:author="DMP" w:date="2019-10-08T11:06:00Z" w:initials="DMP">
    <w:p w14:paraId="729CC584" w14:textId="725278B8" w:rsidR="005C043C" w:rsidRPr="00D4417E" w:rsidRDefault="005C043C" w:rsidP="00D4417E">
      <w:pPr>
        <w:jc w:val="both"/>
      </w:pPr>
      <w:r>
        <w:rPr>
          <w:rStyle w:val="Marquedecommentaire"/>
        </w:rPr>
        <w:annotationRef/>
      </w:r>
      <w:bookmarkStart w:id="283" w:name="NN133A"/>
      <w:r w:rsidRPr="00890AF1">
        <w:t xml:space="preserve">Cochez cette case si vous </w:t>
      </w:r>
      <w:r w:rsidRPr="00005E52">
        <w:rPr>
          <w:b/>
          <w:bCs/>
        </w:rPr>
        <w:t xml:space="preserve">autorisez </w:t>
      </w:r>
      <w:r w:rsidRPr="00890AF1">
        <w:t xml:space="preserve">une/des variante(s) avec obligation de déposer une offre de base au </w:t>
      </w:r>
      <w:r w:rsidRPr="00890AF1">
        <w:rPr>
          <w:color w:val="FF0000"/>
        </w:rPr>
        <w:t xml:space="preserve">point B.5. « Variantes », </w:t>
      </w:r>
      <w:r w:rsidRPr="00890AF1">
        <w:t>sinon supprimez.</w:t>
      </w:r>
    </w:p>
    <w:p w14:paraId="27C55620" w14:textId="77777777" w:rsidR="005C043C" w:rsidRDefault="005C043C" w:rsidP="00D4417E">
      <w:pPr>
        <w:pStyle w:val="Commentaire"/>
        <w:rPr>
          <w:rFonts w:ascii="Century Gothic" w:hAnsi="Century Gothic"/>
          <w:b/>
        </w:rPr>
      </w:pPr>
    </w:p>
    <w:p w14:paraId="331CB216" w14:textId="1AA0D984" w:rsidR="005C043C" w:rsidRDefault="005C043C" w:rsidP="00D4417E">
      <w:pPr>
        <w:pStyle w:val="Commentaire"/>
      </w:pPr>
      <w:r w:rsidRPr="00005E52">
        <w:rPr>
          <w:rFonts w:ascii="Century Gothic" w:hAnsi="Century Gothic"/>
          <w:b/>
          <w:color w:val="FF0000"/>
        </w:rPr>
        <w:t>Attention,</w:t>
      </w:r>
      <w:r w:rsidRPr="00005E52">
        <w:rPr>
          <w:rFonts w:ascii="Century Gothic" w:hAnsi="Century Gothic"/>
          <w:color w:val="FF0000"/>
        </w:rPr>
        <w:t xml:space="preserve"> </w:t>
      </w:r>
      <w:r w:rsidRPr="00D4417E">
        <w:rPr>
          <w:rFonts w:ascii="Century Gothic" w:hAnsi="Century Gothic"/>
        </w:rPr>
        <w:t>si vous n’exigez pas la remise d’une offre de base, adaptez le formulaire d’offre.</w:t>
      </w:r>
      <w:bookmarkEnd w:id="283"/>
    </w:p>
  </w:comment>
  <w:comment w:id="284" w:author="DMP" w:date="2019-10-08T11:10:00Z" w:initials="DMP">
    <w:p w14:paraId="12C8F7E6" w14:textId="356F920F" w:rsidR="005C043C" w:rsidRPr="00C603A4" w:rsidRDefault="005C043C">
      <w:pPr>
        <w:pStyle w:val="Commentaire"/>
        <w:rPr>
          <w:rFonts w:ascii="Century Gothic" w:hAnsi="Century Gothic"/>
        </w:rPr>
      </w:pPr>
      <w:r>
        <w:rPr>
          <w:rStyle w:val="Marquedecommentaire"/>
        </w:rPr>
        <w:annotationRef/>
      </w:r>
      <w:bookmarkStart w:id="285" w:name="N119A"/>
      <w:r w:rsidRPr="00890AF1">
        <w:rPr>
          <w:rFonts w:ascii="Century Gothic" w:hAnsi="Century Gothic"/>
        </w:rPr>
        <w:t xml:space="preserve">Cochez cette case si, au </w:t>
      </w:r>
      <w:r w:rsidRPr="00890AF1">
        <w:rPr>
          <w:rFonts w:ascii="Century Gothic" w:hAnsi="Century Gothic"/>
          <w:color w:val="FF0000"/>
        </w:rPr>
        <w:t>point D.1. « Présentation et contenu de l’offre »</w:t>
      </w:r>
      <w:r w:rsidRPr="00890AF1">
        <w:rPr>
          <w:rFonts w:ascii="Century Gothic" w:hAnsi="Century Gothic"/>
        </w:rPr>
        <w:t>, vous avez demandé que le soumissionnaire identifie dans son offre la part du marché qu’il a l’intention de sous-traiter et les sous-traitants proposés, sinon supprimez.</w:t>
      </w:r>
      <w:bookmarkEnd w:id="285"/>
    </w:p>
  </w:comment>
  <w:comment w:id="286" w:author="DMP" w:date="2021-10-18T11:58:00Z" w:initials="DMP">
    <w:p w14:paraId="74F38CAB" w14:textId="77777777" w:rsidR="005C043C" w:rsidRPr="00AE4C16" w:rsidRDefault="005C043C" w:rsidP="005C043C">
      <w:pPr>
        <w:pStyle w:val="Commentaire"/>
        <w:rPr>
          <w:rFonts w:ascii="Century Gothic" w:hAnsi="Century Gothic" w:cs="Tahoma"/>
        </w:rPr>
      </w:pPr>
      <w:r>
        <w:rPr>
          <w:rStyle w:val="Marquedecommentaire"/>
        </w:rPr>
        <w:annotationRef/>
      </w:r>
      <w:r w:rsidRPr="00AE4C16">
        <w:rPr>
          <w:rFonts w:ascii="Century Gothic" w:hAnsi="Century Gothic" w:cs="Tahoma"/>
        </w:rPr>
        <w:t xml:space="preserve">Cette case ne peut jamais être cochée lorsque vous avez étendu la déclaration implicite sur l’honneur aux motifs d’exclusion relatifs à une condamnation judiciaire au </w:t>
      </w:r>
      <w:r w:rsidRPr="00AE4C16">
        <w:rPr>
          <w:rFonts w:ascii="Century Gothic" w:hAnsi="Century Gothic" w:cs="Tahoma"/>
          <w:color w:val="FF0000"/>
        </w:rPr>
        <w:t xml:space="preserve">point C.1. </w:t>
      </w:r>
      <w:r w:rsidRPr="00AE4C16">
        <w:rPr>
          <w:rFonts w:ascii="Century Gothic" w:hAnsi="Century Gothic"/>
          <w:color w:val="FF0000"/>
        </w:rPr>
        <w:t xml:space="preserve">« </w:t>
      </w:r>
      <w:r w:rsidRPr="00AE4C16">
        <w:rPr>
          <w:rFonts w:ascii="Century Gothic" w:hAnsi="Century Gothic" w:cs="Tahoma"/>
          <w:color w:val="FF0000"/>
        </w:rPr>
        <w:t xml:space="preserve">Déclaration implicite sur l’honneur </w:t>
      </w:r>
      <w:r w:rsidRPr="00AE4C16">
        <w:rPr>
          <w:rFonts w:ascii="Century Gothic" w:hAnsi="Century Gothic"/>
          <w:color w:val="FF0000"/>
        </w:rPr>
        <w:t>»</w:t>
      </w:r>
      <w:r w:rsidRPr="00AE4C16">
        <w:rPr>
          <w:rFonts w:ascii="Century Gothic" w:hAnsi="Century Gothic" w:cs="Tahoma"/>
        </w:rPr>
        <w:t xml:space="preserve">. </w:t>
      </w:r>
    </w:p>
    <w:p w14:paraId="1E512B61" w14:textId="59D040D0" w:rsidR="005C043C" w:rsidRDefault="005C043C" w:rsidP="005C043C">
      <w:pPr>
        <w:pStyle w:val="Commentaire"/>
      </w:pPr>
      <w:r w:rsidRPr="00AE4C16">
        <w:rPr>
          <w:rFonts w:ascii="Century Gothic" w:hAnsi="Century Gothic" w:cs="Tahoma"/>
        </w:rPr>
        <w:t>Si tel est le cas, supprimez</w:t>
      </w:r>
      <w:r>
        <w:rPr>
          <w:rFonts w:ascii="Century Gothic" w:hAnsi="Century Gothic" w:cs="Tahoma"/>
        </w:rPr>
        <w:t xml:space="preserve"> toute la ligne du tableau</w:t>
      </w:r>
      <w:r w:rsidRPr="00AE4C16">
        <w:rPr>
          <w:rFonts w:ascii="Century Gothic" w:hAnsi="Century Gothic" w:cs="Tahoma"/>
        </w:rPr>
        <w:t>.</w:t>
      </w:r>
    </w:p>
  </w:comment>
  <w:comment w:id="287" w:author="DMP" w:date="2019-10-03T11:43:00Z" w:initials="DMP">
    <w:p w14:paraId="13DDBE0F" w14:textId="115A8C97" w:rsidR="005C043C" w:rsidRPr="00FE5D32" w:rsidRDefault="005C043C" w:rsidP="005C043C">
      <w:pPr>
        <w:pStyle w:val="Commentaire"/>
        <w:rPr>
          <w:rFonts w:ascii="Century Gothic" w:hAnsi="Century Gothic"/>
        </w:rPr>
      </w:pPr>
      <w:r>
        <w:rPr>
          <w:rStyle w:val="Marquedecommentaire"/>
        </w:rPr>
        <w:annotationRef/>
      </w:r>
      <w:r w:rsidRPr="00FE5D32">
        <w:rPr>
          <w:rFonts w:ascii="Century Gothic" w:hAnsi="Century Gothic"/>
        </w:rPr>
        <w:t>Cochez cette case si vous avez prévu un/des critère(s) de sélection qualitative</w:t>
      </w:r>
      <w:r>
        <w:rPr>
          <w:rFonts w:ascii="Century Gothic" w:hAnsi="Century Gothic"/>
        </w:rPr>
        <w:t xml:space="preserve"> </w:t>
      </w:r>
      <w:bookmarkStart w:id="288" w:name="_Hlk21426739"/>
      <w:r w:rsidRPr="00AE4C16">
        <w:rPr>
          <w:rFonts w:ascii="Century Gothic" w:hAnsi="Century Gothic"/>
          <w:color w:val="FF0000"/>
        </w:rPr>
        <w:t>au point C.4. « Critères de sélection qualitative »</w:t>
      </w:r>
      <w:r w:rsidRPr="00FE5D32">
        <w:rPr>
          <w:rFonts w:ascii="Century Gothic" w:hAnsi="Century Gothic"/>
        </w:rPr>
        <w:t xml:space="preserve">, </w:t>
      </w:r>
      <w:bookmarkEnd w:id="288"/>
      <w:r w:rsidRPr="00FE5D32">
        <w:rPr>
          <w:rFonts w:ascii="Century Gothic" w:hAnsi="Century Gothic"/>
        </w:rPr>
        <w:t>sinon supprimez</w:t>
      </w:r>
      <w:r>
        <w:rPr>
          <w:rFonts w:ascii="Century Gothic" w:hAnsi="Century Gothic"/>
        </w:rPr>
        <w:t xml:space="preserve"> toute la ligne du tableau</w:t>
      </w:r>
      <w:r w:rsidRPr="00FE5D32">
        <w:rPr>
          <w:rFonts w:ascii="Century Gothic" w:hAnsi="Century Gothic"/>
        </w:rPr>
        <w:t>.</w:t>
      </w:r>
    </w:p>
  </w:comment>
  <w:comment w:id="289" w:author="DMP" w:date="2019-10-03T11:57:00Z" w:initials="DMP">
    <w:p w14:paraId="2F8B203F" w14:textId="57A9F45C" w:rsidR="005C043C" w:rsidRPr="00BE363C" w:rsidRDefault="005C043C" w:rsidP="005C043C">
      <w:pPr>
        <w:pStyle w:val="Commentaire"/>
        <w:rPr>
          <w:rFonts w:ascii="Century Gothic" w:hAnsi="Century Gothic"/>
        </w:rPr>
      </w:pPr>
      <w:r>
        <w:rPr>
          <w:rStyle w:val="Marquedecommentaire"/>
        </w:rPr>
        <w:annotationRef/>
      </w:r>
      <w:r w:rsidRPr="00BE363C">
        <w:rPr>
          <w:rFonts w:ascii="Century Gothic" w:hAnsi="Century Gothic"/>
        </w:rPr>
        <w:t xml:space="preserve">Cochez cette case si vous avez prévu </w:t>
      </w:r>
      <w:r>
        <w:rPr>
          <w:rFonts w:ascii="Century Gothic" w:hAnsi="Century Gothic"/>
        </w:rPr>
        <w:t>plusieurs</w:t>
      </w:r>
      <w:r w:rsidRPr="00BE363C">
        <w:rPr>
          <w:rFonts w:ascii="Century Gothic" w:hAnsi="Century Gothic"/>
        </w:rPr>
        <w:t xml:space="preserve"> critères d’attribution</w:t>
      </w:r>
      <w:r>
        <w:rPr>
          <w:rFonts w:ascii="Century Gothic" w:hAnsi="Century Gothic"/>
        </w:rPr>
        <w:t xml:space="preserve"> </w:t>
      </w:r>
      <w:r w:rsidRPr="008739F5">
        <w:rPr>
          <w:rFonts w:ascii="Century Gothic" w:hAnsi="Century Gothic"/>
          <w:color w:val="FF0000"/>
        </w:rPr>
        <w:t>au point E.1. « Critère(s) d’attribution »</w:t>
      </w:r>
      <w:r w:rsidRPr="00BE363C">
        <w:rPr>
          <w:rFonts w:ascii="Century Gothic" w:hAnsi="Century Gothic"/>
        </w:rPr>
        <w:t>, sinon supprimez</w:t>
      </w:r>
      <w:r>
        <w:rPr>
          <w:rFonts w:ascii="Century Gothic" w:hAnsi="Century Gothic"/>
        </w:rPr>
        <w:t xml:space="preserve"> toute la ligne du tableau</w:t>
      </w:r>
      <w:r w:rsidRPr="00BE363C">
        <w:rPr>
          <w:rFonts w:ascii="Century Gothic" w:hAnsi="Century Gothic"/>
        </w:rPr>
        <w:t xml:space="preserve">. </w:t>
      </w:r>
    </w:p>
  </w:comment>
  <w:comment w:id="290" w:author="DMP" w:date="2019-10-03T11:52:00Z" w:initials="DMP">
    <w:p w14:paraId="248CDB00" w14:textId="4F003FE9" w:rsidR="005C043C" w:rsidRPr="000C4865" w:rsidRDefault="005C043C" w:rsidP="005C043C">
      <w:pPr>
        <w:pStyle w:val="Commentaire"/>
        <w:rPr>
          <w:rFonts w:ascii="Century Gothic" w:hAnsi="Century Gothic"/>
        </w:rPr>
      </w:pPr>
      <w:r>
        <w:rPr>
          <w:rStyle w:val="Marquedecommentaire"/>
        </w:rPr>
        <w:annotationRef/>
      </w:r>
      <w:r w:rsidRPr="00FE5D32">
        <w:rPr>
          <w:rFonts w:ascii="Century Gothic" w:hAnsi="Century Gothic"/>
        </w:rPr>
        <w:t>Cochez cette case si vous avez prévu un/des critère(s) de sélection qualitative</w:t>
      </w:r>
      <w:r w:rsidRPr="008739F5">
        <w:rPr>
          <w:rFonts w:ascii="Century Gothic" w:hAnsi="Century Gothic"/>
          <w:color w:val="FF0000"/>
        </w:rPr>
        <w:t xml:space="preserve"> </w:t>
      </w:r>
      <w:r w:rsidRPr="00AE4C16">
        <w:rPr>
          <w:rFonts w:ascii="Century Gothic" w:hAnsi="Century Gothic"/>
          <w:color w:val="FF0000"/>
        </w:rPr>
        <w:t>au point C.4. « Critères de sélection qualitative »</w:t>
      </w:r>
      <w:r w:rsidRPr="00FE5D32">
        <w:rPr>
          <w:rFonts w:ascii="Century Gothic" w:hAnsi="Century Gothic"/>
        </w:rPr>
        <w:t>, sinon supprimez</w:t>
      </w:r>
      <w:r>
        <w:rPr>
          <w:rFonts w:ascii="Century Gothic" w:hAnsi="Century Gothic"/>
        </w:rPr>
        <w:t xml:space="preserve"> toute la ligne du tableau</w:t>
      </w:r>
      <w:r w:rsidRPr="00FE5D32">
        <w:rPr>
          <w:rFonts w:ascii="Century Gothic" w:hAnsi="Century Gothic"/>
        </w:rPr>
        <w:t>.</w:t>
      </w:r>
    </w:p>
  </w:comment>
  <w:comment w:id="291" w:author="DMP" w:date="2019-10-04T15:46:00Z" w:initials="DMP">
    <w:p w14:paraId="129C5B91" w14:textId="77777777" w:rsidR="005C043C" w:rsidRPr="00C518B7" w:rsidRDefault="005C043C" w:rsidP="005C043C">
      <w:pPr>
        <w:pStyle w:val="Commentaire"/>
        <w:rPr>
          <w:rFonts w:ascii="Century Gothic" w:hAnsi="Century Gothic"/>
        </w:rPr>
      </w:pPr>
      <w:r>
        <w:rPr>
          <w:rStyle w:val="Marquedecommentaire"/>
        </w:rPr>
        <w:annotationRef/>
      </w:r>
      <w:r w:rsidRPr="00C518B7">
        <w:rPr>
          <w:rFonts w:ascii="Century Gothic" w:hAnsi="Century Gothic"/>
        </w:rPr>
        <w:t xml:space="preserve">Cochez cette case si vous avez créez d’autres annexes au </w:t>
      </w:r>
      <w:r>
        <w:rPr>
          <w:rFonts w:ascii="Century Gothic" w:hAnsi="Century Gothic"/>
        </w:rPr>
        <w:t>cahier spécial des charges</w:t>
      </w:r>
      <w:r w:rsidRPr="00C518B7">
        <w:rPr>
          <w:rFonts w:ascii="Century Gothic" w:hAnsi="Century Gothic"/>
        </w:rPr>
        <w:t xml:space="preserve"> que le formulaire d’offre et l’inventaire, et </w:t>
      </w:r>
      <w:r>
        <w:rPr>
          <w:rFonts w:ascii="Century Gothic" w:hAnsi="Century Gothic"/>
        </w:rPr>
        <w:t xml:space="preserve">si ces autres annexes </w:t>
      </w:r>
      <w:r w:rsidRPr="00C518B7">
        <w:rPr>
          <w:rFonts w:ascii="Century Gothic" w:hAnsi="Century Gothic"/>
        </w:rPr>
        <w:t>doivent être jointes à l’offre.</w:t>
      </w:r>
    </w:p>
  </w:comment>
  <w:comment w:id="293" w:author="DMP" w:date="2019-10-04T11:23:00Z" w:initials="DMP">
    <w:p w14:paraId="7E7D5148" w14:textId="77777777" w:rsidR="005C043C" w:rsidRPr="00317473" w:rsidRDefault="005C043C" w:rsidP="00A216F0">
      <w:pPr>
        <w:pStyle w:val="Commentaire"/>
        <w:rPr>
          <w:rFonts w:ascii="Century Gothic" w:hAnsi="Century Gothic"/>
        </w:rPr>
      </w:pPr>
      <w:r>
        <w:rPr>
          <w:rStyle w:val="Marquedecommentaire"/>
        </w:rPr>
        <w:annotationRef/>
      </w:r>
      <w:r w:rsidRPr="00317473">
        <w:rPr>
          <w:rFonts w:ascii="Century Gothic" w:hAnsi="Century Gothic"/>
        </w:rPr>
        <w:t>Cochez cette cas</w:t>
      </w:r>
      <w:r>
        <w:rPr>
          <w:rFonts w:ascii="Century Gothic" w:hAnsi="Century Gothic"/>
        </w:rPr>
        <w:t>e</w:t>
      </w:r>
      <w:r w:rsidRPr="00317473">
        <w:rPr>
          <w:rFonts w:ascii="Century Gothic" w:hAnsi="Century Gothic"/>
        </w:rPr>
        <w:t xml:space="preserve"> s’il s’agit d’un marché du SPW, sinon supprimez. </w:t>
      </w:r>
    </w:p>
  </w:comment>
  <w:comment w:id="294" w:author="DMP" w:date="2019-10-08T12:05:00Z" w:initials="DMP">
    <w:p w14:paraId="295C08B4" w14:textId="6EB1D5E7" w:rsidR="005C043C" w:rsidRPr="0069123F" w:rsidRDefault="005C043C" w:rsidP="0069123F">
      <w:r>
        <w:rPr>
          <w:rStyle w:val="Marquedecommentaire"/>
        </w:rPr>
        <w:annotationRef/>
      </w:r>
      <w:bookmarkStart w:id="295" w:name="N123A"/>
      <w:r>
        <w:t>Cochez cette bulle s</w:t>
      </w:r>
      <w:r w:rsidRPr="0069123F">
        <w:t xml:space="preserve">i votre marché est à bordereau de prix au </w:t>
      </w:r>
      <w:r w:rsidRPr="0069123F">
        <w:rPr>
          <w:color w:val="FF0000"/>
        </w:rPr>
        <w:t>point E.2 « Prix de l’offre »</w:t>
      </w:r>
      <w:r>
        <w:t>, sinon supprimez</w:t>
      </w:r>
      <w:r w:rsidRPr="0069123F">
        <w:t xml:space="preserve">. </w:t>
      </w:r>
    </w:p>
    <w:bookmarkEnd w:id="295"/>
    <w:p w14:paraId="4AC69876" w14:textId="2AFE0215" w:rsidR="005C043C" w:rsidRDefault="005C043C" w:rsidP="0069123F"/>
    <w:p w14:paraId="0EC88675" w14:textId="7AAB3A14" w:rsidR="005C043C" w:rsidRDefault="005C043C" w:rsidP="0069123F">
      <w:pPr>
        <w:pStyle w:val="Commentaire"/>
      </w:pPr>
      <w:r w:rsidRPr="00B876D4">
        <w:rPr>
          <w:rFonts w:ascii="Century Gothic" w:hAnsi="Century Gothic"/>
          <w:b/>
        </w:rPr>
        <w:t>Attention,</w:t>
      </w:r>
      <w:r>
        <w:rPr>
          <w:rFonts w:ascii="Century Gothic" w:hAnsi="Century Gothic"/>
        </w:rPr>
        <w:t xml:space="preserve"> s</w:t>
      </w:r>
      <w:r w:rsidRPr="0069123F">
        <w:rPr>
          <w:rFonts w:ascii="Century Gothic" w:hAnsi="Century Gothic"/>
        </w:rPr>
        <w:t>i votre marché comporte des lots</w:t>
      </w:r>
      <w:r>
        <w:rPr>
          <w:rFonts w:ascii="Century Gothic" w:hAnsi="Century Gothic"/>
        </w:rPr>
        <w:t xml:space="preserve"> au </w:t>
      </w:r>
      <w:r w:rsidRPr="00B876D4">
        <w:rPr>
          <w:rFonts w:ascii="Century Gothic" w:hAnsi="Century Gothic"/>
          <w:color w:val="FF0000"/>
        </w:rPr>
        <w:t xml:space="preserve">point B.2. « Division en lots », </w:t>
      </w:r>
      <w:r w:rsidRPr="0069123F">
        <w:rPr>
          <w:rFonts w:ascii="Century Gothic" w:hAnsi="Century Gothic"/>
        </w:rPr>
        <w:t xml:space="preserve">adaptez ce tableau. Ces adaptations doivent également tenir compte de la règle prévue </w:t>
      </w:r>
      <w:r>
        <w:rPr>
          <w:rFonts w:ascii="Century Gothic" w:hAnsi="Century Gothic"/>
        </w:rPr>
        <w:t>a</w:t>
      </w:r>
      <w:r w:rsidRPr="0069123F">
        <w:rPr>
          <w:rFonts w:ascii="Century Gothic" w:hAnsi="Century Gothic"/>
        </w:rPr>
        <w:t xml:space="preserve">u </w:t>
      </w:r>
      <w:r w:rsidRPr="0069123F">
        <w:rPr>
          <w:rFonts w:ascii="Century Gothic" w:hAnsi="Century Gothic"/>
          <w:color w:val="FF0000"/>
        </w:rPr>
        <w:t>point D.1. « Présentation et contenu de l’offre »</w:t>
      </w:r>
      <w:r w:rsidRPr="0069123F">
        <w:rPr>
          <w:rFonts w:ascii="Century Gothic" w:hAnsi="Century Gothic"/>
        </w:rPr>
        <w:t xml:space="preserve"> quant à la possibilité de remettre offre pour un, plusieurs ou tous les lots</w:t>
      </w:r>
      <w:r>
        <w:rPr>
          <w:rFonts w:ascii="Century Gothic" w:hAnsi="Century Gothic"/>
        </w:rPr>
        <w:t>.</w:t>
      </w:r>
    </w:p>
  </w:comment>
  <w:comment w:id="296" w:author="DMP" w:date="2019-10-08T14:09:00Z" w:initials="DMP">
    <w:p w14:paraId="69FF2EF3" w14:textId="0F0C9D50" w:rsidR="005C043C" w:rsidRPr="00DD239E" w:rsidRDefault="005C043C" w:rsidP="00181392">
      <w:r>
        <w:rPr>
          <w:rStyle w:val="Marquedecommentaire"/>
        </w:rPr>
        <w:annotationRef/>
      </w:r>
      <w:bookmarkStart w:id="297" w:name="N124A"/>
      <w:bookmarkStart w:id="298" w:name="NN141A"/>
      <w:r>
        <w:t xml:space="preserve">Cochez cette bulle si </w:t>
      </w:r>
      <w:r w:rsidRPr="00DD239E">
        <w:t xml:space="preserve">votre marché est à prix global au </w:t>
      </w:r>
      <w:r w:rsidRPr="00DD239E">
        <w:rPr>
          <w:color w:val="FF0000"/>
        </w:rPr>
        <w:t>point E.2 « Prix de l’offre »</w:t>
      </w:r>
      <w:r w:rsidRPr="00DD239E">
        <w:t xml:space="preserve">, </w:t>
      </w:r>
      <w:r>
        <w:t>sinon supprimez</w:t>
      </w:r>
      <w:r w:rsidRPr="00DD239E">
        <w:t>.</w:t>
      </w:r>
    </w:p>
    <w:p w14:paraId="609C79B8" w14:textId="77777777" w:rsidR="005C043C" w:rsidRDefault="005C043C" w:rsidP="00181392"/>
    <w:p w14:paraId="5DD1E2D7" w14:textId="238824BB" w:rsidR="005C043C" w:rsidRDefault="005C043C" w:rsidP="00181392">
      <w:r w:rsidRPr="008359A7">
        <w:rPr>
          <w:b/>
        </w:rPr>
        <w:t>Attention,</w:t>
      </w:r>
      <w:r>
        <w:t xml:space="preserve"> </w:t>
      </w:r>
      <w:bookmarkEnd w:id="297"/>
      <w:bookmarkEnd w:id="298"/>
      <w:r>
        <w:t>s</w:t>
      </w:r>
      <w:r w:rsidRPr="00DD239E">
        <w:t>i votre marché comporte des lots</w:t>
      </w:r>
      <w:r w:rsidRPr="00181392">
        <w:t xml:space="preserve"> </w:t>
      </w:r>
      <w:r>
        <w:t xml:space="preserve">au </w:t>
      </w:r>
      <w:r w:rsidRPr="00B876D4">
        <w:rPr>
          <w:color w:val="FF0000"/>
        </w:rPr>
        <w:t>point B.2. « Division en lots »,</w:t>
      </w:r>
      <w:r w:rsidRPr="00DD239E">
        <w:t xml:space="preserve"> adaptez ce tableau. Ces adaptations doivent également tenir compte de la règle prévue au </w:t>
      </w:r>
      <w:r w:rsidRPr="00DD239E">
        <w:rPr>
          <w:color w:val="FF0000"/>
        </w:rPr>
        <w:t>point D.1. « Présentation et contenu de l’offre »</w:t>
      </w:r>
      <w:r w:rsidRPr="00DD239E">
        <w:t xml:space="preserve"> quant à la possibilité de remettre offre pour un, plusieurs ou tous les lots</w:t>
      </w:r>
      <w:r>
        <w:t>.</w:t>
      </w:r>
      <w:r w:rsidRPr="00DD239E">
        <w:t xml:space="preserve"> </w:t>
      </w:r>
    </w:p>
  </w:comment>
  <w:comment w:id="299" w:author="DMP" w:date="2019-10-08T14:11:00Z" w:initials="DMP">
    <w:p w14:paraId="0942D6D4" w14:textId="0825AF37" w:rsidR="005C043C" w:rsidRPr="00DD239E" w:rsidRDefault="005C043C" w:rsidP="008359A7">
      <w:r>
        <w:rPr>
          <w:rStyle w:val="Marquedecommentaire"/>
        </w:rPr>
        <w:annotationRef/>
      </w:r>
      <w:bookmarkStart w:id="300" w:name="N125A"/>
      <w:r>
        <w:t>Cochez cette bulle s</w:t>
      </w:r>
      <w:r w:rsidRPr="00DD239E">
        <w:t xml:space="preserve">i votre marché est mixte au </w:t>
      </w:r>
      <w:r w:rsidRPr="00DD239E">
        <w:rPr>
          <w:color w:val="FF0000"/>
        </w:rPr>
        <w:t xml:space="preserve">point E.2 « Prix de l’offre », </w:t>
      </w:r>
      <w:r w:rsidRPr="008359A7">
        <w:t xml:space="preserve">sinon supprimez. </w:t>
      </w:r>
    </w:p>
    <w:bookmarkEnd w:id="300"/>
    <w:p w14:paraId="64382987" w14:textId="083174AF" w:rsidR="005C043C" w:rsidRPr="008359A7" w:rsidRDefault="005C043C" w:rsidP="008359A7"/>
    <w:p w14:paraId="290BD0A5" w14:textId="4F96FFA3" w:rsidR="005C043C" w:rsidRDefault="005C043C" w:rsidP="008359A7">
      <w:pPr>
        <w:pStyle w:val="Commentaire"/>
      </w:pPr>
      <w:r w:rsidRPr="008359A7">
        <w:rPr>
          <w:rFonts w:ascii="Century Gothic" w:hAnsi="Century Gothic"/>
          <w:b/>
        </w:rPr>
        <w:t>Attention,</w:t>
      </w:r>
      <w:r w:rsidRPr="008359A7">
        <w:rPr>
          <w:rFonts w:ascii="Century Gothic" w:hAnsi="Century Gothic"/>
        </w:rPr>
        <w:t xml:space="preserve"> si votre marché comporte des lots au </w:t>
      </w:r>
      <w:r w:rsidRPr="008359A7">
        <w:rPr>
          <w:rFonts w:ascii="Century Gothic" w:hAnsi="Century Gothic"/>
          <w:color w:val="FF0000"/>
        </w:rPr>
        <w:t>point B.2. « Division en lots »,</w:t>
      </w:r>
      <w:r w:rsidRPr="008359A7">
        <w:rPr>
          <w:rFonts w:ascii="Century Gothic" w:hAnsi="Century Gothic"/>
        </w:rPr>
        <w:t xml:space="preserve"> adaptez ce tableau. Ces adaptations doivent également tenir compte de la règle prévue au </w:t>
      </w:r>
      <w:r w:rsidRPr="008359A7">
        <w:rPr>
          <w:rFonts w:ascii="Century Gothic" w:hAnsi="Century Gothic"/>
          <w:color w:val="FF0000"/>
        </w:rPr>
        <w:t>point D.1. « Présentation et contenu de l’offre »</w:t>
      </w:r>
      <w:r w:rsidRPr="008359A7">
        <w:rPr>
          <w:rFonts w:ascii="Century Gothic" w:hAnsi="Century Gothic"/>
        </w:rPr>
        <w:t xml:space="preserve"> quant à la possibilité de remettre offre pour un, plusieurs ou tous les lots.</w:t>
      </w:r>
    </w:p>
  </w:comment>
  <w:comment w:id="301" w:author="DMP" w:date="2019-10-08T14:20:00Z" w:initials="DMP">
    <w:p w14:paraId="55415C94" w14:textId="529E7805" w:rsidR="005C043C" w:rsidRPr="00D45081" w:rsidRDefault="005C043C" w:rsidP="00D45081">
      <w:pPr>
        <w:pStyle w:val="Commentaire"/>
        <w:rPr>
          <w:rFonts w:ascii="Century Gothic" w:hAnsi="Century Gothic"/>
          <w:color w:val="FF0000"/>
        </w:rPr>
      </w:pPr>
      <w:r>
        <w:rPr>
          <w:rStyle w:val="Marquedecommentaire"/>
        </w:rPr>
        <w:annotationRef/>
      </w:r>
      <w:r w:rsidRPr="00317A83">
        <w:rPr>
          <w:rFonts w:ascii="Century Gothic" w:hAnsi="Century Gothic"/>
        </w:rPr>
        <w:t>Cochez cette case si le mode de détermination de ce poste est le prix global</w:t>
      </w:r>
      <w:r>
        <w:rPr>
          <w:rFonts w:ascii="Century Gothic" w:hAnsi="Century Gothic"/>
          <w:color w:val="FF0000"/>
        </w:rPr>
        <w:t>.</w:t>
      </w:r>
    </w:p>
    <w:p w14:paraId="0C0C3C5F" w14:textId="5D96E62B" w:rsidR="005C043C" w:rsidRPr="00317A83" w:rsidRDefault="005C043C">
      <w:pPr>
        <w:pStyle w:val="Commentaire"/>
        <w:rPr>
          <w:rFonts w:ascii="Century Gothic" w:hAnsi="Century Gothic"/>
        </w:rPr>
      </w:pPr>
    </w:p>
  </w:comment>
  <w:comment w:id="302" w:author="DMP" w:date="2019-10-08T14:21:00Z" w:initials="DMP">
    <w:p w14:paraId="5F7C4E2C" w14:textId="6E692CCF" w:rsidR="005C043C" w:rsidRPr="00D45081" w:rsidRDefault="005C043C">
      <w:pPr>
        <w:pStyle w:val="Commentaire"/>
        <w:rPr>
          <w:rFonts w:ascii="Century Gothic" w:hAnsi="Century Gothic"/>
          <w:color w:val="FF0000"/>
        </w:rPr>
      </w:pPr>
      <w:r>
        <w:rPr>
          <w:rStyle w:val="Marquedecommentaire"/>
        </w:rPr>
        <w:annotationRef/>
      </w:r>
      <w:r w:rsidRPr="00317A83">
        <w:rPr>
          <w:rFonts w:ascii="Century Gothic" w:hAnsi="Century Gothic"/>
        </w:rPr>
        <w:t xml:space="preserve">Cochez cette case et indiquez le nombre des </w:t>
      </w:r>
      <w:r>
        <w:rPr>
          <w:rFonts w:ascii="Century Gothic" w:hAnsi="Century Gothic"/>
        </w:rPr>
        <w:t>q</w:t>
      </w:r>
      <w:r w:rsidRPr="00317A83">
        <w:rPr>
          <w:rFonts w:ascii="Century Gothic" w:hAnsi="Century Gothic"/>
        </w:rPr>
        <w:t>uantités présumées si le mode de détermination de ce poste est le bordereau de prix</w:t>
      </w:r>
      <w:r>
        <w:rPr>
          <w:rFonts w:ascii="Century Gothic" w:hAnsi="Century Gothic"/>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C9A5ABB" w15:done="0"/>
  <w15:commentEx w15:paraId="3B7CC508" w15:done="0"/>
  <w15:commentEx w15:paraId="244A029A" w15:done="0"/>
  <w15:commentEx w15:paraId="6011EE56" w15:done="0"/>
  <w15:commentEx w15:paraId="07EB38E6" w15:done="0"/>
  <w15:commentEx w15:paraId="6EA901B3" w15:done="0"/>
  <w15:commentEx w15:paraId="065B9059" w15:done="0"/>
  <w15:commentEx w15:paraId="1A691B7B" w15:done="0"/>
  <w15:commentEx w15:paraId="48DC34EC" w15:done="0"/>
  <w15:commentEx w15:paraId="5D2D2267" w15:done="0"/>
  <w15:commentEx w15:paraId="039AAD22" w15:done="0"/>
  <w15:commentEx w15:paraId="27A3DE39" w15:done="0"/>
  <w15:commentEx w15:paraId="7887E18B" w15:done="0"/>
  <w15:commentEx w15:paraId="112FC85F" w15:done="0"/>
  <w15:commentEx w15:paraId="18E2B501" w15:done="0"/>
  <w15:commentEx w15:paraId="105BFAD3" w15:done="0"/>
  <w15:commentEx w15:paraId="4FF44C02" w15:done="0"/>
  <w15:commentEx w15:paraId="18D3FA7B" w15:done="0"/>
  <w15:commentEx w15:paraId="7C6240E6" w15:done="0"/>
  <w15:commentEx w15:paraId="3A1C9965" w15:done="0"/>
  <w15:commentEx w15:paraId="71C3B53E" w15:done="0"/>
  <w15:commentEx w15:paraId="0F4FB0E6" w15:done="0"/>
  <w15:commentEx w15:paraId="071ECDD3" w15:done="0"/>
  <w15:commentEx w15:paraId="4C7DBDAD" w15:done="0"/>
  <w15:commentEx w15:paraId="2FBB0FD7" w15:done="0"/>
  <w15:commentEx w15:paraId="3F73FEAC" w15:done="0"/>
  <w15:commentEx w15:paraId="58903722" w15:done="0"/>
  <w15:commentEx w15:paraId="467C992D" w15:done="0"/>
  <w15:commentEx w15:paraId="3B342C9C" w15:done="0"/>
  <w15:commentEx w15:paraId="6D6D5DBB" w15:done="0"/>
  <w15:commentEx w15:paraId="59549826" w15:done="0"/>
  <w15:commentEx w15:paraId="081F6A7F" w15:done="0"/>
  <w15:commentEx w15:paraId="14217373" w15:done="0"/>
  <w15:commentEx w15:paraId="5EF074A5" w15:done="0"/>
  <w15:commentEx w15:paraId="3561DB5E" w15:done="0"/>
  <w15:commentEx w15:paraId="175C4F0E" w15:done="0"/>
  <w15:commentEx w15:paraId="5BCD9A04" w15:done="0"/>
  <w15:commentEx w15:paraId="3C48CC77" w15:done="0"/>
  <w15:commentEx w15:paraId="19030DEC" w15:done="0"/>
  <w15:commentEx w15:paraId="6591361C" w15:done="0"/>
  <w15:commentEx w15:paraId="527FE1E9" w15:done="0"/>
  <w15:commentEx w15:paraId="0CAB262B" w15:done="0"/>
  <w15:commentEx w15:paraId="74C08C53" w15:done="0"/>
  <w15:commentEx w15:paraId="2B74F4DD" w15:done="0"/>
  <w15:commentEx w15:paraId="721ED2EC" w15:done="0"/>
  <w15:commentEx w15:paraId="67F4DE89" w15:done="0"/>
  <w15:commentEx w15:paraId="57DA2422" w15:done="0"/>
  <w15:commentEx w15:paraId="310E4470" w15:done="0"/>
  <w15:commentEx w15:paraId="5678692E" w15:done="0"/>
  <w15:commentEx w15:paraId="64B5B908" w15:done="0"/>
  <w15:commentEx w15:paraId="7BA1A491" w15:done="0"/>
  <w15:commentEx w15:paraId="1B7B4DC5" w15:done="0"/>
  <w15:commentEx w15:paraId="069D4155" w15:done="0"/>
  <w15:commentEx w15:paraId="5535AED0" w15:done="0"/>
  <w15:commentEx w15:paraId="21E952DA" w15:done="0"/>
  <w15:commentEx w15:paraId="56EDF841" w15:done="0"/>
  <w15:commentEx w15:paraId="2CC6E9A1" w15:done="0"/>
  <w15:commentEx w15:paraId="3129BF7E" w15:done="0"/>
  <w15:commentEx w15:paraId="5D588DB5" w15:done="0"/>
  <w15:commentEx w15:paraId="5F025D5B" w15:done="0"/>
  <w15:commentEx w15:paraId="3A835C74" w15:done="0"/>
  <w15:commentEx w15:paraId="3CC9F147" w15:done="0"/>
  <w15:commentEx w15:paraId="6C584850" w15:done="0"/>
  <w15:commentEx w15:paraId="32559B8C" w15:done="0"/>
  <w15:commentEx w15:paraId="74DA17A0" w15:done="0"/>
  <w15:commentEx w15:paraId="71B09669" w15:done="0"/>
  <w15:commentEx w15:paraId="08F61E11" w15:done="0"/>
  <w15:commentEx w15:paraId="00D3B2EA" w15:done="0"/>
  <w15:commentEx w15:paraId="0F9E7C2E" w15:done="0"/>
  <w15:commentEx w15:paraId="1D1A20DC" w15:done="0"/>
  <w15:commentEx w15:paraId="47118F82" w15:done="0"/>
  <w15:commentEx w15:paraId="676A3A38" w15:done="0"/>
  <w15:commentEx w15:paraId="2A1B7F23" w15:done="0"/>
  <w15:commentEx w15:paraId="57AC534F" w15:done="0"/>
  <w15:commentEx w15:paraId="00587E14" w15:done="0"/>
  <w15:commentEx w15:paraId="07B26E61" w15:done="0"/>
  <w15:commentEx w15:paraId="72FC59F8" w15:done="0"/>
  <w15:commentEx w15:paraId="0AD7F732" w15:done="0"/>
  <w15:commentEx w15:paraId="195328E3" w15:done="0"/>
  <w15:commentEx w15:paraId="70A3A3F4" w15:done="0"/>
  <w15:commentEx w15:paraId="7E970BB1" w15:done="0"/>
  <w15:commentEx w15:paraId="03A8849C" w15:done="0"/>
  <w15:commentEx w15:paraId="4786350C" w15:done="0"/>
  <w15:commentEx w15:paraId="2B2A7009" w15:done="0"/>
  <w15:commentEx w15:paraId="04B0FB7F" w15:done="0"/>
  <w15:commentEx w15:paraId="7983560C" w15:done="0"/>
  <w15:commentEx w15:paraId="3F2554CE" w15:done="0"/>
  <w15:commentEx w15:paraId="765D9FB1" w15:done="0"/>
  <w15:commentEx w15:paraId="5CF5C1F5" w15:done="0"/>
  <w15:commentEx w15:paraId="05255388" w15:done="0"/>
  <w15:commentEx w15:paraId="1E98E44E" w15:done="0"/>
  <w15:commentEx w15:paraId="17256A83" w15:done="0"/>
  <w15:commentEx w15:paraId="1DFFD7D4" w15:done="0"/>
  <w15:commentEx w15:paraId="51D6D032" w15:done="0"/>
  <w15:commentEx w15:paraId="59203B90" w15:done="0"/>
  <w15:commentEx w15:paraId="3BE2263D" w15:done="0"/>
  <w15:commentEx w15:paraId="0AB75354" w15:done="0"/>
  <w15:commentEx w15:paraId="5C9B907C" w15:done="0"/>
  <w15:commentEx w15:paraId="1CEE2648" w15:done="0"/>
  <w15:commentEx w15:paraId="21AFC0FE" w15:done="0"/>
  <w15:commentEx w15:paraId="6EDD0844" w15:done="0"/>
  <w15:commentEx w15:paraId="38D9DC89" w15:done="0"/>
  <w15:commentEx w15:paraId="24F8AE54" w15:done="0"/>
  <w15:commentEx w15:paraId="0206CC67" w15:done="0"/>
  <w15:commentEx w15:paraId="29887A30" w15:done="0"/>
  <w15:commentEx w15:paraId="4FCAF62C" w15:done="0"/>
  <w15:commentEx w15:paraId="1F78AF5F" w15:done="0"/>
  <w15:commentEx w15:paraId="6590CD24" w15:done="0"/>
  <w15:commentEx w15:paraId="1B945445" w15:done="0"/>
  <w15:commentEx w15:paraId="3C23DBF6" w15:done="0"/>
  <w15:commentEx w15:paraId="331CB216" w15:done="0"/>
  <w15:commentEx w15:paraId="12C8F7E6" w15:done="0"/>
  <w15:commentEx w15:paraId="1E512B61" w15:done="0"/>
  <w15:commentEx w15:paraId="13DDBE0F" w15:done="0"/>
  <w15:commentEx w15:paraId="2F8B203F" w15:done="0"/>
  <w15:commentEx w15:paraId="248CDB00" w15:done="0"/>
  <w15:commentEx w15:paraId="129C5B91" w15:done="0"/>
  <w15:commentEx w15:paraId="7E7D5148" w15:done="0"/>
  <w15:commentEx w15:paraId="0EC88675" w15:done="0"/>
  <w15:commentEx w15:paraId="5DD1E2D7" w15:done="0"/>
  <w15:commentEx w15:paraId="290BD0A5" w15:done="0"/>
  <w15:commentEx w15:paraId="0C0C3C5F" w15:done="0"/>
  <w15:commentEx w15:paraId="5F7C4E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17626" w16cex:dateUtc="2021-10-01T09:57:00Z"/>
  <w16cex:commentExtensible w16cex:durableId="25017767" w16cex:dateUtc="2021-10-01T10:02:00Z"/>
  <w16cex:commentExtensible w16cex:durableId="25018024" w16cex:dateUtc="2021-10-01T10:40:00Z"/>
  <w16cex:commentExtensible w16cex:durableId="25018048" w16cex:dateUtc="2021-10-01T10:40:00Z"/>
  <w16cex:commentExtensible w16cex:durableId="2501809F" w16cex:dateUtc="2021-10-01T10:42:00Z"/>
  <w16cex:commentExtensible w16cex:durableId="250180B2" w16cex:dateUtc="2021-10-01T10:42:00Z"/>
  <w16cex:commentExtensible w16cex:durableId="24F5A550" w16cex:dateUtc="2021-09-22T10:51:00Z"/>
  <w16cex:commentExtensible w16cex:durableId="250184AA" w16cex:dateUtc="2021-10-01T10:59:00Z"/>
  <w16cex:commentExtensible w16cex:durableId="2501851B" w16cex:dateUtc="2021-10-01T11:01:00Z"/>
  <w16cex:commentExtensible w16cex:durableId="250185E2" w16cex:dateUtc="2021-10-01T11:04:00Z"/>
  <w16cex:commentExtensible w16cex:durableId="25018603" w16cex:dateUtc="2021-10-01T11:05:00Z"/>
  <w16cex:commentExtensible w16cex:durableId="25018870" w16cex:dateUtc="2021-10-01T11:15:00Z"/>
  <w16cex:commentExtensible w16cex:durableId="24F6E4D3" w16cex:dateUtc="2021-09-23T09:34:00Z"/>
  <w16cex:commentExtensible w16cex:durableId="24F6D089" w16cex:dateUtc="2021-09-23T08:08:00Z"/>
  <w16cex:commentExtensible w16cex:durableId="25018A23" w16cex:dateUtc="2021-10-01T11:22:00Z"/>
  <w16cex:commentExtensible w16cex:durableId="25018A58" w16cex:dateUtc="2021-10-01T11:23:00Z"/>
  <w16cex:commentExtensible w16cex:durableId="25018AF9" w16cex:dateUtc="2021-10-01T11:26:00Z"/>
  <w16cex:commentExtensible w16cex:durableId="24F6DBBF" w16cex:dateUtc="2021-09-23T08:55:00Z"/>
  <w16cex:commentExtensible w16cex:durableId="25015968" w16cex:dateUtc="2021-10-01T07:54:00Z"/>
  <w16cex:commentExtensible w16cex:durableId="24FEBEA4" w16cex:dateUtc="2021-09-29T08:29:00Z"/>
  <w16cex:commentExtensible w16cex:durableId="24FED5EA" w16cex:dateUtc="2021-09-29T10:09:00Z"/>
  <w16cex:commentExtensible w16cex:durableId="2501904A" w16cex:dateUtc="2021-10-01T11:48:00Z"/>
  <w16cex:commentExtensible w16cex:durableId="25019056" w16cex:dateUtc="2021-10-01T11:49:00Z"/>
  <w16cex:commentExtensible w16cex:durableId="25019064" w16cex:dateUtc="2021-10-01T11:49:00Z"/>
  <w16cex:commentExtensible w16cex:durableId="2500199D" w16cex:dateUtc="2021-09-30T09:10:00Z"/>
  <w16cex:commentExtensible w16cex:durableId="25019070" w16cex:dateUtc="2021-10-01T11:49:00Z"/>
  <w16cex:commentExtensible w16cex:durableId="24FEE500" w16cex:dateUtc="2021-09-29T11:13:00Z"/>
  <w16cex:commentExtensible w16cex:durableId="25001F1F" w16cex:dateUtc="2021-09-30T09:33:00Z"/>
  <w16cex:commentExtensible w16cex:durableId="2517DFCA" w16cex:dateUtc="2021-10-18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9A5ABB" w16cid:durableId="25017626"/>
  <w16cid:commentId w16cid:paraId="3B7CC508" w16cid:durableId="2141AA46"/>
  <w16cid:commentId w16cid:paraId="244A029A" w16cid:durableId="25017767"/>
  <w16cid:commentId w16cid:paraId="6011EE56" w16cid:durableId="213C55FA"/>
  <w16cid:commentId w16cid:paraId="07EB38E6" w16cid:durableId="2141E368"/>
  <w16cid:commentId w16cid:paraId="6EA901B3" w16cid:durableId="2141E3B1"/>
  <w16cid:commentId w16cid:paraId="065B9059" w16cid:durableId="2141E3FF"/>
  <w16cid:commentId w16cid:paraId="1A691B7B" w16cid:durableId="2141E450"/>
  <w16cid:commentId w16cid:paraId="48DC34EC" w16cid:durableId="213C6249"/>
  <w16cid:commentId w16cid:paraId="5D2D2267" w16cid:durableId="2141E579"/>
  <w16cid:commentId w16cid:paraId="039AAD22" w16cid:durableId="213C5EB3"/>
  <w16cid:commentId w16cid:paraId="27A3DE39" w16cid:durableId="213C5F78"/>
  <w16cid:commentId w16cid:paraId="7887E18B" w16cid:durableId="213C65CA"/>
  <w16cid:commentId w16cid:paraId="112FC85F" w16cid:durableId="215D4CB5"/>
  <w16cid:commentId w16cid:paraId="18E2B501" w16cid:durableId="21BDC286"/>
  <w16cid:commentId w16cid:paraId="105BFAD3" w16cid:durableId="2141DAA1"/>
  <w16cid:commentId w16cid:paraId="4FF44C02" w16cid:durableId="25018024"/>
  <w16cid:commentId w16cid:paraId="18D3FA7B" w16cid:durableId="25018048"/>
  <w16cid:commentId w16cid:paraId="7C6240E6" w16cid:durableId="213C754F"/>
  <w16cid:commentId w16cid:paraId="3A1C9965" w16cid:durableId="2501809F"/>
  <w16cid:commentId w16cid:paraId="71C3B53E" w16cid:durableId="250180B2"/>
  <w16cid:commentId w16cid:paraId="0F4FB0E6" w16cid:durableId="213C7A02"/>
  <w16cid:commentId w16cid:paraId="071ECDD3" w16cid:durableId="213C7BD8"/>
  <w16cid:commentId w16cid:paraId="4C7DBDAD" w16cid:durableId="24F5A550"/>
  <w16cid:commentId w16cid:paraId="2FBB0FD7" w16cid:durableId="213C88CF"/>
  <w16cid:commentId w16cid:paraId="3F73FEAC" w16cid:durableId="250184AA"/>
  <w16cid:commentId w16cid:paraId="58903722" w16cid:durableId="2501851B"/>
  <w16cid:commentId w16cid:paraId="467C992D" w16cid:durableId="213C94E9"/>
  <w16cid:commentId w16cid:paraId="3B342C9C" w16cid:durableId="21BDD69C"/>
  <w16cid:commentId w16cid:paraId="6D6D5DBB" w16cid:durableId="250185E2"/>
  <w16cid:commentId w16cid:paraId="59549826" w16cid:durableId="25018603"/>
  <w16cid:commentId w16cid:paraId="081F6A7F" w16cid:durableId="214048CB"/>
  <w16cid:commentId w16cid:paraId="14217373" w16cid:durableId="21BDDB21"/>
  <w16cid:commentId w16cid:paraId="5EF074A5" w16cid:durableId="25018870"/>
  <w16cid:commentId w16cid:paraId="3561DB5E" w16cid:durableId="24F6E4D3"/>
  <w16cid:commentId w16cid:paraId="175C4F0E" w16cid:durableId="21BDE331"/>
  <w16cid:commentId w16cid:paraId="5BCD9A04" w16cid:durableId="21404ED7"/>
  <w16cid:commentId w16cid:paraId="3C48CC77" w16cid:durableId="21404F78"/>
  <w16cid:commentId w16cid:paraId="19030DEC" w16cid:durableId="21404FB6"/>
  <w16cid:commentId w16cid:paraId="6591361C" w16cid:durableId="214050F6"/>
  <w16cid:commentId w16cid:paraId="527FE1E9" w16cid:durableId="21405269"/>
  <w16cid:commentId w16cid:paraId="0CAB262B" w16cid:durableId="2140558A"/>
  <w16cid:commentId w16cid:paraId="74C08C53" w16cid:durableId="21405641"/>
  <w16cid:commentId w16cid:paraId="2B74F4DD" w16cid:durableId="2140583B"/>
  <w16cid:commentId w16cid:paraId="721ED2EC" w16cid:durableId="24F6D089"/>
  <w16cid:commentId w16cid:paraId="67F4DE89" w16cid:durableId="21405C47"/>
  <w16cid:commentId w16cid:paraId="57DA2422" w16cid:durableId="21405D7A"/>
  <w16cid:commentId w16cid:paraId="310E4470" w16cid:durableId="214060A0"/>
  <w16cid:commentId w16cid:paraId="5678692E" w16cid:durableId="21405F95"/>
  <w16cid:commentId w16cid:paraId="64B5B908" w16cid:durableId="2141E7E8"/>
  <w16cid:commentId w16cid:paraId="7BA1A491" w16cid:durableId="21406136"/>
  <w16cid:commentId w16cid:paraId="1B7B4DC5" w16cid:durableId="214071A8"/>
  <w16cid:commentId w16cid:paraId="069D4155" w16cid:durableId="25018A23"/>
  <w16cid:commentId w16cid:paraId="5535AED0" w16cid:durableId="25018A58"/>
  <w16cid:commentId w16cid:paraId="21E952DA" w16cid:durableId="25018AF9"/>
  <w16cid:commentId w16cid:paraId="56EDF841" w16cid:durableId="21407D25"/>
  <w16cid:commentId w16cid:paraId="2CC6E9A1" w16cid:durableId="24F6DBBF"/>
  <w16cid:commentId w16cid:paraId="3129BF7E" w16cid:durableId="21BF0B26"/>
  <w16cid:commentId w16cid:paraId="5D588DB5" w16cid:durableId="21408743"/>
  <w16cid:commentId w16cid:paraId="5F025D5B" w16cid:durableId="214087AB"/>
  <w16cid:commentId w16cid:paraId="3A835C74" w16cid:durableId="21419F4E"/>
  <w16cid:commentId w16cid:paraId="3CC9F147" w16cid:durableId="2141A3D1"/>
  <w16cid:commentId w16cid:paraId="6C584850" w16cid:durableId="21BF13BE"/>
  <w16cid:commentId w16cid:paraId="32559B8C" w16cid:durableId="2141D506"/>
  <w16cid:commentId w16cid:paraId="74DA17A0" w16cid:durableId="2141ADE7"/>
  <w16cid:commentId w16cid:paraId="71B09669" w16cid:durableId="2141AED1"/>
  <w16cid:commentId w16cid:paraId="08F61E11" w16cid:durableId="2141B0D6"/>
  <w16cid:commentId w16cid:paraId="00D3B2EA" w16cid:durableId="2141D279"/>
  <w16cid:commentId w16cid:paraId="0F9E7C2E" w16cid:durableId="2141D30C"/>
  <w16cid:commentId w16cid:paraId="1D1A20DC" w16cid:durableId="2141DCD5"/>
  <w16cid:commentId w16cid:paraId="47118F82" w16cid:durableId="2141D6D4"/>
  <w16cid:commentId w16cid:paraId="676A3A38" w16cid:durableId="2141D7DA"/>
  <w16cid:commentId w16cid:paraId="2A1B7F23" w16cid:durableId="2141DEC1"/>
  <w16cid:commentId w16cid:paraId="57AC534F" w16cid:durableId="2141DF2E"/>
  <w16cid:commentId w16cid:paraId="00587E14" w16cid:durableId="2141EA74"/>
  <w16cid:commentId w16cid:paraId="07B26E61" w16cid:durableId="21C02C22"/>
  <w16cid:commentId w16cid:paraId="72FC59F8" w16cid:durableId="21C03490"/>
  <w16cid:commentId w16cid:paraId="0AD7F732" w16cid:durableId="2145A432"/>
  <w16cid:commentId w16cid:paraId="195328E3" w16cid:durableId="2145A5F1"/>
  <w16cid:commentId w16cid:paraId="70A3A3F4" w16cid:durableId="2145A5B9"/>
  <w16cid:commentId w16cid:paraId="7E970BB1" w16cid:durableId="25015968"/>
  <w16cid:commentId w16cid:paraId="03A8849C" w16cid:durableId="21C08851"/>
  <w16cid:commentId w16cid:paraId="4786350C" w16cid:durableId="21C08EFF"/>
  <w16cid:commentId w16cid:paraId="2B2A7009" w16cid:durableId="2145C7A5"/>
  <w16cid:commentId w16cid:paraId="04B0FB7F" w16cid:durableId="2145C7C2"/>
  <w16cid:commentId w16cid:paraId="7983560C" w16cid:durableId="2145CFE7"/>
  <w16cid:commentId w16cid:paraId="3F2554CE" w16cid:durableId="21C2D5CE"/>
  <w16cid:commentId w16cid:paraId="765D9FB1" w16cid:durableId="21C2D679"/>
  <w16cid:commentId w16cid:paraId="5CF5C1F5" w16cid:durableId="2145D566"/>
  <w16cid:commentId w16cid:paraId="05255388" w16cid:durableId="24FEBEA4"/>
  <w16cid:commentId w16cid:paraId="1E98E44E" w16cid:durableId="2145DD68"/>
  <w16cid:commentId w16cid:paraId="17256A83" w16cid:durableId="24FED5EA"/>
  <w16cid:commentId w16cid:paraId="1DFFD7D4" w16cid:durableId="25019723"/>
  <w16cid:commentId w16cid:paraId="51D6D032" w16cid:durableId="2501904A"/>
  <w16cid:commentId w16cid:paraId="59203B90" w16cid:durableId="25019056"/>
  <w16cid:commentId w16cid:paraId="3BE2263D" w16cid:durableId="25019064"/>
  <w16cid:commentId w16cid:paraId="0AB75354" w16cid:durableId="2500199D"/>
  <w16cid:commentId w16cid:paraId="5C9B907C" w16cid:durableId="25019070"/>
  <w16cid:commentId w16cid:paraId="1CEE2648" w16cid:durableId="24FEE500"/>
  <w16cid:commentId w16cid:paraId="21AFC0FE" w16cid:durableId="25001F1F"/>
  <w16cid:commentId w16cid:paraId="6EDD0844" w16cid:durableId="2145E0AD"/>
  <w16cid:commentId w16cid:paraId="38D9DC89" w16cid:durableId="2145E16A"/>
  <w16cid:commentId w16cid:paraId="24F8AE54" w16cid:durableId="2146DF11"/>
  <w16cid:commentId w16cid:paraId="0206CC67" w16cid:durableId="2146E37A"/>
  <w16cid:commentId w16cid:paraId="29887A30" w16cid:durableId="2146E5B2"/>
  <w16cid:commentId w16cid:paraId="4FCAF62C" w16cid:durableId="2146E702"/>
  <w16cid:commentId w16cid:paraId="1F78AF5F" w16cid:durableId="2146E79E"/>
  <w16cid:commentId w16cid:paraId="6590CD24" w16cid:durableId="2146E9DE"/>
  <w16cid:commentId w16cid:paraId="1B945445" w16cid:durableId="2146EAAF"/>
  <w16cid:commentId w16cid:paraId="3C23DBF6" w16cid:durableId="2146EB31"/>
  <w16cid:commentId w16cid:paraId="331CB216" w16cid:durableId="2146EC29"/>
  <w16cid:commentId w16cid:paraId="12C8F7E6" w16cid:durableId="2146ED09"/>
  <w16cid:commentId w16cid:paraId="1E512B61" w16cid:durableId="2517DFCA"/>
  <w16cid:commentId w16cid:paraId="13DDBE0F" w16cid:durableId="2146EFC5"/>
  <w16cid:commentId w16cid:paraId="2F8B203F" w16cid:durableId="2146EFC4"/>
  <w16cid:commentId w16cid:paraId="248CDB00" w16cid:durableId="2146EFC3"/>
  <w16cid:commentId w16cid:paraId="129C5B91" w16cid:durableId="2146EFC2"/>
  <w16cid:commentId w16cid:paraId="7E7D5148" w16cid:durableId="2146E145"/>
  <w16cid:commentId w16cid:paraId="0EC88675" w16cid:durableId="2146FA01"/>
  <w16cid:commentId w16cid:paraId="5DD1E2D7" w16cid:durableId="2147171A"/>
  <w16cid:commentId w16cid:paraId="290BD0A5" w16cid:durableId="214717A2"/>
  <w16cid:commentId w16cid:paraId="0C0C3C5F" w16cid:durableId="214719B4"/>
  <w16cid:commentId w16cid:paraId="5F7C4E2C" w16cid:durableId="214719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9E080" w14:textId="77777777" w:rsidR="005C043C" w:rsidRDefault="005C043C">
      <w:r>
        <w:separator/>
      </w:r>
    </w:p>
  </w:endnote>
  <w:endnote w:type="continuationSeparator" w:id="0">
    <w:p w14:paraId="0D163257" w14:textId="77777777" w:rsidR="005C043C" w:rsidRDefault="005C0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entury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EC1D5" w14:textId="77777777" w:rsidR="005C043C" w:rsidRDefault="005C043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88F06" w14:textId="77777777" w:rsidR="005C043C" w:rsidRDefault="005C043C" w:rsidP="009F3E51">
    <w:pPr>
      <w:tabs>
        <w:tab w:val="center" w:pos="4550"/>
        <w:tab w:val="left" w:pos="5818"/>
      </w:tabs>
      <w:ind w:right="260"/>
      <w:rPr>
        <w:b/>
        <w:color w:val="1F497D" w:themeColor="text2"/>
        <w:spacing w:val="60"/>
        <w:sz w:val="18"/>
        <w:szCs w:val="18"/>
      </w:rPr>
    </w:pPr>
    <w:r w:rsidRPr="00D87D92">
      <w:rPr>
        <w:b/>
        <w:noProof/>
        <w:color w:val="0070C0"/>
        <w:spacing w:val="60"/>
        <w:sz w:val="18"/>
        <w:szCs w:val="18"/>
      </w:rPr>
      <mc:AlternateContent>
        <mc:Choice Requires="wps">
          <w:drawing>
            <wp:anchor distT="0" distB="0" distL="114300" distR="114300" simplePos="0" relativeHeight="251659264" behindDoc="0" locked="0" layoutInCell="1" allowOverlap="1" wp14:anchorId="50E1F81B" wp14:editId="07F7F3FC">
              <wp:simplePos x="0" y="0"/>
              <wp:positionH relativeFrom="column">
                <wp:posOffset>3811</wp:posOffset>
              </wp:positionH>
              <wp:positionV relativeFrom="paragraph">
                <wp:posOffset>67945</wp:posOffset>
              </wp:positionV>
              <wp:extent cx="6153150" cy="0"/>
              <wp:effectExtent l="0" t="19050" r="19050" b="19050"/>
              <wp:wrapNone/>
              <wp:docPr id="49" name="Connecteur droit 49"/>
              <wp:cNvGraphicFramePr/>
              <a:graphic xmlns:a="http://schemas.openxmlformats.org/drawingml/2006/main">
                <a:graphicData uri="http://schemas.microsoft.com/office/word/2010/wordprocessingShape">
                  <wps:wsp>
                    <wps:cNvCnPr/>
                    <wps:spPr>
                      <a:xfrm>
                        <a:off x="0" y="0"/>
                        <a:ext cx="6153150" cy="0"/>
                      </a:xfrm>
                      <a:prstGeom prst="line">
                        <a:avLst/>
                      </a:prstGeom>
                      <a:noFill/>
                      <a:ln w="28575" cap="flat" cmpd="sng" algn="ctr">
                        <a:solidFill>
                          <a:srgbClr val="1F497D">
                            <a:lumMod val="60000"/>
                            <a:lumOff val="40000"/>
                          </a:srgbClr>
                        </a:solidFill>
                        <a:prstDash val="solid"/>
                        <a:miter lim="800000"/>
                      </a:ln>
                      <a:effectLst/>
                    </wps:spPr>
                    <wps:bodyPr/>
                  </wps:wsp>
                </a:graphicData>
              </a:graphic>
              <wp14:sizeRelH relativeFrom="margin">
                <wp14:pctWidth>0</wp14:pctWidth>
              </wp14:sizeRelH>
            </wp:anchor>
          </w:drawing>
        </mc:Choice>
        <mc:Fallback>
          <w:pict>
            <v:line w14:anchorId="5F54A6FE" id="Connecteur droit 4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5.35pt" to="484.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o4QEAAK4DAAAOAAAAZHJzL2Uyb0RvYy54bWysU8uO2jAU3VfqP1jelyQUGCYizAJEN30g&#10;TfsBxrETS37p2hD4+147gU7bXVUWxvfh43uOTzYvV6PJRUBQzja0mpWUCMtdq2zX0B/fDx/WlITI&#10;bMu0s6KhNxHoy/b9u83gazF3vdOtAIIgNtSDb2gfo6+LIvBeGBZmzguLRenAsIghdEULbEB0o4t5&#10;Wa6KwUHrwXERAmb3Y5FuM76UgsdvUgYRiW4ozhbzCnk9pbXYbljdAfO94tMY7B+mMExZvPQBtWeR&#10;kTOov6CM4uCCk3HGnSmclIqLzAHZVOUfbF575kXmguIE/5Ap/D9Y/vVyBKLahi6eKbHM4BvtnLUo&#10;nDgDacGpSLCEOg0+1Ni+s0eYouCPkEhfJZj0j3TINWt7e2grrpFwTK6q5cdqiU/A77Xi10EPIX4S&#10;zpC0aahWNtFmNbt8DhEvw9Z7S0pbd1Ba56fTlgwNna+XT0uEZuggqVnErfHIKdiOEqY7tCaPkCGD&#10;06pNxxNQgO6000AuDO1RHRbPT/vcpM/mi2vH9KrE3+gTTKObxvTinsbZJpg852/4aeg9C/14JJdG&#10;JKMi2l4r09B1AsoXIJK2aSyRjTtRT7KPQqfdybW3rH+RIjRFvnQycHLd2xj3bz+z7U8AAAD//wMA&#10;UEsDBBQABgAIAAAAIQAyjs7w2gAAAAYBAAAPAAAAZHJzL2Rvd25yZXYueG1sTI4xT8MwEIV3JP6D&#10;dUgsiNoEKW1CnAohsYAYCDCwOfE1jojPUey24d9ziIGO972nd1+1XfwoDjjHIZCGm5UCgdQFO1Cv&#10;4f3t8XoDIiZD1oyBUMM3RtjW52eVKW040isemtQLHqFYGg0upamUMnYOvYmrMCFxtguzN4nPuZd2&#10;Nkce96PMlMqlNwPxB2cmfHDYfTV7r2Hz2ayzXfvxdPt8VchGviwqa53WlxfL/R2IhEv6L8OvPqtD&#10;zU5t2JONYtSQc4+pWoPgtMgLBu0fkHUlT/XrHwAAAP//AwBQSwECLQAUAAYACAAAACEAtoM4kv4A&#10;AADhAQAAEwAAAAAAAAAAAAAAAAAAAAAAW0NvbnRlbnRfVHlwZXNdLnhtbFBLAQItABQABgAIAAAA&#10;IQA4/SH/1gAAAJQBAAALAAAAAAAAAAAAAAAAAC8BAABfcmVscy8ucmVsc1BLAQItABQABgAIAAAA&#10;IQBLQj+o4QEAAK4DAAAOAAAAAAAAAAAAAAAAAC4CAABkcnMvZTJvRG9jLnhtbFBLAQItABQABgAI&#10;AAAAIQAyjs7w2gAAAAYBAAAPAAAAAAAAAAAAAAAAADsEAABkcnMvZG93bnJldi54bWxQSwUGAAAA&#10;AAQABADzAAAAQgUAAAAA&#10;" strokecolor="#558ed5" strokeweight="2.25pt">
              <v:stroke joinstyle="miter"/>
            </v:line>
          </w:pict>
        </mc:Fallback>
      </mc:AlternateContent>
    </w:r>
  </w:p>
  <w:p w14:paraId="6693D868" w14:textId="7C23C072" w:rsidR="005C043C" w:rsidRPr="00A00E4F" w:rsidRDefault="005C043C" w:rsidP="009F3E51">
    <w:pPr>
      <w:tabs>
        <w:tab w:val="center" w:pos="4550"/>
        <w:tab w:val="left" w:pos="5818"/>
      </w:tabs>
      <w:ind w:right="-1"/>
      <w:rPr>
        <w:sz w:val="18"/>
        <w:szCs w:val="18"/>
      </w:rPr>
    </w:pPr>
    <w:r w:rsidRPr="00611EB7">
      <w:rPr>
        <w:color w:val="548DD4" w:themeColor="text2" w:themeTint="99"/>
        <w:spacing w:val="60"/>
        <w:sz w:val="18"/>
        <w:szCs w:val="18"/>
      </w:rPr>
      <w:tab/>
    </w:r>
    <w:r w:rsidRPr="00611EB7">
      <w:rPr>
        <w:color w:val="548DD4" w:themeColor="text2" w:themeTint="99"/>
        <w:spacing w:val="60"/>
        <w:sz w:val="18"/>
        <w:szCs w:val="18"/>
      </w:rPr>
      <w:tab/>
    </w:r>
    <w:r w:rsidRPr="00611EB7">
      <w:rPr>
        <w:color w:val="548DD4" w:themeColor="text2" w:themeTint="99"/>
        <w:spacing w:val="60"/>
        <w:sz w:val="18"/>
        <w:szCs w:val="18"/>
      </w:rPr>
      <w:tab/>
    </w:r>
    <w:r>
      <w:rPr>
        <w:color w:val="548DD4" w:themeColor="text2" w:themeTint="99"/>
        <w:spacing w:val="60"/>
        <w:sz w:val="18"/>
        <w:szCs w:val="18"/>
      </w:rPr>
      <w:tab/>
    </w:r>
    <w:r w:rsidRPr="00611EB7">
      <w:rPr>
        <w:color w:val="548DD4" w:themeColor="text2" w:themeTint="99"/>
        <w:spacing w:val="60"/>
        <w:sz w:val="18"/>
        <w:szCs w:val="18"/>
      </w:rPr>
      <w:tab/>
    </w:r>
    <w:r w:rsidRPr="00BA7520">
      <w:rPr>
        <w:color w:val="0070C0"/>
        <w:spacing w:val="60"/>
        <w:sz w:val="18"/>
        <w:szCs w:val="18"/>
      </w:rPr>
      <w:t>Page</w:t>
    </w:r>
    <w:r w:rsidRPr="00BA7520">
      <w:rPr>
        <w:color w:val="0070C0"/>
        <w:sz w:val="18"/>
        <w:szCs w:val="18"/>
      </w:rPr>
      <w:t xml:space="preserve"> </w:t>
    </w:r>
    <w:r w:rsidRPr="00A00E4F">
      <w:rPr>
        <w:color w:val="17365D" w:themeColor="text2" w:themeShade="BF"/>
        <w:sz w:val="18"/>
        <w:szCs w:val="18"/>
      </w:rPr>
      <w:fldChar w:fldCharType="begin"/>
    </w:r>
    <w:r w:rsidRPr="00A00E4F">
      <w:rPr>
        <w:color w:val="17365D" w:themeColor="text2" w:themeShade="BF"/>
        <w:sz w:val="18"/>
        <w:szCs w:val="18"/>
      </w:rPr>
      <w:instrText>PAGE   \* MERGEFORMAT</w:instrText>
    </w:r>
    <w:r w:rsidRPr="00A00E4F">
      <w:rPr>
        <w:color w:val="17365D" w:themeColor="text2" w:themeShade="BF"/>
        <w:sz w:val="18"/>
        <w:szCs w:val="18"/>
      </w:rPr>
      <w:fldChar w:fldCharType="separate"/>
    </w:r>
    <w:r>
      <w:rPr>
        <w:color w:val="17365D" w:themeColor="text2" w:themeShade="BF"/>
        <w:sz w:val="18"/>
        <w:szCs w:val="18"/>
      </w:rPr>
      <w:t>2</w:t>
    </w:r>
    <w:r w:rsidRPr="00A00E4F">
      <w:rPr>
        <w:color w:val="17365D" w:themeColor="text2" w:themeShade="BF"/>
        <w:sz w:val="18"/>
        <w:szCs w:val="18"/>
      </w:rPr>
      <w:fldChar w:fldCharType="end"/>
    </w:r>
    <w:r w:rsidRPr="00A00E4F">
      <w:rPr>
        <w:color w:val="17365D" w:themeColor="text2" w:themeShade="BF"/>
        <w:sz w:val="18"/>
        <w:szCs w:val="18"/>
      </w:rPr>
      <w:t xml:space="preserve"> | </w:t>
    </w:r>
    <w:r w:rsidRPr="00A00E4F">
      <w:rPr>
        <w:color w:val="17365D" w:themeColor="text2" w:themeShade="BF"/>
        <w:sz w:val="18"/>
        <w:szCs w:val="18"/>
      </w:rPr>
      <w:fldChar w:fldCharType="begin"/>
    </w:r>
    <w:r w:rsidRPr="00A00E4F">
      <w:rPr>
        <w:color w:val="17365D" w:themeColor="text2" w:themeShade="BF"/>
        <w:sz w:val="18"/>
        <w:szCs w:val="18"/>
      </w:rPr>
      <w:instrText>NUMPAGES  \* Arabic  \* MERGEFORMAT</w:instrText>
    </w:r>
    <w:r w:rsidRPr="00A00E4F">
      <w:rPr>
        <w:color w:val="17365D" w:themeColor="text2" w:themeShade="BF"/>
        <w:sz w:val="18"/>
        <w:szCs w:val="18"/>
      </w:rPr>
      <w:fldChar w:fldCharType="separate"/>
    </w:r>
    <w:r>
      <w:rPr>
        <w:color w:val="17365D" w:themeColor="text2" w:themeShade="BF"/>
        <w:sz w:val="18"/>
        <w:szCs w:val="18"/>
      </w:rPr>
      <w:t>57</w:t>
    </w:r>
    <w:r w:rsidRPr="00A00E4F">
      <w:rPr>
        <w:color w:val="17365D" w:themeColor="text2" w:themeShade="BF"/>
        <w:sz w:val="18"/>
        <w:szCs w:val="18"/>
      </w:rPr>
      <w:fldChar w:fldCharType="end"/>
    </w:r>
  </w:p>
  <w:p w14:paraId="7B3360E0" w14:textId="77777777" w:rsidR="005C043C" w:rsidRDefault="005C043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67B28" w14:textId="77777777" w:rsidR="005C043C" w:rsidRDefault="005C04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9D159" w14:textId="77777777" w:rsidR="005C043C" w:rsidRDefault="005C043C">
      <w:r>
        <w:separator/>
      </w:r>
    </w:p>
  </w:footnote>
  <w:footnote w:type="continuationSeparator" w:id="0">
    <w:p w14:paraId="275410B8" w14:textId="77777777" w:rsidR="005C043C" w:rsidRDefault="005C043C">
      <w:r>
        <w:continuationSeparator/>
      </w:r>
    </w:p>
  </w:footnote>
  <w:footnote w:id="1">
    <w:p w14:paraId="365B707D" w14:textId="77777777" w:rsidR="005C043C" w:rsidRPr="00393DCF" w:rsidRDefault="005C043C" w:rsidP="001B597B">
      <w:pPr>
        <w:pStyle w:val="Notedebasdepage"/>
        <w:jc w:val="both"/>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w:t>
      </w:r>
      <w:r>
        <w:rPr>
          <w:rFonts w:ascii="Century Gothic" w:hAnsi="Century Gothic"/>
          <w:sz w:val="16"/>
          <w:szCs w:val="16"/>
        </w:rPr>
        <w:t xml:space="preserve">Ou, à défaut, </w:t>
      </w:r>
      <w:r w:rsidRPr="00393DCF">
        <w:rPr>
          <w:rFonts w:ascii="Century Gothic" w:hAnsi="Century Gothic"/>
          <w:sz w:val="16"/>
          <w:szCs w:val="16"/>
        </w:rPr>
        <w:t xml:space="preserve">un document équivalent délivré par l’autorité judiciaire ou administrative compétente d’un pays d’origine ou d’établissement de l’adjudicataire pressenti et dont il résulte qu’il ne se trouve pas dans une situation d’exclusion relative à une condamnation </w:t>
      </w:r>
      <w:r w:rsidRPr="000025EF">
        <w:rPr>
          <w:rFonts w:ascii="Century Gothic" w:hAnsi="Century Gothic"/>
          <w:sz w:val="16"/>
          <w:szCs w:val="16"/>
        </w:rPr>
        <w:t>judiciaire (voir C.3.1)</w:t>
      </w:r>
    </w:p>
  </w:footnote>
  <w:footnote w:id="2">
    <w:p w14:paraId="1D9DA0EE" w14:textId="2F2B5703" w:rsidR="005C043C" w:rsidRPr="00393DCF" w:rsidRDefault="005C043C" w:rsidP="00B423FF">
      <w:pPr>
        <w:pStyle w:val="Paragraphedeliste"/>
        <w:ind w:left="0"/>
        <w:jc w:val="both"/>
        <w:rPr>
          <w:sz w:val="16"/>
          <w:szCs w:val="16"/>
        </w:rPr>
      </w:pPr>
      <w:r w:rsidRPr="00393DCF">
        <w:rPr>
          <w:rStyle w:val="Appelnotedebasdep"/>
          <w:sz w:val="16"/>
          <w:szCs w:val="16"/>
        </w:rPr>
        <w:footnoteRef/>
      </w:r>
      <w:r w:rsidRPr="00393DCF">
        <w:rPr>
          <w:sz w:val="16"/>
          <w:szCs w:val="16"/>
        </w:rPr>
        <w:t xml:space="preserve"> Si le soumissionnaire ne peut pas fournir d’extrait de casier judiciaire, il joint un document équivalent délivré par l’autorité judiciaire ou administrative compétente du pays d’origine ou d’établissement du soumissionnaire démontrant que le soumissionnaire ne se trouve pas dans une situation d’exclusion relative à une condamnation judicaire </w:t>
      </w:r>
      <w:r w:rsidRPr="001A37AA">
        <w:rPr>
          <w:sz w:val="16"/>
          <w:szCs w:val="16"/>
        </w:rPr>
        <w:t>(voir C.3.1).</w:t>
      </w:r>
    </w:p>
  </w:footnote>
  <w:footnote w:id="3">
    <w:p w14:paraId="1DDF96B8" w14:textId="533F04F6" w:rsidR="005C043C" w:rsidRPr="00393DCF" w:rsidRDefault="005C043C" w:rsidP="00135EB8">
      <w:pPr>
        <w:pStyle w:val="Notedebasdepage"/>
        <w:jc w:val="both"/>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Le site e-tendering garantit le respect des conditions établies à l’articles 14 §6 et 7 de la loi du 17 juin 2016.</w:t>
      </w:r>
      <w:r>
        <w:rPr>
          <w:rFonts w:ascii="Century Gothic" w:hAnsi="Century Gothic"/>
          <w:sz w:val="16"/>
          <w:szCs w:val="16"/>
        </w:rPr>
        <w:t xml:space="preserve"> </w:t>
      </w:r>
      <w:r w:rsidRPr="00393DCF">
        <w:rPr>
          <w:rFonts w:ascii="Century Gothic" w:hAnsi="Century Gothic"/>
          <w:sz w:val="16"/>
          <w:szCs w:val="16"/>
        </w:rPr>
        <w:t>Le pouvoir adjudicateur attire l’attention des soumissionnaires sur le fait que l’envoi d’une offre par mail ne répond pas aux conditions de l’article 14 §6 et 7 de la loi du 17 juin 2016.</w:t>
      </w:r>
    </w:p>
  </w:footnote>
  <w:footnote w:id="4">
    <w:p w14:paraId="594D9607" w14:textId="6AB59C83" w:rsidR="005C043C" w:rsidRPr="00C75EFD" w:rsidRDefault="005C043C">
      <w:pPr>
        <w:pStyle w:val="Notedebasdepage"/>
        <w:rPr>
          <w:rFonts w:ascii="Century Gothic" w:hAnsi="Century Gothic"/>
          <w:sz w:val="16"/>
          <w:szCs w:val="16"/>
        </w:rPr>
      </w:pPr>
      <w:r w:rsidRPr="00C75EFD">
        <w:rPr>
          <w:rStyle w:val="Appelnotedebasdep"/>
          <w:rFonts w:ascii="Century Gothic" w:hAnsi="Century Gothic"/>
          <w:sz w:val="16"/>
          <w:szCs w:val="16"/>
        </w:rPr>
        <w:footnoteRef/>
      </w:r>
      <w:r w:rsidRPr="00C75EFD">
        <w:rPr>
          <w:rFonts w:ascii="Century Gothic" w:hAnsi="Century Gothic"/>
          <w:sz w:val="16"/>
          <w:szCs w:val="16"/>
        </w:rPr>
        <w:t xml:space="preserve"> </w:t>
      </w:r>
      <w:hyperlink r:id="rId1" w:history="1">
        <w:r w:rsidRPr="00C75EFD">
          <w:rPr>
            <w:rStyle w:val="Lienhypertexte"/>
            <w:rFonts w:ascii="Century Gothic" w:hAnsi="Century Gothic"/>
            <w:sz w:val="16"/>
            <w:szCs w:val="16"/>
          </w:rPr>
          <w:t>https://eten.publicprocurement.be</w:t>
        </w:r>
      </w:hyperlink>
    </w:p>
  </w:footnote>
  <w:footnote w:id="5">
    <w:p w14:paraId="43689871" w14:textId="77777777" w:rsidR="005C043C" w:rsidRPr="007B3D46" w:rsidRDefault="005C043C" w:rsidP="005C431E">
      <w:pPr>
        <w:pStyle w:val="Notedebasdepage"/>
        <w:jc w:val="both"/>
        <w:rPr>
          <w:rFonts w:ascii="Century Gothic" w:hAnsi="Century Gothic"/>
          <w:sz w:val="16"/>
          <w:szCs w:val="16"/>
        </w:rPr>
      </w:pPr>
      <w:r w:rsidRPr="007B3D46">
        <w:rPr>
          <w:rStyle w:val="Appelnotedebasdep"/>
          <w:rFonts w:ascii="Century Gothic" w:hAnsi="Century Gothic"/>
          <w:sz w:val="16"/>
          <w:szCs w:val="16"/>
        </w:rPr>
        <w:footnoteRef/>
      </w:r>
      <w:r w:rsidRPr="007B3D46">
        <w:rPr>
          <w:rFonts w:ascii="Century Gothic" w:hAnsi="Century Gothic"/>
          <w:sz w:val="16"/>
          <w:szCs w:val="16"/>
        </w:rPr>
        <w:t xml:space="preserve"> L’exécution en gestion propre (ou en régie) est mesure d’office où l’exécution du marché est reprise par le pouvoir adjudicateur lui-même de manière temporaire. L’application de cette mesure se fait aux frais, risques et périls de l’adjudicataire défaillant.</w:t>
      </w:r>
    </w:p>
  </w:footnote>
  <w:footnote w:id="6">
    <w:p w14:paraId="1EACFCD9" w14:textId="77777777" w:rsidR="005C043C" w:rsidRPr="007B3D46" w:rsidRDefault="005C043C" w:rsidP="009B3658">
      <w:pPr>
        <w:pStyle w:val="Notedebasdepage"/>
        <w:jc w:val="both"/>
        <w:rPr>
          <w:rFonts w:ascii="Century Gothic" w:hAnsi="Century Gothic"/>
          <w:sz w:val="16"/>
          <w:szCs w:val="16"/>
        </w:rPr>
      </w:pPr>
      <w:r w:rsidRPr="007B3D46">
        <w:rPr>
          <w:rStyle w:val="Appelnotedebasdep"/>
          <w:rFonts w:ascii="Century Gothic" w:hAnsi="Century Gothic"/>
          <w:sz w:val="16"/>
          <w:szCs w:val="16"/>
        </w:rPr>
        <w:footnoteRef/>
      </w:r>
      <w:r w:rsidRPr="007B3D46">
        <w:rPr>
          <w:rFonts w:ascii="Century Gothic" w:hAnsi="Century Gothic"/>
          <w:sz w:val="16"/>
          <w:szCs w:val="16"/>
        </w:rPr>
        <w:t xml:space="preserve"> La conclusion d’un marché pour compte est une mesure d’office qui consiste à remplacer l’adjudicataire en défaut d’exécution par un autre opérateur économique. L’application de cette mesure se fait aux frais, risques et périls de l’adjudicataire défaillant.</w:t>
      </w:r>
    </w:p>
  </w:footnote>
  <w:footnote w:id="7">
    <w:p w14:paraId="6D6CC37B" w14:textId="02CDA209" w:rsidR="005C043C" w:rsidRPr="00393DCF" w:rsidRDefault="005C043C" w:rsidP="003E4972">
      <w:pPr>
        <w:pStyle w:val="Notedebasdepage"/>
        <w:jc w:val="both"/>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Indiquez</w:t>
      </w:r>
      <w:r>
        <w:rPr>
          <w:rFonts w:ascii="Century Gothic" w:hAnsi="Century Gothic"/>
          <w:sz w:val="16"/>
          <w:szCs w:val="16"/>
        </w:rPr>
        <w:t xml:space="preserve"> </w:t>
      </w:r>
      <w:r w:rsidRPr="00393DCF">
        <w:rPr>
          <w:rFonts w:ascii="Century Gothic" w:hAnsi="Century Gothic"/>
          <w:sz w:val="16"/>
          <w:szCs w:val="16"/>
        </w:rPr>
        <w:t xml:space="preserve">: </w:t>
      </w:r>
      <w:r>
        <w:rPr>
          <w:rFonts w:ascii="Century Gothic" w:hAnsi="Century Gothic" w:cs="Tahoma"/>
          <w:sz w:val="16"/>
          <w:szCs w:val="16"/>
        </w:rPr>
        <w:t>n</w:t>
      </w:r>
      <w:r w:rsidRPr="00393DCF">
        <w:rPr>
          <w:rFonts w:ascii="Century Gothic" w:hAnsi="Century Gothic" w:cs="Tahoma"/>
          <w:sz w:val="16"/>
          <w:szCs w:val="16"/>
        </w:rPr>
        <w:t>om, prénom, qualité ou profession, domicile et nationalité.</w:t>
      </w:r>
    </w:p>
  </w:footnote>
  <w:footnote w:id="8">
    <w:p w14:paraId="00943DCC" w14:textId="325006C7" w:rsidR="005C043C" w:rsidRPr="00393DCF" w:rsidRDefault="005C043C" w:rsidP="003E4972">
      <w:pPr>
        <w:tabs>
          <w:tab w:val="left" w:pos="340"/>
          <w:tab w:val="right" w:leader="dot" w:pos="9356"/>
        </w:tabs>
        <w:suppressAutoHyphens/>
        <w:jc w:val="both"/>
        <w:rPr>
          <w:sz w:val="16"/>
          <w:szCs w:val="16"/>
        </w:rPr>
      </w:pPr>
      <w:r w:rsidRPr="00393DCF">
        <w:rPr>
          <w:rStyle w:val="Appelnotedebasdep"/>
          <w:sz w:val="16"/>
          <w:szCs w:val="16"/>
        </w:rPr>
        <w:footnoteRef/>
      </w:r>
      <w:r w:rsidRPr="00393DCF">
        <w:rPr>
          <w:sz w:val="16"/>
          <w:szCs w:val="16"/>
        </w:rPr>
        <w:t xml:space="preserve"> Indiquez</w:t>
      </w:r>
      <w:r>
        <w:rPr>
          <w:sz w:val="16"/>
          <w:szCs w:val="16"/>
        </w:rPr>
        <w:t xml:space="preserve"> </w:t>
      </w:r>
      <w:r w:rsidRPr="00393DCF">
        <w:rPr>
          <w:sz w:val="16"/>
          <w:szCs w:val="16"/>
        </w:rPr>
        <w:t xml:space="preserve">: </w:t>
      </w:r>
      <w:r>
        <w:rPr>
          <w:rFonts w:cs="Tahoma"/>
          <w:sz w:val="16"/>
          <w:szCs w:val="16"/>
        </w:rPr>
        <w:t>r</w:t>
      </w:r>
      <w:r w:rsidRPr="00393DCF">
        <w:rPr>
          <w:rFonts w:cs="Tahoma"/>
          <w:sz w:val="16"/>
          <w:szCs w:val="16"/>
        </w:rPr>
        <w:t>aison sociale ou dénomination, forme juridique, adresse du siège social, n°</w:t>
      </w:r>
      <w:r>
        <w:rPr>
          <w:rFonts w:cs="Tahoma"/>
          <w:sz w:val="16"/>
          <w:szCs w:val="16"/>
        </w:rPr>
        <w:t xml:space="preserve"> </w:t>
      </w:r>
      <w:r w:rsidRPr="00393DCF">
        <w:rPr>
          <w:rFonts w:cs="Tahoma"/>
          <w:sz w:val="16"/>
          <w:szCs w:val="16"/>
        </w:rPr>
        <w:t>entreprise et nationalité.</w:t>
      </w:r>
    </w:p>
  </w:footnote>
  <w:footnote w:id="9">
    <w:p w14:paraId="5213752E" w14:textId="64232133" w:rsidR="005C043C" w:rsidRPr="00393DCF" w:rsidRDefault="005C043C" w:rsidP="003E4972">
      <w:pPr>
        <w:pStyle w:val="Notedebasdepage"/>
        <w:jc w:val="both"/>
        <w:rPr>
          <w:rFonts w:ascii="Century Gothic" w:hAnsi="Century Gothic"/>
          <w:sz w:val="16"/>
          <w:szCs w:val="16"/>
        </w:rPr>
      </w:pPr>
      <w:r w:rsidRPr="00393DCF">
        <w:rPr>
          <w:rFonts w:ascii="Century Gothic" w:hAnsi="Century Gothic"/>
          <w:sz w:val="16"/>
          <w:szCs w:val="16"/>
          <w:vertAlign w:val="superscript"/>
        </w:rPr>
        <w:footnoteRef/>
      </w:r>
      <w:r w:rsidRPr="00393DCF">
        <w:rPr>
          <w:rFonts w:ascii="Century Gothic" w:hAnsi="Century Gothic"/>
          <w:sz w:val="16"/>
          <w:szCs w:val="16"/>
        </w:rPr>
        <w:t xml:space="preserve"> Indiquez</w:t>
      </w:r>
      <w:r>
        <w:rPr>
          <w:rFonts w:ascii="Century Gothic" w:hAnsi="Century Gothic"/>
          <w:sz w:val="16"/>
          <w:szCs w:val="16"/>
        </w:rPr>
        <w:t xml:space="preserve"> </w:t>
      </w:r>
      <w:r w:rsidRPr="00393DCF">
        <w:rPr>
          <w:rFonts w:ascii="Century Gothic" w:hAnsi="Century Gothic"/>
          <w:sz w:val="16"/>
          <w:szCs w:val="16"/>
        </w:rPr>
        <w:t xml:space="preserve">: </w:t>
      </w:r>
      <w:r>
        <w:rPr>
          <w:rFonts w:ascii="Century Gothic" w:hAnsi="Century Gothic"/>
          <w:sz w:val="16"/>
          <w:szCs w:val="16"/>
        </w:rPr>
        <w:t>n</w:t>
      </w:r>
      <w:r w:rsidRPr="00393DCF">
        <w:rPr>
          <w:rFonts w:ascii="Century Gothic" w:hAnsi="Century Gothic"/>
          <w:sz w:val="16"/>
          <w:szCs w:val="16"/>
        </w:rPr>
        <w:t>om(s), prénoms et qualité(s).</w:t>
      </w:r>
    </w:p>
  </w:footnote>
  <w:footnote w:id="10">
    <w:p w14:paraId="4F8336C9" w14:textId="32BD9FB5" w:rsidR="005C043C" w:rsidRPr="00393DCF" w:rsidRDefault="005C043C" w:rsidP="003E4972">
      <w:pPr>
        <w:pStyle w:val="Notedebasdepage"/>
        <w:jc w:val="both"/>
        <w:rPr>
          <w:rFonts w:ascii="Century Gothic" w:hAnsi="Century Gothic"/>
          <w:sz w:val="16"/>
          <w:szCs w:val="16"/>
        </w:rPr>
      </w:pPr>
      <w:r w:rsidRPr="00393DCF">
        <w:rPr>
          <w:rFonts w:ascii="Century Gothic" w:hAnsi="Century Gothic"/>
          <w:sz w:val="16"/>
          <w:szCs w:val="16"/>
          <w:vertAlign w:val="superscript"/>
        </w:rPr>
        <w:footnoteRef/>
      </w:r>
      <w:r w:rsidRPr="00393DCF">
        <w:rPr>
          <w:rFonts w:ascii="Century Gothic" w:hAnsi="Century Gothic"/>
          <w:sz w:val="16"/>
          <w:szCs w:val="16"/>
        </w:rPr>
        <w:t xml:space="preserve"> Indiquez</w:t>
      </w:r>
      <w:r>
        <w:rPr>
          <w:rFonts w:ascii="Century Gothic" w:hAnsi="Century Gothic"/>
          <w:sz w:val="16"/>
          <w:szCs w:val="16"/>
        </w:rPr>
        <w:t xml:space="preserve"> </w:t>
      </w:r>
      <w:r w:rsidRPr="00393DCF">
        <w:rPr>
          <w:rFonts w:ascii="Century Gothic" w:hAnsi="Century Gothic"/>
          <w:sz w:val="16"/>
          <w:szCs w:val="16"/>
        </w:rPr>
        <w:t xml:space="preserve">: </w:t>
      </w:r>
      <w:r>
        <w:rPr>
          <w:rFonts w:ascii="Century Gothic" w:hAnsi="Century Gothic"/>
          <w:sz w:val="16"/>
          <w:szCs w:val="16"/>
        </w:rPr>
        <w:t>d</w:t>
      </w:r>
      <w:r w:rsidRPr="00393DCF">
        <w:rPr>
          <w:rFonts w:ascii="Century Gothic" w:hAnsi="Century Gothic"/>
          <w:sz w:val="16"/>
          <w:szCs w:val="16"/>
        </w:rPr>
        <w:t>énomination.</w:t>
      </w:r>
    </w:p>
  </w:footnote>
  <w:footnote w:id="11">
    <w:p w14:paraId="77D9907D" w14:textId="5D376CA6" w:rsidR="005C043C" w:rsidRPr="00393DCF" w:rsidRDefault="005C043C" w:rsidP="003E4972">
      <w:pPr>
        <w:pStyle w:val="Notedebasdepage"/>
        <w:jc w:val="both"/>
        <w:rPr>
          <w:rFonts w:ascii="Century Gothic" w:hAnsi="Century Gothic"/>
          <w:sz w:val="16"/>
          <w:szCs w:val="16"/>
        </w:rPr>
      </w:pPr>
      <w:r w:rsidRPr="00393DCF">
        <w:rPr>
          <w:rFonts w:ascii="Century Gothic" w:hAnsi="Century Gothic"/>
          <w:sz w:val="16"/>
          <w:szCs w:val="16"/>
          <w:vertAlign w:val="superscript"/>
        </w:rPr>
        <w:footnoteRef/>
      </w:r>
      <w:r w:rsidRPr="00393DCF">
        <w:rPr>
          <w:rFonts w:ascii="Century Gothic" w:hAnsi="Century Gothic"/>
          <w:sz w:val="16"/>
          <w:szCs w:val="16"/>
        </w:rPr>
        <w:t xml:space="preserve"> Indiquez pour chaque participant</w:t>
      </w:r>
      <w:r>
        <w:rPr>
          <w:rFonts w:ascii="Century Gothic" w:hAnsi="Century Gothic"/>
          <w:sz w:val="16"/>
          <w:szCs w:val="16"/>
        </w:rPr>
        <w:t xml:space="preserve"> </w:t>
      </w:r>
      <w:r w:rsidRPr="00393DCF">
        <w:rPr>
          <w:rFonts w:ascii="Century Gothic" w:hAnsi="Century Gothic"/>
          <w:sz w:val="16"/>
          <w:szCs w:val="16"/>
        </w:rPr>
        <w:t>: nom, prénom, qualité ou profession, domicile et nationalité OU raison sociale ou dénomination, forme, adresse du siège social, n° d’entreprise et nationalité.</w:t>
      </w:r>
    </w:p>
  </w:footnote>
  <w:footnote w:id="12">
    <w:p w14:paraId="7088F295" w14:textId="4320DE67" w:rsidR="005C043C" w:rsidRPr="00393DCF" w:rsidRDefault="005C043C" w:rsidP="003E4972">
      <w:pPr>
        <w:pStyle w:val="Notedebasdepage"/>
        <w:jc w:val="both"/>
        <w:rPr>
          <w:rFonts w:ascii="Century Gothic" w:hAnsi="Century Gothic"/>
          <w:sz w:val="16"/>
          <w:szCs w:val="16"/>
        </w:rPr>
      </w:pPr>
      <w:r w:rsidRPr="00393DCF">
        <w:rPr>
          <w:rFonts w:ascii="Century Gothic" w:hAnsi="Century Gothic"/>
          <w:sz w:val="16"/>
          <w:szCs w:val="16"/>
          <w:vertAlign w:val="superscript"/>
        </w:rPr>
        <w:footnoteRef/>
      </w:r>
      <w:r w:rsidRPr="00393DCF">
        <w:rPr>
          <w:rFonts w:ascii="Century Gothic" w:hAnsi="Century Gothic"/>
          <w:sz w:val="16"/>
          <w:szCs w:val="16"/>
          <w:vertAlign w:val="superscript"/>
        </w:rPr>
        <w:t xml:space="preserve"> </w:t>
      </w:r>
      <w:r w:rsidRPr="00393DCF">
        <w:rPr>
          <w:rFonts w:ascii="Century Gothic" w:hAnsi="Century Gothic"/>
          <w:sz w:val="16"/>
          <w:szCs w:val="16"/>
        </w:rPr>
        <w:t>Indiquez</w:t>
      </w:r>
      <w:r>
        <w:rPr>
          <w:rFonts w:ascii="Century Gothic" w:hAnsi="Century Gothic"/>
          <w:sz w:val="16"/>
          <w:szCs w:val="16"/>
        </w:rPr>
        <w:t xml:space="preserve"> </w:t>
      </w:r>
      <w:r w:rsidRPr="00393DCF">
        <w:rPr>
          <w:rFonts w:ascii="Century Gothic" w:hAnsi="Century Gothic"/>
          <w:sz w:val="16"/>
          <w:szCs w:val="16"/>
        </w:rPr>
        <w:t>: Nom, prénom, qualité ou profession et domicile.</w:t>
      </w:r>
    </w:p>
  </w:footnote>
  <w:footnote w:id="13">
    <w:p w14:paraId="7FA1F384" w14:textId="336543DB" w:rsidR="005C043C" w:rsidRPr="00EC55C6" w:rsidRDefault="005C043C" w:rsidP="00EC55C6">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Indiquez le n° du lot pour lequel vous remettez offre et complétez le tableau.</w:t>
      </w:r>
      <w:r>
        <w:rPr>
          <w:rFonts w:ascii="Century Gothic" w:hAnsi="Century Gothic"/>
          <w:sz w:val="16"/>
          <w:szCs w:val="16"/>
        </w:rPr>
        <w:t xml:space="preserve"> </w:t>
      </w:r>
      <w:r w:rsidRPr="00830AD5">
        <w:rPr>
          <w:rFonts w:ascii="Century Gothic" w:hAnsi="Century Gothic"/>
          <w:b/>
          <w:bCs/>
          <w:color w:val="FF0000"/>
          <w:sz w:val="16"/>
          <w:szCs w:val="16"/>
        </w:rPr>
        <w:t>Attention,</w:t>
      </w:r>
      <w:r>
        <w:rPr>
          <w:rFonts w:ascii="Century Gothic" w:hAnsi="Century Gothic"/>
          <w:sz w:val="16"/>
          <w:szCs w:val="16"/>
        </w:rPr>
        <w:t xml:space="preserve"> le </w:t>
      </w:r>
      <w:r w:rsidRPr="00C11D3B">
        <w:rPr>
          <w:rFonts w:ascii="Century Gothic" w:hAnsi="Century Gothic"/>
          <w:sz w:val="16"/>
          <w:szCs w:val="16"/>
        </w:rPr>
        <w:t>point D.1. « Présentation et contenu de l</w:t>
      </w:r>
      <w:r>
        <w:rPr>
          <w:rFonts w:ascii="Century Gothic" w:hAnsi="Century Gothic"/>
          <w:sz w:val="16"/>
          <w:szCs w:val="16"/>
        </w:rPr>
        <w:t>’</w:t>
      </w:r>
      <w:r w:rsidRPr="00C11D3B">
        <w:rPr>
          <w:rFonts w:ascii="Century Gothic" w:hAnsi="Century Gothic"/>
          <w:sz w:val="16"/>
          <w:szCs w:val="16"/>
        </w:rPr>
        <w:t xml:space="preserve">offre » </w:t>
      </w:r>
      <w:r>
        <w:rPr>
          <w:rFonts w:ascii="Century Gothic" w:hAnsi="Century Gothic"/>
          <w:sz w:val="16"/>
          <w:szCs w:val="16"/>
        </w:rPr>
        <w:t xml:space="preserve">du cahier spécial des charges précise </w:t>
      </w:r>
      <w:r w:rsidRPr="00C11D3B">
        <w:rPr>
          <w:rFonts w:ascii="Century Gothic" w:hAnsi="Century Gothic"/>
          <w:sz w:val="16"/>
          <w:szCs w:val="16"/>
        </w:rPr>
        <w:t>si</w:t>
      </w:r>
      <w:r w:rsidRPr="00EC55C6">
        <w:rPr>
          <w:rFonts w:ascii="Century Gothic" w:hAnsi="Century Gothic"/>
          <w:sz w:val="16"/>
          <w:szCs w:val="16"/>
        </w:rPr>
        <w:t xml:space="preserve"> vous avez la possibilité de déposer offre pour un, plusieurs ou tous les lots.</w:t>
      </w:r>
    </w:p>
  </w:footnote>
  <w:footnote w:id="14">
    <w:p w14:paraId="78496714" w14:textId="24AFE494" w:rsidR="005C043C" w:rsidRPr="00EC55C6" w:rsidRDefault="005C043C" w:rsidP="00830AD5">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Indiquez le n° du lot pour lequel vous remettez offre et complétez le tableau.</w:t>
      </w:r>
      <w:r>
        <w:rPr>
          <w:rFonts w:ascii="Century Gothic" w:hAnsi="Century Gothic"/>
          <w:sz w:val="16"/>
          <w:szCs w:val="16"/>
        </w:rPr>
        <w:t xml:space="preserve"> </w:t>
      </w:r>
      <w:r w:rsidRPr="00830AD5">
        <w:rPr>
          <w:rFonts w:ascii="Century Gothic" w:hAnsi="Century Gothic"/>
          <w:b/>
          <w:bCs/>
          <w:color w:val="FF0000"/>
          <w:sz w:val="16"/>
          <w:szCs w:val="16"/>
        </w:rPr>
        <w:t>Attention,</w:t>
      </w:r>
      <w:r>
        <w:rPr>
          <w:rFonts w:ascii="Century Gothic" w:hAnsi="Century Gothic"/>
          <w:sz w:val="16"/>
          <w:szCs w:val="16"/>
        </w:rPr>
        <w:t xml:space="preserve"> le </w:t>
      </w:r>
      <w:r w:rsidRPr="00C11D3B">
        <w:rPr>
          <w:rFonts w:ascii="Century Gothic" w:hAnsi="Century Gothic"/>
          <w:sz w:val="16"/>
          <w:szCs w:val="16"/>
        </w:rPr>
        <w:t>point D.1. « Présentation et contenu de l</w:t>
      </w:r>
      <w:r>
        <w:rPr>
          <w:rFonts w:ascii="Century Gothic" w:hAnsi="Century Gothic"/>
          <w:sz w:val="16"/>
          <w:szCs w:val="16"/>
        </w:rPr>
        <w:t>’</w:t>
      </w:r>
      <w:r w:rsidRPr="00C11D3B">
        <w:rPr>
          <w:rFonts w:ascii="Century Gothic" w:hAnsi="Century Gothic"/>
          <w:sz w:val="16"/>
          <w:szCs w:val="16"/>
        </w:rPr>
        <w:t xml:space="preserve">offre » </w:t>
      </w:r>
      <w:r>
        <w:rPr>
          <w:rFonts w:ascii="Century Gothic" w:hAnsi="Century Gothic"/>
          <w:sz w:val="16"/>
          <w:szCs w:val="16"/>
        </w:rPr>
        <w:t xml:space="preserve">du cahier spécial des charges précise </w:t>
      </w:r>
      <w:r w:rsidRPr="00C11D3B">
        <w:rPr>
          <w:rFonts w:ascii="Century Gothic" w:hAnsi="Century Gothic"/>
          <w:sz w:val="16"/>
          <w:szCs w:val="16"/>
        </w:rPr>
        <w:t>si</w:t>
      </w:r>
      <w:r w:rsidRPr="00EC55C6">
        <w:rPr>
          <w:rFonts w:ascii="Century Gothic" w:hAnsi="Century Gothic"/>
          <w:sz w:val="16"/>
          <w:szCs w:val="16"/>
        </w:rPr>
        <w:t xml:space="preserve"> vous avez la possibilité de déposer offre pour un, plusieurs ou tous les lots.</w:t>
      </w:r>
    </w:p>
  </w:footnote>
  <w:footnote w:id="15">
    <w:p w14:paraId="4E115DDC" w14:textId="6CBC7DF0" w:rsidR="005C043C" w:rsidRPr="00EC55C6" w:rsidRDefault="005C043C" w:rsidP="00830AD5">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Indiquez le n° du lot pour lequel vous remettez offre et complétez le tableau.</w:t>
      </w:r>
      <w:r>
        <w:rPr>
          <w:rFonts w:ascii="Century Gothic" w:hAnsi="Century Gothic"/>
          <w:sz w:val="16"/>
          <w:szCs w:val="16"/>
        </w:rPr>
        <w:t xml:space="preserve"> </w:t>
      </w:r>
      <w:r w:rsidRPr="00830AD5">
        <w:rPr>
          <w:rFonts w:ascii="Century Gothic" w:hAnsi="Century Gothic"/>
          <w:b/>
          <w:bCs/>
          <w:color w:val="FF0000"/>
          <w:sz w:val="16"/>
          <w:szCs w:val="16"/>
        </w:rPr>
        <w:t>Attention,</w:t>
      </w:r>
      <w:r>
        <w:rPr>
          <w:rFonts w:ascii="Century Gothic" w:hAnsi="Century Gothic"/>
          <w:sz w:val="16"/>
          <w:szCs w:val="16"/>
        </w:rPr>
        <w:t xml:space="preserve"> le </w:t>
      </w:r>
      <w:r w:rsidRPr="00C11D3B">
        <w:rPr>
          <w:rFonts w:ascii="Century Gothic" w:hAnsi="Century Gothic"/>
          <w:sz w:val="16"/>
          <w:szCs w:val="16"/>
        </w:rPr>
        <w:t>point D.1. « Présentation et contenu de l</w:t>
      </w:r>
      <w:r>
        <w:rPr>
          <w:rFonts w:ascii="Century Gothic" w:hAnsi="Century Gothic"/>
          <w:sz w:val="16"/>
          <w:szCs w:val="16"/>
        </w:rPr>
        <w:t>’</w:t>
      </w:r>
      <w:r w:rsidRPr="00C11D3B">
        <w:rPr>
          <w:rFonts w:ascii="Century Gothic" w:hAnsi="Century Gothic"/>
          <w:sz w:val="16"/>
          <w:szCs w:val="16"/>
        </w:rPr>
        <w:t xml:space="preserve">offre » </w:t>
      </w:r>
      <w:r>
        <w:rPr>
          <w:rFonts w:ascii="Century Gothic" w:hAnsi="Century Gothic"/>
          <w:sz w:val="16"/>
          <w:szCs w:val="16"/>
        </w:rPr>
        <w:t xml:space="preserve">du cahier spécial des charges précise </w:t>
      </w:r>
      <w:r w:rsidRPr="00C11D3B">
        <w:rPr>
          <w:rFonts w:ascii="Century Gothic" w:hAnsi="Century Gothic"/>
          <w:sz w:val="16"/>
          <w:szCs w:val="16"/>
        </w:rPr>
        <w:t>si</w:t>
      </w:r>
      <w:r w:rsidRPr="00EC55C6">
        <w:rPr>
          <w:rFonts w:ascii="Century Gothic" w:hAnsi="Century Gothic"/>
          <w:sz w:val="16"/>
          <w:szCs w:val="16"/>
        </w:rPr>
        <w:t xml:space="preserve"> vous avez la possibilité de déposer offre pour un, plusieurs ou tous les lots.</w:t>
      </w:r>
    </w:p>
  </w:footnote>
  <w:footnote w:id="16">
    <w:p w14:paraId="05AB9C7B" w14:textId="2FBE7525" w:rsidR="005C043C" w:rsidRPr="00393DCF" w:rsidRDefault="005C043C" w:rsidP="00C9418B">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Indiquez</w:t>
      </w:r>
      <w:r w:rsidRPr="00393DCF">
        <w:rPr>
          <w:rFonts w:ascii="Century Gothic" w:hAnsi="Century Gothic"/>
          <w:sz w:val="16"/>
          <w:szCs w:val="16"/>
        </w:rPr>
        <w:t xml:space="preserve"> les éventuels rabais ou améliorations de votre offre auxquels vous consentez si plusieurs des lots pour lesquels vous avez déposé offre vous sont attribués. </w:t>
      </w:r>
      <w:r w:rsidRPr="00005E52">
        <w:rPr>
          <w:rFonts w:ascii="Century Gothic" w:hAnsi="Century Gothic"/>
          <w:b/>
          <w:color w:val="FF0000"/>
          <w:sz w:val="16"/>
          <w:szCs w:val="16"/>
        </w:rPr>
        <w:t>Attention,</w:t>
      </w:r>
      <w:r w:rsidRPr="00005E52">
        <w:rPr>
          <w:rFonts w:ascii="Century Gothic" w:hAnsi="Century Gothic"/>
          <w:color w:val="FF0000"/>
          <w:sz w:val="16"/>
          <w:szCs w:val="16"/>
        </w:rPr>
        <w:t xml:space="preserve"> </w:t>
      </w:r>
      <w:r w:rsidRPr="00393DCF">
        <w:rPr>
          <w:rFonts w:ascii="Century Gothic" w:hAnsi="Century Gothic"/>
          <w:sz w:val="16"/>
          <w:szCs w:val="16"/>
        </w:rPr>
        <w:t>si ce marché ne comporte que le critère d’attribution du prix, la seule amélioration que vous pourriez consentir sur votre offre est un rabais.</w:t>
      </w:r>
    </w:p>
  </w:footnote>
  <w:footnote w:id="17">
    <w:p w14:paraId="0C882101" w14:textId="3E8CBE5F" w:rsidR="005C043C" w:rsidRPr="00EC55C6" w:rsidRDefault="005C043C" w:rsidP="00EF148A">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Ide</w:t>
      </w:r>
      <w:r>
        <w:rPr>
          <w:rFonts w:ascii="Century Gothic" w:hAnsi="Century Gothic"/>
          <w:sz w:val="16"/>
          <w:szCs w:val="16"/>
        </w:rPr>
        <w:t>ntifiez</w:t>
      </w:r>
      <w:r w:rsidRPr="00EC55C6">
        <w:rPr>
          <w:rFonts w:ascii="Century Gothic" w:hAnsi="Century Gothic"/>
          <w:sz w:val="16"/>
          <w:szCs w:val="16"/>
        </w:rPr>
        <w:t xml:space="preserve"> l</w:t>
      </w:r>
      <w:r>
        <w:rPr>
          <w:rFonts w:ascii="Century Gothic" w:hAnsi="Century Gothic"/>
          <w:sz w:val="16"/>
          <w:szCs w:val="16"/>
        </w:rPr>
        <w:t xml:space="preserve">’option et </w:t>
      </w:r>
      <w:r w:rsidRPr="00EC55C6">
        <w:rPr>
          <w:rFonts w:ascii="Century Gothic" w:hAnsi="Century Gothic"/>
          <w:sz w:val="16"/>
          <w:szCs w:val="16"/>
        </w:rPr>
        <w:t>complétez le tableau.</w:t>
      </w:r>
    </w:p>
  </w:footnote>
  <w:footnote w:id="18">
    <w:p w14:paraId="5D66E380" w14:textId="7D938E5F" w:rsidR="005C043C" w:rsidRPr="00EC55C6" w:rsidRDefault="005C043C" w:rsidP="00EF148A">
      <w:pPr>
        <w:pStyle w:val="Notedebasdepage"/>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Ide</w:t>
      </w:r>
      <w:r>
        <w:rPr>
          <w:rFonts w:ascii="Century Gothic" w:hAnsi="Century Gothic"/>
          <w:sz w:val="16"/>
          <w:szCs w:val="16"/>
        </w:rPr>
        <w:t>ntifiez</w:t>
      </w:r>
      <w:r w:rsidRPr="00EC55C6">
        <w:rPr>
          <w:rFonts w:ascii="Century Gothic" w:hAnsi="Century Gothic"/>
          <w:sz w:val="16"/>
          <w:szCs w:val="16"/>
        </w:rPr>
        <w:t xml:space="preserve"> l</w:t>
      </w:r>
      <w:r>
        <w:rPr>
          <w:rFonts w:ascii="Century Gothic" w:hAnsi="Century Gothic"/>
          <w:sz w:val="16"/>
          <w:szCs w:val="16"/>
        </w:rPr>
        <w:t xml:space="preserve">’option </w:t>
      </w:r>
      <w:r w:rsidRPr="00EC55C6">
        <w:rPr>
          <w:rFonts w:ascii="Century Gothic" w:hAnsi="Century Gothic"/>
          <w:sz w:val="16"/>
          <w:szCs w:val="16"/>
        </w:rPr>
        <w:t>et complétez le tableau.</w:t>
      </w:r>
    </w:p>
  </w:footnote>
  <w:footnote w:id="19">
    <w:p w14:paraId="609401A3" w14:textId="03A5CC7A" w:rsidR="005C043C" w:rsidRPr="00EC55C6" w:rsidRDefault="005C043C" w:rsidP="00A018AF">
      <w:pPr>
        <w:pStyle w:val="Notedebasdepage"/>
        <w:jc w:val="both"/>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Ide</w:t>
      </w:r>
      <w:r>
        <w:rPr>
          <w:rFonts w:ascii="Century Gothic" w:hAnsi="Century Gothic"/>
          <w:sz w:val="16"/>
          <w:szCs w:val="16"/>
        </w:rPr>
        <w:t>ntifiez</w:t>
      </w:r>
      <w:r w:rsidRPr="00EC55C6">
        <w:rPr>
          <w:rFonts w:ascii="Century Gothic" w:hAnsi="Century Gothic"/>
          <w:sz w:val="16"/>
          <w:szCs w:val="16"/>
        </w:rPr>
        <w:t xml:space="preserve"> l</w:t>
      </w:r>
      <w:r>
        <w:rPr>
          <w:rFonts w:ascii="Century Gothic" w:hAnsi="Century Gothic"/>
          <w:sz w:val="16"/>
          <w:szCs w:val="16"/>
        </w:rPr>
        <w:t xml:space="preserve">a variante et </w:t>
      </w:r>
      <w:r w:rsidRPr="00EC55C6">
        <w:rPr>
          <w:rFonts w:ascii="Century Gothic" w:hAnsi="Century Gothic"/>
          <w:sz w:val="16"/>
          <w:szCs w:val="16"/>
        </w:rPr>
        <w:t>complétez le tableau.</w:t>
      </w:r>
    </w:p>
  </w:footnote>
  <w:footnote w:id="20">
    <w:p w14:paraId="290FB870" w14:textId="07AECEAF" w:rsidR="005C043C" w:rsidRPr="00EC55C6" w:rsidRDefault="005C043C" w:rsidP="00A018AF">
      <w:pPr>
        <w:pStyle w:val="Notedebasdepage"/>
        <w:rPr>
          <w:rFonts w:ascii="Century Gothic" w:hAnsi="Century Gothic"/>
          <w:sz w:val="16"/>
          <w:szCs w:val="16"/>
        </w:rPr>
      </w:pPr>
      <w:r w:rsidRPr="00EC55C6">
        <w:rPr>
          <w:rStyle w:val="Appelnotedebasdep"/>
          <w:rFonts w:ascii="Century Gothic" w:hAnsi="Century Gothic"/>
          <w:sz w:val="16"/>
          <w:szCs w:val="16"/>
        </w:rPr>
        <w:footnoteRef/>
      </w:r>
      <w:r w:rsidRPr="00EC55C6">
        <w:rPr>
          <w:rFonts w:ascii="Century Gothic" w:hAnsi="Century Gothic"/>
          <w:sz w:val="16"/>
          <w:szCs w:val="16"/>
        </w:rPr>
        <w:t xml:space="preserve"> Ide</w:t>
      </w:r>
      <w:r>
        <w:rPr>
          <w:rFonts w:ascii="Century Gothic" w:hAnsi="Century Gothic"/>
          <w:sz w:val="16"/>
          <w:szCs w:val="16"/>
        </w:rPr>
        <w:t xml:space="preserve">ntifiez </w:t>
      </w:r>
      <w:r w:rsidRPr="00EC55C6">
        <w:rPr>
          <w:rFonts w:ascii="Century Gothic" w:hAnsi="Century Gothic"/>
          <w:sz w:val="16"/>
          <w:szCs w:val="16"/>
        </w:rPr>
        <w:t>l</w:t>
      </w:r>
      <w:r>
        <w:rPr>
          <w:rFonts w:ascii="Century Gothic" w:hAnsi="Century Gothic"/>
          <w:sz w:val="16"/>
          <w:szCs w:val="16"/>
        </w:rPr>
        <w:t xml:space="preserve">a variante </w:t>
      </w:r>
      <w:r w:rsidRPr="00EC55C6">
        <w:rPr>
          <w:rFonts w:ascii="Century Gothic" w:hAnsi="Century Gothic"/>
          <w:sz w:val="16"/>
          <w:szCs w:val="16"/>
        </w:rPr>
        <w:t>et complétez le tableau.</w:t>
      </w:r>
    </w:p>
  </w:footnote>
  <w:footnote w:id="21">
    <w:p w14:paraId="380D3D70" w14:textId="27A2AC9A" w:rsidR="005C043C" w:rsidRPr="00A018AF" w:rsidRDefault="005C043C" w:rsidP="00C51E79">
      <w:pPr>
        <w:pStyle w:val="Notedebasdepage"/>
        <w:rPr>
          <w:rFonts w:ascii="Century Gothic" w:hAnsi="Century Gothic"/>
          <w:sz w:val="16"/>
          <w:szCs w:val="16"/>
        </w:rPr>
      </w:pPr>
      <w:r w:rsidRPr="00A018AF">
        <w:rPr>
          <w:rStyle w:val="Appelnotedebasdep"/>
          <w:rFonts w:ascii="Century Gothic" w:hAnsi="Century Gothic"/>
          <w:sz w:val="16"/>
          <w:szCs w:val="16"/>
        </w:rPr>
        <w:footnoteRef/>
      </w:r>
      <w:r w:rsidRPr="00A018AF">
        <w:rPr>
          <w:rFonts w:ascii="Century Gothic" w:hAnsi="Century Gothic"/>
          <w:sz w:val="16"/>
          <w:szCs w:val="16"/>
        </w:rPr>
        <w:t xml:space="preserve"> </w:t>
      </w:r>
      <w:r>
        <w:rPr>
          <w:rFonts w:ascii="Century Gothic" w:hAnsi="Century Gothic"/>
          <w:sz w:val="16"/>
          <w:szCs w:val="16"/>
        </w:rPr>
        <w:t>Indiquez pour chaque variante que vous remettez, le prix total HTVA en € exprimé en chiffres et en lettres, la TVA exprimée en % et son montant en chiffres et en lettres, le prix total TVAC en € exprimé en chiffres et en lettres.</w:t>
      </w:r>
    </w:p>
  </w:footnote>
  <w:footnote w:id="22">
    <w:p w14:paraId="69BCB1B8" w14:textId="2DDBAF1E" w:rsidR="005C043C" w:rsidRPr="00393DCF" w:rsidRDefault="005C043C" w:rsidP="003E4972">
      <w:pPr>
        <w:pStyle w:val="Notedebasdepage"/>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w:t>
      </w:r>
      <w:r>
        <w:rPr>
          <w:rFonts w:ascii="Century Gothic" w:hAnsi="Century Gothic"/>
          <w:sz w:val="16"/>
          <w:szCs w:val="16"/>
        </w:rPr>
        <w:t>Le cas échéant, i</w:t>
      </w:r>
      <w:r w:rsidRPr="00393DCF">
        <w:rPr>
          <w:rFonts w:ascii="Century Gothic" w:hAnsi="Century Gothic"/>
          <w:sz w:val="16"/>
          <w:szCs w:val="16"/>
        </w:rPr>
        <w:t>ndiquez la part du marché que</w:t>
      </w:r>
      <w:r>
        <w:rPr>
          <w:rFonts w:ascii="Century Gothic" w:hAnsi="Century Gothic"/>
          <w:sz w:val="16"/>
          <w:szCs w:val="16"/>
        </w:rPr>
        <w:t xml:space="preserve"> vous avez</w:t>
      </w:r>
      <w:r w:rsidRPr="00393DCF">
        <w:rPr>
          <w:rFonts w:ascii="Century Gothic" w:hAnsi="Century Gothic"/>
          <w:sz w:val="16"/>
          <w:szCs w:val="16"/>
        </w:rPr>
        <w:t xml:space="preserve"> l’intention de sous-traiter.</w:t>
      </w:r>
    </w:p>
  </w:footnote>
  <w:footnote w:id="23">
    <w:p w14:paraId="06FADE2D" w14:textId="63BDDDAB" w:rsidR="005C043C" w:rsidRPr="00393DCF" w:rsidRDefault="005C043C" w:rsidP="003E4972">
      <w:pPr>
        <w:jc w:val="both"/>
        <w:rPr>
          <w:sz w:val="16"/>
          <w:szCs w:val="16"/>
        </w:rPr>
      </w:pPr>
      <w:r w:rsidRPr="00393DCF">
        <w:rPr>
          <w:sz w:val="16"/>
          <w:szCs w:val="16"/>
          <w:vertAlign w:val="superscript"/>
        </w:rPr>
        <w:footnoteRef/>
      </w:r>
      <w:r w:rsidRPr="00393DCF">
        <w:rPr>
          <w:sz w:val="16"/>
          <w:szCs w:val="16"/>
        </w:rPr>
        <w:t xml:space="preserve"> Indiquez</w:t>
      </w:r>
      <w:r>
        <w:rPr>
          <w:sz w:val="16"/>
          <w:szCs w:val="16"/>
        </w:rPr>
        <w:t xml:space="preserve"> </w:t>
      </w:r>
      <w:r w:rsidRPr="00393DCF">
        <w:rPr>
          <w:sz w:val="16"/>
          <w:szCs w:val="16"/>
        </w:rPr>
        <w:t>: nom, prénom, qualité ou profession, domicile et nationalité OU raison sociale ou dénomination, forme, adresse du siège social, n° d’entreprise et nationalité.</w:t>
      </w:r>
    </w:p>
  </w:footnote>
  <w:footnote w:id="24">
    <w:p w14:paraId="612A2143" w14:textId="2F206D8A" w:rsidR="005C043C" w:rsidRPr="00393DCF" w:rsidRDefault="005C043C" w:rsidP="003E4972">
      <w:pPr>
        <w:pStyle w:val="Notedebasdepage"/>
        <w:rPr>
          <w:rFonts w:ascii="Century Gothic" w:hAnsi="Century Gothic"/>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w:t>
      </w:r>
      <w:r>
        <w:rPr>
          <w:rFonts w:ascii="Century Gothic" w:hAnsi="Century Gothic"/>
          <w:sz w:val="16"/>
          <w:szCs w:val="16"/>
        </w:rPr>
        <w:t xml:space="preserve">Cochez la colonne « OK » </w:t>
      </w:r>
      <w:r w:rsidRPr="00393DCF">
        <w:rPr>
          <w:rFonts w:ascii="Century Gothic" w:hAnsi="Century Gothic"/>
          <w:sz w:val="16"/>
          <w:szCs w:val="16"/>
        </w:rPr>
        <w:t>les éléments que vous avez joint à votre offre.</w:t>
      </w:r>
    </w:p>
  </w:footnote>
  <w:footnote w:id="25">
    <w:p w14:paraId="2E705252" w14:textId="77777777" w:rsidR="005C043C" w:rsidRPr="00393DCF" w:rsidRDefault="005C043C" w:rsidP="005C043C">
      <w:pPr>
        <w:pStyle w:val="Paragraphedeliste"/>
        <w:ind w:left="0"/>
        <w:jc w:val="both"/>
        <w:rPr>
          <w:rFonts w:cstheme="minorHAnsi"/>
          <w:sz w:val="16"/>
          <w:szCs w:val="16"/>
        </w:rPr>
      </w:pPr>
      <w:r w:rsidRPr="00393DCF">
        <w:rPr>
          <w:rStyle w:val="Appelnotedebasdep"/>
          <w:rFonts w:cstheme="minorHAnsi"/>
          <w:sz w:val="16"/>
          <w:szCs w:val="16"/>
        </w:rPr>
        <w:footnoteRef/>
      </w:r>
      <w:r w:rsidRPr="00393DCF">
        <w:rPr>
          <w:rFonts w:cstheme="minorHAnsi"/>
          <w:sz w:val="16"/>
          <w:szCs w:val="16"/>
        </w:rPr>
        <w:t xml:space="preserve"> </w:t>
      </w:r>
      <w:r w:rsidRPr="00393DCF">
        <w:rPr>
          <w:sz w:val="16"/>
          <w:szCs w:val="16"/>
        </w:rPr>
        <w:t xml:space="preserve">Si </w:t>
      </w:r>
      <w:r>
        <w:rPr>
          <w:sz w:val="16"/>
          <w:szCs w:val="16"/>
        </w:rPr>
        <w:t xml:space="preserve">vous </w:t>
      </w:r>
      <w:r w:rsidRPr="00393DCF">
        <w:rPr>
          <w:sz w:val="16"/>
          <w:szCs w:val="16"/>
        </w:rPr>
        <w:t>ne p</w:t>
      </w:r>
      <w:r>
        <w:rPr>
          <w:sz w:val="16"/>
          <w:szCs w:val="16"/>
        </w:rPr>
        <w:t>ouvez</w:t>
      </w:r>
      <w:r w:rsidRPr="00393DCF">
        <w:rPr>
          <w:sz w:val="16"/>
          <w:szCs w:val="16"/>
        </w:rPr>
        <w:t xml:space="preserve"> pas fournir d’extrait de casier judiciaire, </w:t>
      </w:r>
      <w:r>
        <w:rPr>
          <w:sz w:val="16"/>
          <w:szCs w:val="16"/>
        </w:rPr>
        <w:t xml:space="preserve">vous devez </w:t>
      </w:r>
      <w:r w:rsidRPr="00393DCF">
        <w:rPr>
          <w:sz w:val="16"/>
          <w:szCs w:val="16"/>
        </w:rPr>
        <w:t>fourni</w:t>
      </w:r>
      <w:r>
        <w:rPr>
          <w:sz w:val="16"/>
          <w:szCs w:val="16"/>
        </w:rPr>
        <w:t>r</w:t>
      </w:r>
      <w:r w:rsidRPr="00393DCF">
        <w:rPr>
          <w:sz w:val="16"/>
          <w:szCs w:val="16"/>
        </w:rPr>
        <w:t xml:space="preserve"> un document équivalent délivré par l’autorité judiciaire ou administrative compétente d</w:t>
      </w:r>
      <w:r>
        <w:rPr>
          <w:sz w:val="16"/>
          <w:szCs w:val="16"/>
        </w:rPr>
        <w:t>e votre</w:t>
      </w:r>
      <w:r w:rsidRPr="00393DCF">
        <w:rPr>
          <w:sz w:val="16"/>
          <w:szCs w:val="16"/>
        </w:rPr>
        <w:t xml:space="preserve"> pays d’origine ou d’établissement démontrant que </w:t>
      </w:r>
      <w:r>
        <w:rPr>
          <w:sz w:val="16"/>
          <w:szCs w:val="16"/>
        </w:rPr>
        <w:t>vous</w:t>
      </w:r>
      <w:r w:rsidRPr="00393DCF">
        <w:rPr>
          <w:sz w:val="16"/>
          <w:szCs w:val="16"/>
        </w:rPr>
        <w:t xml:space="preserve"> ne </w:t>
      </w:r>
      <w:r>
        <w:rPr>
          <w:sz w:val="16"/>
          <w:szCs w:val="16"/>
        </w:rPr>
        <w:t>vous</w:t>
      </w:r>
      <w:r w:rsidRPr="00393DCF">
        <w:rPr>
          <w:sz w:val="16"/>
          <w:szCs w:val="16"/>
        </w:rPr>
        <w:t xml:space="preserve"> trouve</w:t>
      </w:r>
      <w:r>
        <w:rPr>
          <w:sz w:val="16"/>
          <w:szCs w:val="16"/>
        </w:rPr>
        <w:t>z</w:t>
      </w:r>
      <w:r w:rsidRPr="00393DCF">
        <w:rPr>
          <w:sz w:val="16"/>
          <w:szCs w:val="16"/>
        </w:rPr>
        <w:t xml:space="preserve"> pas dans une situation d’exclusion relative à une condamnation judicaire.</w:t>
      </w:r>
    </w:p>
  </w:footnote>
  <w:footnote w:id="26">
    <w:p w14:paraId="5F8D26C4" w14:textId="33A9B6F3" w:rsidR="005C043C" w:rsidRPr="00393DCF" w:rsidRDefault="005C043C" w:rsidP="00F37704">
      <w:pPr>
        <w:tabs>
          <w:tab w:val="left" w:pos="567"/>
          <w:tab w:val="right" w:leader="dot" w:pos="9356"/>
        </w:tabs>
        <w:jc w:val="both"/>
        <w:rPr>
          <w:rFonts w:cs="Tahoma"/>
          <w:sz w:val="16"/>
          <w:szCs w:val="16"/>
        </w:rPr>
      </w:pPr>
      <w:r w:rsidRPr="00393DCF">
        <w:rPr>
          <w:rStyle w:val="Appelnotedebasdep"/>
          <w:sz w:val="16"/>
          <w:szCs w:val="16"/>
        </w:rPr>
        <w:footnoteRef/>
      </w:r>
      <w:r w:rsidRPr="00393DCF">
        <w:rPr>
          <w:sz w:val="16"/>
          <w:szCs w:val="16"/>
        </w:rPr>
        <w:t xml:space="preserve"> Apposez votre s</w:t>
      </w:r>
      <w:r w:rsidRPr="00393DCF">
        <w:rPr>
          <w:rFonts w:cs="Tahoma"/>
          <w:sz w:val="16"/>
          <w:szCs w:val="16"/>
        </w:rPr>
        <w:t>ignature</w:t>
      </w:r>
      <w:r>
        <w:rPr>
          <w:rFonts w:cs="Tahoma"/>
          <w:sz w:val="16"/>
          <w:szCs w:val="16"/>
        </w:rPr>
        <w:t xml:space="preserve"> si au </w:t>
      </w:r>
      <w:r w:rsidRPr="003E4F5D">
        <w:rPr>
          <w:rFonts w:cs="Tahoma"/>
          <w:color w:val="FF0000"/>
          <w:sz w:val="16"/>
          <w:szCs w:val="16"/>
        </w:rPr>
        <w:t xml:space="preserve">point D.2 « Signature de l’offre » </w:t>
      </w:r>
      <w:r>
        <w:rPr>
          <w:rFonts w:cs="Tahoma"/>
          <w:sz w:val="16"/>
          <w:szCs w:val="16"/>
        </w:rPr>
        <w:t>il est imposé une signature manuscrite. Et, e</w:t>
      </w:r>
      <w:r w:rsidRPr="00393DCF">
        <w:rPr>
          <w:rFonts w:cs="Tahoma"/>
          <w:sz w:val="16"/>
          <w:szCs w:val="16"/>
        </w:rPr>
        <w:t xml:space="preserve">n cas de groupement sans personnalité juridique, chaque participant doit signer. </w:t>
      </w:r>
    </w:p>
    <w:p w14:paraId="45150445" w14:textId="77777777" w:rsidR="005C043C" w:rsidRPr="00393DCF" w:rsidRDefault="005C043C" w:rsidP="003E4972">
      <w:pPr>
        <w:pStyle w:val="Notedebasdepage"/>
        <w:rPr>
          <w:rFonts w:ascii="Century Gothic" w:hAnsi="Century Gothic"/>
        </w:rPr>
      </w:pPr>
    </w:p>
  </w:footnote>
  <w:footnote w:id="27">
    <w:p w14:paraId="2191E58F" w14:textId="77777777" w:rsidR="005C043C" w:rsidRPr="00393DCF" w:rsidRDefault="005C043C" w:rsidP="00181392">
      <w:pPr>
        <w:pStyle w:val="Notedebasdepage"/>
        <w:jc w:val="both"/>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w:t>
      </w:r>
      <w:r w:rsidRPr="00393DCF">
        <w:rPr>
          <w:rFonts w:ascii="Century Gothic" w:hAnsi="Century Gothic" w:cs="Tahoma"/>
          <w:sz w:val="16"/>
          <w:szCs w:val="16"/>
        </w:rPr>
        <w:t>Prix unitaire) x (quantités présumées) = montant du poste considéré.</w:t>
      </w:r>
    </w:p>
  </w:footnote>
  <w:footnote w:id="28">
    <w:p w14:paraId="70176474" w14:textId="77777777" w:rsidR="005C043C" w:rsidRPr="00393DCF" w:rsidRDefault="005C043C" w:rsidP="00181392">
      <w:pPr>
        <w:pStyle w:val="Notedebasdepage"/>
        <w:jc w:val="both"/>
        <w:rPr>
          <w:rFonts w:ascii="Century Gothic" w:hAnsi="Century Gothic"/>
          <w:sz w:val="16"/>
          <w:szCs w:val="16"/>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En bordereau de prix, le montant du poste = (</w:t>
      </w:r>
      <w:r w:rsidRPr="00393DCF">
        <w:rPr>
          <w:rFonts w:ascii="Century Gothic" w:hAnsi="Century Gothic" w:cs="Tahoma"/>
          <w:sz w:val="16"/>
          <w:szCs w:val="16"/>
        </w:rPr>
        <w:t>Prix unitaire) x (quantités présumées). En prix global, le montant du poste est le prix forfaitaire couvrant l’ensemble des prestations comprises dans le poste considéré.</w:t>
      </w:r>
    </w:p>
  </w:footnote>
  <w:footnote w:id="29">
    <w:p w14:paraId="2356A26C" w14:textId="7F30AE1B" w:rsidR="005C043C" w:rsidRPr="00393DCF" w:rsidRDefault="005C043C" w:rsidP="00181392">
      <w:pPr>
        <w:pStyle w:val="Notedebasdepage"/>
        <w:jc w:val="both"/>
        <w:rPr>
          <w:rFonts w:ascii="Century Gothic" w:hAnsi="Century Gothic"/>
        </w:rPr>
      </w:pPr>
      <w:r w:rsidRPr="00393DCF">
        <w:rPr>
          <w:rStyle w:val="Appelnotedebasdep"/>
          <w:rFonts w:ascii="Century Gothic" w:hAnsi="Century Gothic"/>
          <w:sz w:val="16"/>
          <w:szCs w:val="16"/>
        </w:rPr>
        <w:footnoteRef/>
      </w:r>
      <w:r w:rsidRPr="00393DCF">
        <w:rPr>
          <w:rFonts w:ascii="Century Gothic" w:hAnsi="Century Gothic"/>
          <w:sz w:val="16"/>
          <w:szCs w:val="16"/>
        </w:rPr>
        <w:t xml:space="preserve"> Apposez votre </w:t>
      </w:r>
      <w:r w:rsidRPr="00181392">
        <w:rPr>
          <w:rFonts w:ascii="Century Gothic" w:hAnsi="Century Gothic" w:cs="Tahoma"/>
          <w:sz w:val="16"/>
          <w:szCs w:val="16"/>
        </w:rPr>
        <w:t>s</w:t>
      </w:r>
      <w:r w:rsidRPr="00393DCF">
        <w:rPr>
          <w:rFonts w:ascii="Century Gothic" w:hAnsi="Century Gothic" w:cs="Tahoma"/>
          <w:sz w:val="16"/>
          <w:szCs w:val="16"/>
        </w:rPr>
        <w:t>ignature</w:t>
      </w:r>
      <w:r w:rsidRPr="00181392">
        <w:rPr>
          <w:rFonts w:ascii="Century Gothic" w:hAnsi="Century Gothic" w:cs="Tahoma"/>
          <w:sz w:val="16"/>
          <w:szCs w:val="16"/>
        </w:rPr>
        <w:t xml:space="preserve"> si au point D.2 « Signature de l’offre » il est imposé une signature manuscrite</w:t>
      </w:r>
      <w:r w:rsidRPr="00393DCF">
        <w:rPr>
          <w:rFonts w:ascii="Century Gothic" w:hAnsi="Century Gothic" w:cs="Tahoma"/>
          <w:sz w:val="16"/>
          <w:szCs w:val="16"/>
        </w:rPr>
        <w:t>. En cas de groupement sans personnalité juridique, chaque participant doit signer.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B6A09" w14:textId="77777777" w:rsidR="005C043C" w:rsidRDefault="005C043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2B120" w14:textId="77777777" w:rsidR="005C043C" w:rsidRDefault="005C043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F15E8" w14:textId="77777777" w:rsidR="005C043C" w:rsidRDefault="005C04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B13E24F0"/>
    <w:lvl w:ilvl="0">
      <w:start w:val="1"/>
      <w:numFmt w:val="decimal"/>
      <w:pStyle w:val="Listenumros"/>
      <w:lvlText w:val="%1."/>
      <w:lvlJc w:val="left"/>
      <w:pPr>
        <w:tabs>
          <w:tab w:val="num" w:pos="720"/>
        </w:tabs>
        <w:ind w:left="720" w:hanging="360"/>
      </w:pPr>
    </w:lvl>
    <w:lvl w:ilvl="1">
      <w:start w:val="1"/>
      <w:numFmt w:val="decimal"/>
      <w:isLgl/>
      <w:lvlText w:val="%1.%2."/>
      <w:lvlJc w:val="left"/>
      <w:pPr>
        <w:ind w:left="1003" w:hanging="360"/>
      </w:pPr>
      <w:rPr>
        <w:rFonts w:hint="default"/>
      </w:rPr>
    </w:lvl>
    <w:lvl w:ilvl="2">
      <w:start w:val="1"/>
      <w:numFmt w:val="decimal"/>
      <w:pStyle w:val="Liste3"/>
      <w:isLgl/>
      <w:lvlText w:val="%1.%2.%3."/>
      <w:lvlJc w:val="left"/>
      <w:pPr>
        <w:ind w:left="164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81" w:hanging="1440"/>
      </w:pPr>
      <w:rPr>
        <w:rFonts w:hint="default"/>
      </w:rPr>
    </w:lvl>
    <w:lvl w:ilvl="8">
      <w:start w:val="1"/>
      <w:numFmt w:val="decimal"/>
      <w:isLgl/>
      <w:lvlText w:val="%1.%2.%3.%4.%5.%6.%7.%8.%9."/>
      <w:lvlJc w:val="left"/>
      <w:pPr>
        <w:ind w:left="4424" w:hanging="1800"/>
      </w:pPr>
      <w:rPr>
        <w:rFonts w:hint="default"/>
      </w:rPr>
    </w:lvl>
  </w:abstractNum>
  <w:abstractNum w:abstractNumId="1" w15:restartNumberingAfterBreak="0">
    <w:nsid w:val="00000004"/>
    <w:multiLevelType w:val="singleLevel"/>
    <w:tmpl w:val="00000004"/>
    <w:name w:val="WW8Num12"/>
    <w:lvl w:ilvl="0">
      <w:start w:val="1"/>
      <w:numFmt w:val="bullet"/>
      <w:lvlText w:val=""/>
      <w:lvlJc w:val="left"/>
      <w:pPr>
        <w:tabs>
          <w:tab w:val="num" w:pos="340"/>
        </w:tabs>
        <w:ind w:left="340" w:hanging="340"/>
      </w:pPr>
      <w:rPr>
        <w:rFonts w:ascii="Symbol" w:hAnsi="Symbol"/>
      </w:rPr>
    </w:lvl>
  </w:abstractNum>
  <w:abstractNum w:abstractNumId="2" w15:restartNumberingAfterBreak="0">
    <w:nsid w:val="00000005"/>
    <w:multiLevelType w:val="singleLevel"/>
    <w:tmpl w:val="00000005"/>
    <w:name w:val="WW8Num14"/>
    <w:lvl w:ilvl="0">
      <w:start w:val="4"/>
      <w:numFmt w:val="bullet"/>
      <w:lvlText w:val="-"/>
      <w:lvlJc w:val="left"/>
      <w:pPr>
        <w:tabs>
          <w:tab w:val="num" w:pos="1247"/>
        </w:tabs>
        <w:ind w:left="1247" w:hanging="320"/>
      </w:pPr>
      <w:rPr>
        <w:rFonts w:ascii="Arial" w:hAnsi="Arial"/>
        <w:b w:val="0"/>
        <w:i w:val="0"/>
        <w:sz w:val="24"/>
      </w:rPr>
    </w:lvl>
  </w:abstractNum>
  <w:abstractNum w:abstractNumId="3" w15:restartNumberingAfterBreak="0">
    <w:nsid w:val="0000000C"/>
    <w:multiLevelType w:val="singleLevel"/>
    <w:tmpl w:val="0000000C"/>
    <w:name w:val="WW8Num51"/>
    <w:lvl w:ilvl="0">
      <w:start w:val="4"/>
      <w:numFmt w:val="bullet"/>
      <w:lvlText w:val="-"/>
      <w:lvlJc w:val="left"/>
      <w:pPr>
        <w:tabs>
          <w:tab w:val="num" w:pos="1247"/>
        </w:tabs>
        <w:ind w:left="1247" w:hanging="320"/>
      </w:pPr>
      <w:rPr>
        <w:rFonts w:ascii="Arial" w:hAnsi="Arial"/>
        <w:b w:val="0"/>
        <w:i w:val="0"/>
        <w:sz w:val="24"/>
      </w:rPr>
    </w:lvl>
  </w:abstractNum>
  <w:abstractNum w:abstractNumId="4" w15:restartNumberingAfterBreak="0">
    <w:nsid w:val="0000000D"/>
    <w:multiLevelType w:val="singleLevel"/>
    <w:tmpl w:val="0000000D"/>
    <w:name w:val="WW8Num59"/>
    <w:lvl w:ilvl="0">
      <w:start w:val="4"/>
      <w:numFmt w:val="bullet"/>
      <w:lvlText w:val="-"/>
      <w:lvlJc w:val="left"/>
      <w:pPr>
        <w:tabs>
          <w:tab w:val="num" w:pos="1247"/>
        </w:tabs>
        <w:ind w:left="1247" w:hanging="320"/>
      </w:pPr>
      <w:rPr>
        <w:rFonts w:ascii="Arial" w:hAnsi="Arial"/>
        <w:b w:val="0"/>
        <w:i w:val="0"/>
        <w:sz w:val="24"/>
      </w:rPr>
    </w:lvl>
  </w:abstractNum>
  <w:abstractNum w:abstractNumId="5" w15:restartNumberingAfterBreak="0">
    <w:nsid w:val="015E1F1D"/>
    <w:multiLevelType w:val="hybridMultilevel"/>
    <w:tmpl w:val="AFE21E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1803754"/>
    <w:multiLevelType w:val="hybridMultilevel"/>
    <w:tmpl w:val="97004682"/>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1845C8D"/>
    <w:multiLevelType w:val="hybridMultilevel"/>
    <w:tmpl w:val="9886B62C"/>
    <w:lvl w:ilvl="0" w:tplc="A57CF430">
      <w:numFmt w:val="bullet"/>
      <w:lvlText w:val="-"/>
      <w:lvlJc w:val="left"/>
      <w:pPr>
        <w:ind w:left="1080" w:hanging="360"/>
      </w:pPr>
      <w:rPr>
        <w:rFonts w:ascii="Calibri" w:eastAsia="Times New Roman"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040E3D8E"/>
    <w:multiLevelType w:val="hybridMultilevel"/>
    <w:tmpl w:val="80F834CC"/>
    <w:lvl w:ilvl="0" w:tplc="A57CF430">
      <w:numFmt w:val="bullet"/>
      <w:lvlText w:val="-"/>
      <w:lvlJc w:val="left"/>
      <w:pPr>
        <w:ind w:left="780" w:hanging="360"/>
      </w:pPr>
      <w:rPr>
        <w:rFonts w:ascii="Calibri" w:eastAsia="Times New Roman" w:hAnsi="Calibri" w:cs="Calibri"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9" w15:restartNumberingAfterBreak="0">
    <w:nsid w:val="0467020A"/>
    <w:multiLevelType w:val="hybridMultilevel"/>
    <w:tmpl w:val="127EC868"/>
    <w:lvl w:ilvl="0" w:tplc="B9DA73EC">
      <w:start w:val="1"/>
      <w:numFmt w:val="bullet"/>
      <w:pStyle w:val="Bulletpointenumerationlongue"/>
      <w:lvlText w:val=""/>
      <w:lvlJc w:val="left"/>
      <w:pPr>
        <w:ind w:left="1495"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06121568"/>
    <w:multiLevelType w:val="hybridMultilevel"/>
    <w:tmpl w:val="EA1A77B4"/>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1" w15:restartNumberingAfterBreak="0">
    <w:nsid w:val="07FC0C05"/>
    <w:multiLevelType w:val="hybridMultilevel"/>
    <w:tmpl w:val="2F7E7118"/>
    <w:lvl w:ilvl="0" w:tplc="1D407E3E">
      <w:start w:val="2"/>
      <w:numFmt w:val="lowerRoman"/>
      <w:pStyle w:val="Liste2"/>
      <w:lvlText w:val="%1."/>
      <w:lvlJc w:val="left"/>
      <w:pPr>
        <w:ind w:left="1363" w:hanging="720"/>
      </w:pPr>
      <w:rPr>
        <w:rFonts w:hint="default"/>
      </w:r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12" w15:restartNumberingAfterBreak="0">
    <w:nsid w:val="0A4D5100"/>
    <w:multiLevelType w:val="hybridMultilevel"/>
    <w:tmpl w:val="77905ABA"/>
    <w:lvl w:ilvl="0" w:tplc="EBE2CDAC">
      <w:start w:val="2"/>
      <w:numFmt w:val="bullet"/>
      <w:pStyle w:val="Listepuces2"/>
      <w:lvlText w:val="-"/>
      <w:lvlJc w:val="left"/>
      <w:pPr>
        <w:ind w:left="643" w:hanging="360"/>
      </w:pPr>
      <w:rPr>
        <w:rFonts w:ascii="Calibri" w:eastAsia="Calibri" w:hAnsi="Calibri" w:cs="Times New Roman"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3" w15:restartNumberingAfterBreak="0">
    <w:nsid w:val="168A64C1"/>
    <w:multiLevelType w:val="hybridMultilevel"/>
    <w:tmpl w:val="037269B0"/>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B640610"/>
    <w:multiLevelType w:val="hybridMultilevel"/>
    <w:tmpl w:val="72E2A1CA"/>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1C872DF4"/>
    <w:multiLevelType w:val="singleLevel"/>
    <w:tmpl w:val="C16CD800"/>
    <w:lvl w:ilvl="0">
      <w:start w:val="1"/>
      <w:numFmt w:val="upperLetter"/>
      <w:pStyle w:val="Titre3"/>
      <w:lvlText w:val="%1."/>
      <w:lvlJc w:val="left"/>
      <w:pPr>
        <w:tabs>
          <w:tab w:val="num" w:pos="3337"/>
        </w:tabs>
        <w:ind w:left="3337" w:hanging="360"/>
      </w:pPr>
      <w:rPr>
        <w:rFonts w:hint="default"/>
        <w:b/>
      </w:rPr>
    </w:lvl>
  </w:abstractNum>
  <w:abstractNum w:abstractNumId="16" w15:restartNumberingAfterBreak="0">
    <w:nsid w:val="1CFD4E57"/>
    <w:multiLevelType w:val="hybridMultilevel"/>
    <w:tmpl w:val="6EF6760E"/>
    <w:lvl w:ilvl="0" w:tplc="080C0001">
      <w:start w:val="1"/>
      <w:numFmt w:val="bullet"/>
      <w:lvlText w:val=""/>
      <w:lvlJc w:val="left"/>
      <w:pPr>
        <w:ind w:left="7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7" w15:restartNumberingAfterBreak="0">
    <w:nsid w:val="1D492B3A"/>
    <w:multiLevelType w:val="hybridMultilevel"/>
    <w:tmpl w:val="9244CC2C"/>
    <w:lvl w:ilvl="0" w:tplc="A57CF430">
      <w:numFmt w:val="bullet"/>
      <w:lvlText w:val="-"/>
      <w:lvlJc w:val="left"/>
      <w:pPr>
        <w:ind w:left="1620" w:hanging="360"/>
      </w:pPr>
      <w:rPr>
        <w:rFonts w:ascii="Calibri" w:eastAsia="Times New Roman" w:hAnsi="Calibri" w:cs="Calibri" w:hint="default"/>
      </w:rPr>
    </w:lvl>
    <w:lvl w:ilvl="1" w:tplc="080C0003" w:tentative="1">
      <w:start w:val="1"/>
      <w:numFmt w:val="bullet"/>
      <w:lvlText w:val="o"/>
      <w:lvlJc w:val="left"/>
      <w:pPr>
        <w:ind w:left="2340" w:hanging="360"/>
      </w:pPr>
      <w:rPr>
        <w:rFonts w:ascii="Courier New" w:hAnsi="Courier New" w:cs="Courier New" w:hint="default"/>
      </w:rPr>
    </w:lvl>
    <w:lvl w:ilvl="2" w:tplc="080C0005" w:tentative="1">
      <w:start w:val="1"/>
      <w:numFmt w:val="bullet"/>
      <w:lvlText w:val=""/>
      <w:lvlJc w:val="left"/>
      <w:pPr>
        <w:ind w:left="3060" w:hanging="360"/>
      </w:pPr>
      <w:rPr>
        <w:rFonts w:ascii="Wingdings" w:hAnsi="Wingdings" w:hint="default"/>
      </w:rPr>
    </w:lvl>
    <w:lvl w:ilvl="3" w:tplc="080C0001" w:tentative="1">
      <w:start w:val="1"/>
      <w:numFmt w:val="bullet"/>
      <w:lvlText w:val=""/>
      <w:lvlJc w:val="left"/>
      <w:pPr>
        <w:ind w:left="3780" w:hanging="360"/>
      </w:pPr>
      <w:rPr>
        <w:rFonts w:ascii="Symbol" w:hAnsi="Symbol" w:hint="default"/>
      </w:rPr>
    </w:lvl>
    <w:lvl w:ilvl="4" w:tplc="080C0003" w:tentative="1">
      <w:start w:val="1"/>
      <w:numFmt w:val="bullet"/>
      <w:lvlText w:val="o"/>
      <w:lvlJc w:val="left"/>
      <w:pPr>
        <w:ind w:left="4500" w:hanging="360"/>
      </w:pPr>
      <w:rPr>
        <w:rFonts w:ascii="Courier New" w:hAnsi="Courier New" w:cs="Courier New" w:hint="default"/>
      </w:rPr>
    </w:lvl>
    <w:lvl w:ilvl="5" w:tplc="080C0005" w:tentative="1">
      <w:start w:val="1"/>
      <w:numFmt w:val="bullet"/>
      <w:lvlText w:val=""/>
      <w:lvlJc w:val="left"/>
      <w:pPr>
        <w:ind w:left="5220" w:hanging="360"/>
      </w:pPr>
      <w:rPr>
        <w:rFonts w:ascii="Wingdings" w:hAnsi="Wingdings" w:hint="default"/>
      </w:rPr>
    </w:lvl>
    <w:lvl w:ilvl="6" w:tplc="080C0001" w:tentative="1">
      <w:start w:val="1"/>
      <w:numFmt w:val="bullet"/>
      <w:lvlText w:val=""/>
      <w:lvlJc w:val="left"/>
      <w:pPr>
        <w:ind w:left="5940" w:hanging="360"/>
      </w:pPr>
      <w:rPr>
        <w:rFonts w:ascii="Symbol" w:hAnsi="Symbol" w:hint="default"/>
      </w:rPr>
    </w:lvl>
    <w:lvl w:ilvl="7" w:tplc="080C0003" w:tentative="1">
      <w:start w:val="1"/>
      <w:numFmt w:val="bullet"/>
      <w:lvlText w:val="o"/>
      <w:lvlJc w:val="left"/>
      <w:pPr>
        <w:ind w:left="6660" w:hanging="360"/>
      </w:pPr>
      <w:rPr>
        <w:rFonts w:ascii="Courier New" w:hAnsi="Courier New" w:cs="Courier New" w:hint="default"/>
      </w:rPr>
    </w:lvl>
    <w:lvl w:ilvl="8" w:tplc="080C0005" w:tentative="1">
      <w:start w:val="1"/>
      <w:numFmt w:val="bullet"/>
      <w:lvlText w:val=""/>
      <w:lvlJc w:val="left"/>
      <w:pPr>
        <w:ind w:left="7380" w:hanging="360"/>
      </w:pPr>
      <w:rPr>
        <w:rFonts w:ascii="Wingdings" w:hAnsi="Wingdings" w:hint="default"/>
      </w:rPr>
    </w:lvl>
  </w:abstractNum>
  <w:abstractNum w:abstractNumId="18" w15:restartNumberingAfterBreak="0">
    <w:nsid w:val="1F007A7B"/>
    <w:multiLevelType w:val="hybridMultilevel"/>
    <w:tmpl w:val="405ECE8C"/>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9" w15:restartNumberingAfterBreak="0">
    <w:nsid w:val="1FBE7CA9"/>
    <w:multiLevelType w:val="hybridMultilevel"/>
    <w:tmpl w:val="3ACADADC"/>
    <w:lvl w:ilvl="0" w:tplc="A57CF430">
      <w:numFmt w:val="bullet"/>
      <w:lvlText w:val="-"/>
      <w:lvlJc w:val="left"/>
      <w:pPr>
        <w:ind w:left="1620" w:hanging="360"/>
      </w:pPr>
      <w:rPr>
        <w:rFonts w:ascii="Calibri" w:eastAsia="Times New Roman" w:hAnsi="Calibri" w:cs="Calibri" w:hint="default"/>
      </w:rPr>
    </w:lvl>
    <w:lvl w:ilvl="1" w:tplc="A57CF430">
      <w:numFmt w:val="bullet"/>
      <w:lvlText w:val="-"/>
      <w:lvlJc w:val="left"/>
      <w:pPr>
        <w:ind w:left="2340" w:hanging="360"/>
      </w:pPr>
      <w:rPr>
        <w:rFonts w:ascii="Calibri" w:eastAsia="Times New Roman" w:hAnsi="Calibri" w:cs="Calibri" w:hint="default"/>
      </w:rPr>
    </w:lvl>
    <w:lvl w:ilvl="2" w:tplc="080C0005" w:tentative="1">
      <w:start w:val="1"/>
      <w:numFmt w:val="bullet"/>
      <w:lvlText w:val=""/>
      <w:lvlJc w:val="left"/>
      <w:pPr>
        <w:ind w:left="3060" w:hanging="360"/>
      </w:pPr>
      <w:rPr>
        <w:rFonts w:ascii="Wingdings" w:hAnsi="Wingdings" w:hint="default"/>
      </w:rPr>
    </w:lvl>
    <w:lvl w:ilvl="3" w:tplc="080C0001" w:tentative="1">
      <w:start w:val="1"/>
      <w:numFmt w:val="bullet"/>
      <w:lvlText w:val=""/>
      <w:lvlJc w:val="left"/>
      <w:pPr>
        <w:ind w:left="3780" w:hanging="360"/>
      </w:pPr>
      <w:rPr>
        <w:rFonts w:ascii="Symbol" w:hAnsi="Symbol" w:hint="default"/>
      </w:rPr>
    </w:lvl>
    <w:lvl w:ilvl="4" w:tplc="080C0003" w:tentative="1">
      <w:start w:val="1"/>
      <w:numFmt w:val="bullet"/>
      <w:lvlText w:val="o"/>
      <w:lvlJc w:val="left"/>
      <w:pPr>
        <w:ind w:left="4500" w:hanging="360"/>
      </w:pPr>
      <w:rPr>
        <w:rFonts w:ascii="Courier New" w:hAnsi="Courier New" w:cs="Courier New" w:hint="default"/>
      </w:rPr>
    </w:lvl>
    <w:lvl w:ilvl="5" w:tplc="080C0005" w:tentative="1">
      <w:start w:val="1"/>
      <w:numFmt w:val="bullet"/>
      <w:lvlText w:val=""/>
      <w:lvlJc w:val="left"/>
      <w:pPr>
        <w:ind w:left="5220" w:hanging="360"/>
      </w:pPr>
      <w:rPr>
        <w:rFonts w:ascii="Wingdings" w:hAnsi="Wingdings" w:hint="default"/>
      </w:rPr>
    </w:lvl>
    <w:lvl w:ilvl="6" w:tplc="080C0001" w:tentative="1">
      <w:start w:val="1"/>
      <w:numFmt w:val="bullet"/>
      <w:lvlText w:val=""/>
      <w:lvlJc w:val="left"/>
      <w:pPr>
        <w:ind w:left="5940" w:hanging="360"/>
      </w:pPr>
      <w:rPr>
        <w:rFonts w:ascii="Symbol" w:hAnsi="Symbol" w:hint="default"/>
      </w:rPr>
    </w:lvl>
    <w:lvl w:ilvl="7" w:tplc="080C0003" w:tentative="1">
      <w:start w:val="1"/>
      <w:numFmt w:val="bullet"/>
      <w:lvlText w:val="o"/>
      <w:lvlJc w:val="left"/>
      <w:pPr>
        <w:ind w:left="6660" w:hanging="360"/>
      </w:pPr>
      <w:rPr>
        <w:rFonts w:ascii="Courier New" w:hAnsi="Courier New" w:cs="Courier New" w:hint="default"/>
      </w:rPr>
    </w:lvl>
    <w:lvl w:ilvl="8" w:tplc="080C0005" w:tentative="1">
      <w:start w:val="1"/>
      <w:numFmt w:val="bullet"/>
      <w:lvlText w:val=""/>
      <w:lvlJc w:val="left"/>
      <w:pPr>
        <w:ind w:left="7380" w:hanging="360"/>
      </w:pPr>
      <w:rPr>
        <w:rFonts w:ascii="Wingdings" w:hAnsi="Wingdings" w:hint="default"/>
      </w:rPr>
    </w:lvl>
  </w:abstractNum>
  <w:abstractNum w:abstractNumId="20" w15:restartNumberingAfterBreak="0">
    <w:nsid w:val="20353707"/>
    <w:multiLevelType w:val="hybridMultilevel"/>
    <w:tmpl w:val="959853C8"/>
    <w:lvl w:ilvl="0" w:tplc="6F602760">
      <w:numFmt w:val="bullet"/>
      <w:lvlText w:val="‐"/>
      <w:lvlJc w:val="left"/>
      <w:pPr>
        <w:ind w:left="1004" w:hanging="360"/>
      </w:pPr>
      <w:rPr>
        <w:rFonts w:ascii="Calibri" w:eastAsia="Times New Roman" w:hAnsi="Calibri" w:hint="default"/>
        <w:sz w:val="18"/>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1" w15:restartNumberingAfterBreak="0">
    <w:nsid w:val="263B608B"/>
    <w:multiLevelType w:val="hybridMultilevel"/>
    <w:tmpl w:val="ECD2D3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287A171E"/>
    <w:multiLevelType w:val="hybridMultilevel"/>
    <w:tmpl w:val="1B609456"/>
    <w:lvl w:ilvl="0" w:tplc="A57CF430">
      <w:numFmt w:val="bullet"/>
      <w:lvlText w:val="-"/>
      <w:lvlJc w:val="left"/>
      <w:pPr>
        <w:ind w:left="765" w:hanging="360"/>
      </w:pPr>
      <w:rPr>
        <w:rFonts w:ascii="Calibri" w:eastAsia="Times New Roman" w:hAnsi="Calibri" w:cs="Calibri"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23" w15:restartNumberingAfterBreak="0">
    <w:nsid w:val="29777274"/>
    <w:multiLevelType w:val="hybridMultilevel"/>
    <w:tmpl w:val="42261D68"/>
    <w:lvl w:ilvl="0" w:tplc="A57CF430">
      <w:numFmt w:val="bullet"/>
      <w:lvlText w:val="-"/>
      <w:lvlJc w:val="left"/>
      <w:pPr>
        <w:ind w:left="1146" w:hanging="360"/>
      </w:pPr>
      <w:rPr>
        <w:rFonts w:ascii="Calibri" w:eastAsia="Times New Roman" w:hAnsi="Calibri" w:cs="Calibri" w:hint="default"/>
        <w:sz w:val="18"/>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4" w15:restartNumberingAfterBreak="0">
    <w:nsid w:val="29B95733"/>
    <w:multiLevelType w:val="hybridMultilevel"/>
    <w:tmpl w:val="67080774"/>
    <w:lvl w:ilvl="0" w:tplc="A57CF430">
      <w:numFmt w:val="bullet"/>
      <w:lvlText w:val="-"/>
      <w:lvlJc w:val="left"/>
      <w:pPr>
        <w:ind w:left="1902" w:hanging="360"/>
      </w:pPr>
      <w:rPr>
        <w:rFonts w:ascii="Calibri" w:eastAsia="Times New Roman" w:hAnsi="Calibri" w:cs="Calibri" w:hint="default"/>
      </w:rPr>
    </w:lvl>
    <w:lvl w:ilvl="1" w:tplc="080C0003" w:tentative="1">
      <w:start w:val="1"/>
      <w:numFmt w:val="bullet"/>
      <w:lvlText w:val="o"/>
      <w:lvlJc w:val="left"/>
      <w:pPr>
        <w:ind w:left="2622" w:hanging="360"/>
      </w:pPr>
      <w:rPr>
        <w:rFonts w:ascii="Courier New" w:hAnsi="Courier New" w:cs="Courier New" w:hint="default"/>
      </w:rPr>
    </w:lvl>
    <w:lvl w:ilvl="2" w:tplc="080C0005" w:tentative="1">
      <w:start w:val="1"/>
      <w:numFmt w:val="bullet"/>
      <w:lvlText w:val=""/>
      <w:lvlJc w:val="left"/>
      <w:pPr>
        <w:ind w:left="3342" w:hanging="360"/>
      </w:pPr>
      <w:rPr>
        <w:rFonts w:ascii="Wingdings" w:hAnsi="Wingdings" w:hint="default"/>
      </w:rPr>
    </w:lvl>
    <w:lvl w:ilvl="3" w:tplc="080C0001" w:tentative="1">
      <w:start w:val="1"/>
      <w:numFmt w:val="bullet"/>
      <w:lvlText w:val=""/>
      <w:lvlJc w:val="left"/>
      <w:pPr>
        <w:ind w:left="4062" w:hanging="360"/>
      </w:pPr>
      <w:rPr>
        <w:rFonts w:ascii="Symbol" w:hAnsi="Symbol" w:hint="default"/>
      </w:rPr>
    </w:lvl>
    <w:lvl w:ilvl="4" w:tplc="080C0003" w:tentative="1">
      <w:start w:val="1"/>
      <w:numFmt w:val="bullet"/>
      <w:lvlText w:val="o"/>
      <w:lvlJc w:val="left"/>
      <w:pPr>
        <w:ind w:left="4782" w:hanging="360"/>
      </w:pPr>
      <w:rPr>
        <w:rFonts w:ascii="Courier New" w:hAnsi="Courier New" w:cs="Courier New" w:hint="default"/>
      </w:rPr>
    </w:lvl>
    <w:lvl w:ilvl="5" w:tplc="080C0005" w:tentative="1">
      <w:start w:val="1"/>
      <w:numFmt w:val="bullet"/>
      <w:lvlText w:val=""/>
      <w:lvlJc w:val="left"/>
      <w:pPr>
        <w:ind w:left="5502" w:hanging="360"/>
      </w:pPr>
      <w:rPr>
        <w:rFonts w:ascii="Wingdings" w:hAnsi="Wingdings" w:hint="default"/>
      </w:rPr>
    </w:lvl>
    <w:lvl w:ilvl="6" w:tplc="080C0001" w:tentative="1">
      <w:start w:val="1"/>
      <w:numFmt w:val="bullet"/>
      <w:lvlText w:val=""/>
      <w:lvlJc w:val="left"/>
      <w:pPr>
        <w:ind w:left="6222" w:hanging="360"/>
      </w:pPr>
      <w:rPr>
        <w:rFonts w:ascii="Symbol" w:hAnsi="Symbol" w:hint="default"/>
      </w:rPr>
    </w:lvl>
    <w:lvl w:ilvl="7" w:tplc="080C0003" w:tentative="1">
      <w:start w:val="1"/>
      <w:numFmt w:val="bullet"/>
      <w:lvlText w:val="o"/>
      <w:lvlJc w:val="left"/>
      <w:pPr>
        <w:ind w:left="6942" w:hanging="360"/>
      </w:pPr>
      <w:rPr>
        <w:rFonts w:ascii="Courier New" w:hAnsi="Courier New" w:cs="Courier New" w:hint="default"/>
      </w:rPr>
    </w:lvl>
    <w:lvl w:ilvl="8" w:tplc="080C0005" w:tentative="1">
      <w:start w:val="1"/>
      <w:numFmt w:val="bullet"/>
      <w:lvlText w:val=""/>
      <w:lvlJc w:val="left"/>
      <w:pPr>
        <w:ind w:left="7662" w:hanging="360"/>
      </w:pPr>
      <w:rPr>
        <w:rFonts w:ascii="Wingdings" w:hAnsi="Wingdings" w:hint="default"/>
      </w:rPr>
    </w:lvl>
  </w:abstractNum>
  <w:abstractNum w:abstractNumId="25" w15:restartNumberingAfterBreak="0">
    <w:nsid w:val="29DD3323"/>
    <w:multiLevelType w:val="hybridMultilevel"/>
    <w:tmpl w:val="63FE8D34"/>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313634B1"/>
    <w:multiLevelType w:val="hybridMultilevel"/>
    <w:tmpl w:val="67CA4EB0"/>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349614F5"/>
    <w:multiLevelType w:val="hybridMultilevel"/>
    <w:tmpl w:val="64E88BC0"/>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35E26556"/>
    <w:multiLevelType w:val="hybridMultilevel"/>
    <w:tmpl w:val="CF1AC7A2"/>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C4020A1"/>
    <w:multiLevelType w:val="hybridMultilevel"/>
    <w:tmpl w:val="11F41BC4"/>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E9D4866"/>
    <w:multiLevelType w:val="hybridMultilevel"/>
    <w:tmpl w:val="28CEDFF8"/>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3ED53A11"/>
    <w:multiLevelType w:val="hybridMultilevel"/>
    <w:tmpl w:val="983CC8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40D611A3"/>
    <w:multiLevelType w:val="hybridMultilevel"/>
    <w:tmpl w:val="6D44355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4C663C27"/>
    <w:multiLevelType w:val="hybridMultilevel"/>
    <w:tmpl w:val="A462DA4C"/>
    <w:lvl w:ilvl="0" w:tplc="A57CF430">
      <w:numFmt w:val="bullet"/>
      <w:lvlText w:val="-"/>
      <w:lvlJc w:val="left"/>
      <w:pPr>
        <w:ind w:left="1480" w:hanging="360"/>
      </w:pPr>
      <w:rPr>
        <w:rFonts w:ascii="Calibri" w:eastAsia="Times New Roman" w:hAnsi="Calibri" w:cs="Calibri" w:hint="default"/>
        <w:sz w:val="18"/>
      </w:rPr>
    </w:lvl>
    <w:lvl w:ilvl="1" w:tplc="080C0003" w:tentative="1">
      <w:start w:val="1"/>
      <w:numFmt w:val="bullet"/>
      <w:lvlText w:val="o"/>
      <w:lvlJc w:val="left"/>
      <w:pPr>
        <w:ind w:left="2200" w:hanging="360"/>
      </w:pPr>
      <w:rPr>
        <w:rFonts w:ascii="Courier New" w:hAnsi="Courier New" w:cs="Courier New" w:hint="default"/>
      </w:rPr>
    </w:lvl>
    <w:lvl w:ilvl="2" w:tplc="080C0005" w:tentative="1">
      <w:start w:val="1"/>
      <w:numFmt w:val="bullet"/>
      <w:lvlText w:val=""/>
      <w:lvlJc w:val="left"/>
      <w:pPr>
        <w:ind w:left="2920" w:hanging="360"/>
      </w:pPr>
      <w:rPr>
        <w:rFonts w:ascii="Wingdings" w:hAnsi="Wingdings" w:hint="default"/>
      </w:rPr>
    </w:lvl>
    <w:lvl w:ilvl="3" w:tplc="080C0001" w:tentative="1">
      <w:start w:val="1"/>
      <w:numFmt w:val="bullet"/>
      <w:lvlText w:val=""/>
      <w:lvlJc w:val="left"/>
      <w:pPr>
        <w:ind w:left="3640" w:hanging="360"/>
      </w:pPr>
      <w:rPr>
        <w:rFonts w:ascii="Symbol" w:hAnsi="Symbol" w:hint="default"/>
      </w:rPr>
    </w:lvl>
    <w:lvl w:ilvl="4" w:tplc="080C0003" w:tentative="1">
      <w:start w:val="1"/>
      <w:numFmt w:val="bullet"/>
      <w:lvlText w:val="o"/>
      <w:lvlJc w:val="left"/>
      <w:pPr>
        <w:ind w:left="4360" w:hanging="360"/>
      </w:pPr>
      <w:rPr>
        <w:rFonts w:ascii="Courier New" w:hAnsi="Courier New" w:cs="Courier New" w:hint="default"/>
      </w:rPr>
    </w:lvl>
    <w:lvl w:ilvl="5" w:tplc="080C0005" w:tentative="1">
      <w:start w:val="1"/>
      <w:numFmt w:val="bullet"/>
      <w:lvlText w:val=""/>
      <w:lvlJc w:val="left"/>
      <w:pPr>
        <w:ind w:left="5080" w:hanging="360"/>
      </w:pPr>
      <w:rPr>
        <w:rFonts w:ascii="Wingdings" w:hAnsi="Wingdings" w:hint="default"/>
      </w:rPr>
    </w:lvl>
    <w:lvl w:ilvl="6" w:tplc="080C0001" w:tentative="1">
      <w:start w:val="1"/>
      <w:numFmt w:val="bullet"/>
      <w:lvlText w:val=""/>
      <w:lvlJc w:val="left"/>
      <w:pPr>
        <w:ind w:left="5800" w:hanging="360"/>
      </w:pPr>
      <w:rPr>
        <w:rFonts w:ascii="Symbol" w:hAnsi="Symbol" w:hint="default"/>
      </w:rPr>
    </w:lvl>
    <w:lvl w:ilvl="7" w:tplc="080C0003" w:tentative="1">
      <w:start w:val="1"/>
      <w:numFmt w:val="bullet"/>
      <w:lvlText w:val="o"/>
      <w:lvlJc w:val="left"/>
      <w:pPr>
        <w:ind w:left="6520" w:hanging="360"/>
      </w:pPr>
      <w:rPr>
        <w:rFonts w:ascii="Courier New" w:hAnsi="Courier New" w:cs="Courier New" w:hint="default"/>
      </w:rPr>
    </w:lvl>
    <w:lvl w:ilvl="8" w:tplc="080C0005" w:tentative="1">
      <w:start w:val="1"/>
      <w:numFmt w:val="bullet"/>
      <w:lvlText w:val=""/>
      <w:lvlJc w:val="left"/>
      <w:pPr>
        <w:ind w:left="7240" w:hanging="360"/>
      </w:pPr>
      <w:rPr>
        <w:rFonts w:ascii="Wingdings" w:hAnsi="Wingdings" w:hint="default"/>
      </w:rPr>
    </w:lvl>
  </w:abstractNum>
  <w:abstractNum w:abstractNumId="34" w15:restartNumberingAfterBreak="0">
    <w:nsid w:val="4EC22754"/>
    <w:multiLevelType w:val="hybridMultilevel"/>
    <w:tmpl w:val="0722FEBC"/>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120029B"/>
    <w:multiLevelType w:val="hybridMultilevel"/>
    <w:tmpl w:val="5D80949C"/>
    <w:lvl w:ilvl="0" w:tplc="A57CF430">
      <w:numFmt w:val="bullet"/>
      <w:lvlText w:val="-"/>
      <w:lvlJc w:val="left"/>
      <w:pPr>
        <w:ind w:left="774" w:hanging="360"/>
      </w:pPr>
      <w:rPr>
        <w:rFonts w:ascii="Calibri" w:eastAsia="Times New Roman" w:hAnsi="Calibri" w:cs="Calibri" w:hint="default"/>
        <w:sz w:val="18"/>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36" w15:restartNumberingAfterBreak="0">
    <w:nsid w:val="52793930"/>
    <w:multiLevelType w:val="hybridMultilevel"/>
    <w:tmpl w:val="670EDE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3356CD3"/>
    <w:multiLevelType w:val="hybridMultilevel"/>
    <w:tmpl w:val="4DBA6498"/>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6A95C96"/>
    <w:multiLevelType w:val="hybridMultilevel"/>
    <w:tmpl w:val="3C529B36"/>
    <w:lvl w:ilvl="0" w:tplc="080C0001">
      <w:start w:val="1"/>
      <w:numFmt w:val="bullet"/>
      <w:lvlText w:val=""/>
      <w:lvlJc w:val="left"/>
      <w:pPr>
        <w:ind w:left="773" w:hanging="360"/>
      </w:pPr>
      <w:rPr>
        <w:rFonts w:ascii="Symbol" w:hAnsi="Symbol" w:hint="default"/>
      </w:rPr>
    </w:lvl>
    <w:lvl w:ilvl="1" w:tplc="080C0003" w:tentative="1">
      <w:start w:val="1"/>
      <w:numFmt w:val="bullet"/>
      <w:lvlText w:val="o"/>
      <w:lvlJc w:val="left"/>
      <w:pPr>
        <w:ind w:left="1493" w:hanging="360"/>
      </w:pPr>
      <w:rPr>
        <w:rFonts w:ascii="Courier New" w:hAnsi="Courier New" w:cs="Courier New" w:hint="default"/>
      </w:rPr>
    </w:lvl>
    <w:lvl w:ilvl="2" w:tplc="080C0005" w:tentative="1">
      <w:start w:val="1"/>
      <w:numFmt w:val="bullet"/>
      <w:lvlText w:val=""/>
      <w:lvlJc w:val="left"/>
      <w:pPr>
        <w:ind w:left="2213" w:hanging="360"/>
      </w:pPr>
      <w:rPr>
        <w:rFonts w:ascii="Wingdings" w:hAnsi="Wingdings" w:hint="default"/>
      </w:rPr>
    </w:lvl>
    <w:lvl w:ilvl="3" w:tplc="080C0001" w:tentative="1">
      <w:start w:val="1"/>
      <w:numFmt w:val="bullet"/>
      <w:lvlText w:val=""/>
      <w:lvlJc w:val="left"/>
      <w:pPr>
        <w:ind w:left="2933" w:hanging="360"/>
      </w:pPr>
      <w:rPr>
        <w:rFonts w:ascii="Symbol" w:hAnsi="Symbol" w:hint="default"/>
      </w:rPr>
    </w:lvl>
    <w:lvl w:ilvl="4" w:tplc="080C0003" w:tentative="1">
      <w:start w:val="1"/>
      <w:numFmt w:val="bullet"/>
      <w:lvlText w:val="o"/>
      <w:lvlJc w:val="left"/>
      <w:pPr>
        <w:ind w:left="3653" w:hanging="360"/>
      </w:pPr>
      <w:rPr>
        <w:rFonts w:ascii="Courier New" w:hAnsi="Courier New" w:cs="Courier New" w:hint="default"/>
      </w:rPr>
    </w:lvl>
    <w:lvl w:ilvl="5" w:tplc="080C0005" w:tentative="1">
      <w:start w:val="1"/>
      <w:numFmt w:val="bullet"/>
      <w:lvlText w:val=""/>
      <w:lvlJc w:val="left"/>
      <w:pPr>
        <w:ind w:left="4373" w:hanging="360"/>
      </w:pPr>
      <w:rPr>
        <w:rFonts w:ascii="Wingdings" w:hAnsi="Wingdings" w:hint="default"/>
      </w:rPr>
    </w:lvl>
    <w:lvl w:ilvl="6" w:tplc="080C0001" w:tentative="1">
      <w:start w:val="1"/>
      <w:numFmt w:val="bullet"/>
      <w:lvlText w:val=""/>
      <w:lvlJc w:val="left"/>
      <w:pPr>
        <w:ind w:left="5093" w:hanging="360"/>
      </w:pPr>
      <w:rPr>
        <w:rFonts w:ascii="Symbol" w:hAnsi="Symbol" w:hint="default"/>
      </w:rPr>
    </w:lvl>
    <w:lvl w:ilvl="7" w:tplc="080C0003" w:tentative="1">
      <w:start w:val="1"/>
      <w:numFmt w:val="bullet"/>
      <w:lvlText w:val="o"/>
      <w:lvlJc w:val="left"/>
      <w:pPr>
        <w:ind w:left="5813" w:hanging="360"/>
      </w:pPr>
      <w:rPr>
        <w:rFonts w:ascii="Courier New" w:hAnsi="Courier New" w:cs="Courier New" w:hint="default"/>
      </w:rPr>
    </w:lvl>
    <w:lvl w:ilvl="8" w:tplc="080C0005" w:tentative="1">
      <w:start w:val="1"/>
      <w:numFmt w:val="bullet"/>
      <w:lvlText w:val=""/>
      <w:lvlJc w:val="left"/>
      <w:pPr>
        <w:ind w:left="6533" w:hanging="360"/>
      </w:pPr>
      <w:rPr>
        <w:rFonts w:ascii="Wingdings" w:hAnsi="Wingdings" w:hint="default"/>
      </w:rPr>
    </w:lvl>
  </w:abstractNum>
  <w:abstractNum w:abstractNumId="39" w15:restartNumberingAfterBreak="0">
    <w:nsid w:val="59734D5C"/>
    <w:multiLevelType w:val="hybridMultilevel"/>
    <w:tmpl w:val="26E694DC"/>
    <w:lvl w:ilvl="0" w:tplc="6E669F38">
      <w:start w:val="4"/>
      <w:numFmt w:val="bullet"/>
      <w:lvlText w:val="-"/>
      <w:lvlJc w:val="left"/>
      <w:pPr>
        <w:ind w:left="720" w:hanging="360"/>
      </w:pPr>
      <w:rPr>
        <w:rFonts w:ascii="Calibri" w:eastAsia="Times New Roman" w:hAnsi="Calibri"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A041700"/>
    <w:multiLevelType w:val="hybridMultilevel"/>
    <w:tmpl w:val="0696E14A"/>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A16582B"/>
    <w:multiLevelType w:val="hybridMultilevel"/>
    <w:tmpl w:val="A8C05CE6"/>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0794031"/>
    <w:multiLevelType w:val="hybridMultilevel"/>
    <w:tmpl w:val="BD26EF54"/>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3" w15:restartNumberingAfterBreak="0">
    <w:nsid w:val="66ED4D06"/>
    <w:multiLevelType w:val="hybridMultilevel"/>
    <w:tmpl w:val="676885EA"/>
    <w:lvl w:ilvl="0" w:tplc="080C0001">
      <w:start w:val="1"/>
      <w:numFmt w:val="bullet"/>
      <w:lvlText w:val=""/>
      <w:lvlJc w:val="left"/>
      <w:pPr>
        <w:ind w:left="945" w:hanging="360"/>
      </w:pPr>
      <w:rPr>
        <w:rFonts w:ascii="Symbol" w:hAnsi="Symbol" w:hint="default"/>
      </w:rPr>
    </w:lvl>
    <w:lvl w:ilvl="1" w:tplc="080C0003" w:tentative="1">
      <w:start w:val="1"/>
      <w:numFmt w:val="bullet"/>
      <w:lvlText w:val="o"/>
      <w:lvlJc w:val="left"/>
      <w:pPr>
        <w:ind w:left="1665" w:hanging="360"/>
      </w:pPr>
      <w:rPr>
        <w:rFonts w:ascii="Courier New" w:hAnsi="Courier New" w:cs="Courier New" w:hint="default"/>
      </w:rPr>
    </w:lvl>
    <w:lvl w:ilvl="2" w:tplc="080C0005" w:tentative="1">
      <w:start w:val="1"/>
      <w:numFmt w:val="bullet"/>
      <w:lvlText w:val=""/>
      <w:lvlJc w:val="left"/>
      <w:pPr>
        <w:ind w:left="2385" w:hanging="360"/>
      </w:pPr>
      <w:rPr>
        <w:rFonts w:ascii="Wingdings" w:hAnsi="Wingdings" w:hint="default"/>
      </w:rPr>
    </w:lvl>
    <w:lvl w:ilvl="3" w:tplc="080C0001" w:tentative="1">
      <w:start w:val="1"/>
      <w:numFmt w:val="bullet"/>
      <w:lvlText w:val=""/>
      <w:lvlJc w:val="left"/>
      <w:pPr>
        <w:ind w:left="3105" w:hanging="360"/>
      </w:pPr>
      <w:rPr>
        <w:rFonts w:ascii="Symbol" w:hAnsi="Symbol" w:hint="default"/>
      </w:rPr>
    </w:lvl>
    <w:lvl w:ilvl="4" w:tplc="080C0003" w:tentative="1">
      <w:start w:val="1"/>
      <w:numFmt w:val="bullet"/>
      <w:lvlText w:val="o"/>
      <w:lvlJc w:val="left"/>
      <w:pPr>
        <w:ind w:left="3825" w:hanging="360"/>
      </w:pPr>
      <w:rPr>
        <w:rFonts w:ascii="Courier New" w:hAnsi="Courier New" w:cs="Courier New" w:hint="default"/>
      </w:rPr>
    </w:lvl>
    <w:lvl w:ilvl="5" w:tplc="080C0005" w:tentative="1">
      <w:start w:val="1"/>
      <w:numFmt w:val="bullet"/>
      <w:lvlText w:val=""/>
      <w:lvlJc w:val="left"/>
      <w:pPr>
        <w:ind w:left="4545" w:hanging="360"/>
      </w:pPr>
      <w:rPr>
        <w:rFonts w:ascii="Wingdings" w:hAnsi="Wingdings" w:hint="default"/>
      </w:rPr>
    </w:lvl>
    <w:lvl w:ilvl="6" w:tplc="080C0001" w:tentative="1">
      <w:start w:val="1"/>
      <w:numFmt w:val="bullet"/>
      <w:lvlText w:val=""/>
      <w:lvlJc w:val="left"/>
      <w:pPr>
        <w:ind w:left="5265" w:hanging="360"/>
      </w:pPr>
      <w:rPr>
        <w:rFonts w:ascii="Symbol" w:hAnsi="Symbol" w:hint="default"/>
      </w:rPr>
    </w:lvl>
    <w:lvl w:ilvl="7" w:tplc="080C0003" w:tentative="1">
      <w:start w:val="1"/>
      <w:numFmt w:val="bullet"/>
      <w:lvlText w:val="o"/>
      <w:lvlJc w:val="left"/>
      <w:pPr>
        <w:ind w:left="5985" w:hanging="360"/>
      </w:pPr>
      <w:rPr>
        <w:rFonts w:ascii="Courier New" w:hAnsi="Courier New" w:cs="Courier New" w:hint="default"/>
      </w:rPr>
    </w:lvl>
    <w:lvl w:ilvl="8" w:tplc="080C0005" w:tentative="1">
      <w:start w:val="1"/>
      <w:numFmt w:val="bullet"/>
      <w:lvlText w:val=""/>
      <w:lvlJc w:val="left"/>
      <w:pPr>
        <w:ind w:left="6705" w:hanging="360"/>
      </w:pPr>
      <w:rPr>
        <w:rFonts w:ascii="Wingdings" w:hAnsi="Wingdings" w:hint="default"/>
      </w:rPr>
    </w:lvl>
  </w:abstractNum>
  <w:abstractNum w:abstractNumId="44" w15:restartNumberingAfterBreak="0">
    <w:nsid w:val="68874A7D"/>
    <w:multiLevelType w:val="hybridMultilevel"/>
    <w:tmpl w:val="A774A8D6"/>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8DE548C"/>
    <w:multiLevelType w:val="hybridMultilevel"/>
    <w:tmpl w:val="9BD6D9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8E43181"/>
    <w:multiLevelType w:val="hybridMultilevel"/>
    <w:tmpl w:val="97D07EB6"/>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47" w15:restartNumberingAfterBreak="0">
    <w:nsid w:val="6A145300"/>
    <w:multiLevelType w:val="hybridMultilevel"/>
    <w:tmpl w:val="FE886F48"/>
    <w:lvl w:ilvl="0" w:tplc="A57CF430">
      <w:numFmt w:val="bullet"/>
      <w:lvlText w:val="-"/>
      <w:lvlJc w:val="left"/>
      <w:pPr>
        <w:ind w:left="743" w:hanging="360"/>
      </w:pPr>
      <w:rPr>
        <w:rFonts w:ascii="Calibri" w:eastAsia="Times New Roman" w:hAnsi="Calibri" w:cs="Calibri" w:hint="default"/>
      </w:rPr>
    </w:lvl>
    <w:lvl w:ilvl="1" w:tplc="080C0003" w:tentative="1">
      <w:start w:val="1"/>
      <w:numFmt w:val="bullet"/>
      <w:lvlText w:val="o"/>
      <w:lvlJc w:val="left"/>
      <w:pPr>
        <w:ind w:left="1463" w:hanging="360"/>
      </w:pPr>
      <w:rPr>
        <w:rFonts w:ascii="Courier New" w:hAnsi="Courier New" w:cs="Courier New" w:hint="default"/>
      </w:rPr>
    </w:lvl>
    <w:lvl w:ilvl="2" w:tplc="080C0005" w:tentative="1">
      <w:start w:val="1"/>
      <w:numFmt w:val="bullet"/>
      <w:lvlText w:val=""/>
      <w:lvlJc w:val="left"/>
      <w:pPr>
        <w:ind w:left="2183" w:hanging="360"/>
      </w:pPr>
      <w:rPr>
        <w:rFonts w:ascii="Wingdings" w:hAnsi="Wingdings" w:hint="default"/>
      </w:rPr>
    </w:lvl>
    <w:lvl w:ilvl="3" w:tplc="080C0001" w:tentative="1">
      <w:start w:val="1"/>
      <w:numFmt w:val="bullet"/>
      <w:lvlText w:val=""/>
      <w:lvlJc w:val="left"/>
      <w:pPr>
        <w:ind w:left="2903" w:hanging="360"/>
      </w:pPr>
      <w:rPr>
        <w:rFonts w:ascii="Symbol" w:hAnsi="Symbol" w:hint="default"/>
      </w:rPr>
    </w:lvl>
    <w:lvl w:ilvl="4" w:tplc="080C0003" w:tentative="1">
      <w:start w:val="1"/>
      <w:numFmt w:val="bullet"/>
      <w:lvlText w:val="o"/>
      <w:lvlJc w:val="left"/>
      <w:pPr>
        <w:ind w:left="3623" w:hanging="360"/>
      </w:pPr>
      <w:rPr>
        <w:rFonts w:ascii="Courier New" w:hAnsi="Courier New" w:cs="Courier New" w:hint="default"/>
      </w:rPr>
    </w:lvl>
    <w:lvl w:ilvl="5" w:tplc="080C0005" w:tentative="1">
      <w:start w:val="1"/>
      <w:numFmt w:val="bullet"/>
      <w:lvlText w:val=""/>
      <w:lvlJc w:val="left"/>
      <w:pPr>
        <w:ind w:left="4343" w:hanging="360"/>
      </w:pPr>
      <w:rPr>
        <w:rFonts w:ascii="Wingdings" w:hAnsi="Wingdings" w:hint="default"/>
      </w:rPr>
    </w:lvl>
    <w:lvl w:ilvl="6" w:tplc="080C0001" w:tentative="1">
      <w:start w:val="1"/>
      <w:numFmt w:val="bullet"/>
      <w:lvlText w:val=""/>
      <w:lvlJc w:val="left"/>
      <w:pPr>
        <w:ind w:left="5063" w:hanging="360"/>
      </w:pPr>
      <w:rPr>
        <w:rFonts w:ascii="Symbol" w:hAnsi="Symbol" w:hint="default"/>
      </w:rPr>
    </w:lvl>
    <w:lvl w:ilvl="7" w:tplc="080C0003" w:tentative="1">
      <w:start w:val="1"/>
      <w:numFmt w:val="bullet"/>
      <w:lvlText w:val="o"/>
      <w:lvlJc w:val="left"/>
      <w:pPr>
        <w:ind w:left="5783" w:hanging="360"/>
      </w:pPr>
      <w:rPr>
        <w:rFonts w:ascii="Courier New" w:hAnsi="Courier New" w:cs="Courier New" w:hint="default"/>
      </w:rPr>
    </w:lvl>
    <w:lvl w:ilvl="8" w:tplc="080C0005" w:tentative="1">
      <w:start w:val="1"/>
      <w:numFmt w:val="bullet"/>
      <w:lvlText w:val=""/>
      <w:lvlJc w:val="left"/>
      <w:pPr>
        <w:ind w:left="6503" w:hanging="360"/>
      </w:pPr>
      <w:rPr>
        <w:rFonts w:ascii="Wingdings" w:hAnsi="Wingdings" w:hint="default"/>
      </w:rPr>
    </w:lvl>
  </w:abstractNum>
  <w:abstractNum w:abstractNumId="48" w15:restartNumberingAfterBreak="0">
    <w:nsid w:val="6ED94127"/>
    <w:multiLevelType w:val="hybridMultilevel"/>
    <w:tmpl w:val="4C48D7D6"/>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F7767A6"/>
    <w:multiLevelType w:val="hybridMultilevel"/>
    <w:tmpl w:val="2A0ED864"/>
    <w:lvl w:ilvl="0" w:tplc="080C0001">
      <w:start w:val="1"/>
      <w:numFmt w:val="bullet"/>
      <w:lvlText w:val=""/>
      <w:lvlJc w:val="left"/>
      <w:pPr>
        <w:ind w:left="774" w:hanging="360"/>
      </w:pPr>
      <w:rPr>
        <w:rFonts w:ascii="Symbol" w:hAnsi="Symbol" w:hint="default"/>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50" w15:restartNumberingAfterBreak="0">
    <w:nsid w:val="76D2157D"/>
    <w:multiLevelType w:val="hybridMultilevel"/>
    <w:tmpl w:val="F168CD58"/>
    <w:lvl w:ilvl="0" w:tplc="A57CF430">
      <w:numFmt w:val="bullet"/>
      <w:lvlText w:val="-"/>
      <w:lvlJc w:val="left"/>
      <w:pPr>
        <w:ind w:left="1480" w:hanging="360"/>
      </w:pPr>
      <w:rPr>
        <w:rFonts w:ascii="Calibri" w:eastAsia="Times New Roman" w:hAnsi="Calibri" w:cs="Calibri" w:hint="default"/>
        <w:sz w:val="18"/>
      </w:rPr>
    </w:lvl>
    <w:lvl w:ilvl="1" w:tplc="1E5614A6">
      <w:numFmt w:val="bullet"/>
      <w:lvlText w:val="•"/>
      <w:lvlJc w:val="left"/>
      <w:pPr>
        <w:ind w:left="2545" w:hanging="705"/>
      </w:pPr>
      <w:rPr>
        <w:rFonts w:ascii="Century Gothic" w:eastAsia="Times New Roman" w:hAnsi="Century Gothic" w:cs="Times New Roman" w:hint="default"/>
      </w:rPr>
    </w:lvl>
    <w:lvl w:ilvl="2" w:tplc="080C0005" w:tentative="1">
      <w:start w:val="1"/>
      <w:numFmt w:val="bullet"/>
      <w:lvlText w:val=""/>
      <w:lvlJc w:val="left"/>
      <w:pPr>
        <w:ind w:left="2920" w:hanging="360"/>
      </w:pPr>
      <w:rPr>
        <w:rFonts w:ascii="Wingdings" w:hAnsi="Wingdings" w:hint="default"/>
      </w:rPr>
    </w:lvl>
    <w:lvl w:ilvl="3" w:tplc="080C0001" w:tentative="1">
      <w:start w:val="1"/>
      <w:numFmt w:val="bullet"/>
      <w:lvlText w:val=""/>
      <w:lvlJc w:val="left"/>
      <w:pPr>
        <w:ind w:left="3640" w:hanging="360"/>
      </w:pPr>
      <w:rPr>
        <w:rFonts w:ascii="Symbol" w:hAnsi="Symbol" w:hint="default"/>
      </w:rPr>
    </w:lvl>
    <w:lvl w:ilvl="4" w:tplc="080C0003" w:tentative="1">
      <w:start w:val="1"/>
      <w:numFmt w:val="bullet"/>
      <w:lvlText w:val="o"/>
      <w:lvlJc w:val="left"/>
      <w:pPr>
        <w:ind w:left="4360" w:hanging="360"/>
      </w:pPr>
      <w:rPr>
        <w:rFonts w:ascii="Courier New" w:hAnsi="Courier New" w:cs="Courier New" w:hint="default"/>
      </w:rPr>
    </w:lvl>
    <w:lvl w:ilvl="5" w:tplc="080C0005" w:tentative="1">
      <w:start w:val="1"/>
      <w:numFmt w:val="bullet"/>
      <w:lvlText w:val=""/>
      <w:lvlJc w:val="left"/>
      <w:pPr>
        <w:ind w:left="5080" w:hanging="360"/>
      </w:pPr>
      <w:rPr>
        <w:rFonts w:ascii="Wingdings" w:hAnsi="Wingdings" w:hint="default"/>
      </w:rPr>
    </w:lvl>
    <w:lvl w:ilvl="6" w:tplc="080C0001" w:tentative="1">
      <w:start w:val="1"/>
      <w:numFmt w:val="bullet"/>
      <w:lvlText w:val=""/>
      <w:lvlJc w:val="left"/>
      <w:pPr>
        <w:ind w:left="5800" w:hanging="360"/>
      </w:pPr>
      <w:rPr>
        <w:rFonts w:ascii="Symbol" w:hAnsi="Symbol" w:hint="default"/>
      </w:rPr>
    </w:lvl>
    <w:lvl w:ilvl="7" w:tplc="080C0003" w:tentative="1">
      <w:start w:val="1"/>
      <w:numFmt w:val="bullet"/>
      <w:lvlText w:val="o"/>
      <w:lvlJc w:val="left"/>
      <w:pPr>
        <w:ind w:left="6520" w:hanging="360"/>
      </w:pPr>
      <w:rPr>
        <w:rFonts w:ascii="Courier New" w:hAnsi="Courier New" w:cs="Courier New" w:hint="default"/>
      </w:rPr>
    </w:lvl>
    <w:lvl w:ilvl="8" w:tplc="080C0005" w:tentative="1">
      <w:start w:val="1"/>
      <w:numFmt w:val="bullet"/>
      <w:lvlText w:val=""/>
      <w:lvlJc w:val="left"/>
      <w:pPr>
        <w:ind w:left="7240" w:hanging="360"/>
      </w:pPr>
      <w:rPr>
        <w:rFonts w:ascii="Wingdings" w:hAnsi="Wingdings" w:hint="default"/>
      </w:rPr>
    </w:lvl>
  </w:abstractNum>
  <w:abstractNum w:abstractNumId="51" w15:restartNumberingAfterBreak="0">
    <w:nsid w:val="7A4F0B64"/>
    <w:multiLevelType w:val="hybridMultilevel"/>
    <w:tmpl w:val="7A080760"/>
    <w:lvl w:ilvl="0" w:tplc="080C0017">
      <w:start w:val="1"/>
      <w:numFmt w:val="lowerLetter"/>
      <w:lvlText w:val="%1)"/>
      <w:lvlJc w:val="left"/>
      <w:pPr>
        <w:ind w:left="1222" w:hanging="360"/>
      </w:pPr>
      <w:rPr>
        <w:rFonts w:hint="default"/>
      </w:rPr>
    </w:lvl>
    <w:lvl w:ilvl="1" w:tplc="080C0019">
      <w:start w:val="1"/>
      <w:numFmt w:val="lowerLetter"/>
      <w:lvlText w:val="%2."/>
      <w:lvlJc w:val="left"/>
      <w:pPr>
        <w:ind w:left="1942" w:hanging="360"/>
      </w:pPr>
    </w:lvl>
    <w:lvl w:ilvl="2" w:tplc="080C001B" w:tentative="1">
      <w:start w:val="1"/>
      <w:numFmt w:val="lowerRoman"/>
      <w:lvlText w:val="%3."/>
      <w:lvlJc w:val="right"/>
      <w:pPr>
        <w:ind w:left="2662" w:hanging="180"/>
      </w:pPr>
    </w:lvl>
    <w:lvl w:ilvl="3" w:tplc="080C000F" w:tentative="1">
      <w:start w:val="1"/>
      <w:numFmt w:val="decimal"/>
      <w:lvlText w:val="%4."/>
      <w:lvlJc w:val="left"/>
      <w:pPr>
        <w:ind w:left="3382" w:hanging="360"/>
      </w:pPr>
    </w:lvl>
    <w:lvl w:ilvl="4" w:tplc="080C0019" w:tentative="1">
      <w:start w:val="1"/>
      <w:numFmt w:val="lowerLetter"/>
      <w:lvlText w:val="%5."/>
      <w:lvlJc w:val="left"/>
      <w:pPr>
        <w:ind w:left="4102" w:hanging="360"/>
      </w:pPr>
    </w:lvl>
    <w:lvl w:ilvl="5" w:tplc="080C001B" w:tentative="1">
      <w:start w:val="1"/>
      <w:numFmt w:val="lowerRoman"/>
      <w:lvlText w:val="%6."/>
      <w:lvlJc w:val="right"/>
      <w:pPr>
        <w:ind w:left="4822" w:hanging="180"/>
      </w:pPr>
    </w:lvl>
    <w:lvl w:ilvl="6" w:tplc="080C000F" w:tentative="1">
      <w:start w:val="1"/>
      <w:numFmt w:val="decimal"/>
      <w:lvlText w:val="%7."/>
      <w:lvlJc w:val="left"/>
      <w:pPr>
        <w:ind w:left="5542" w:hanging="360"/>
      </w:pPr>
    </w:lvl>
    <w:lvl w:ilvl="7" w:tplc="080C0019" w:tentative="1">
      <w:start w:val="1"/>
      <w:numFmt w:val="lowerLetter"/>
      <w:lvlText w:val="%8."/>
      <w:lvlJc w:val="left"/>
      <w:pPr>
        <w:ind w:left="6262" w:hanging="360"/>
      </w:pPr>
    </w:lvl>
    <w:lvl w:ilvl="8" w:tplc="080C001B" w:tentative="1">
      <w:start w:val="1"/>
      <w:numFmt w:val="lowerRoman"/>
      <w:lvlText w:val="%9."/>
      <w:lvlJc w:val="right"/>
      <w:pPr>
        <w:ind w:left="6982" w:hanging="180"/>
      </w:pPr>
    </w:lvl>
  </w:abstractNum>
  <w:abstractNum w:abstractNumId="52" w15:restartNumberingAfterBreak="0">
    <w:nsid w:val="7BA252A0"/>
    <w:multiLevelType w:val="hybridMultilevel"/>
    <w:tmpl w:val="14C89334"/>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7BEF5782"/>
    <w:multiLevelType w:val="hybridMultilevel"/>
    <w:tmpl w:val="B3E2989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7C093685"/>
    <w:multiLevelType w:val="hybridMultilevel"/>
    <w:tmpl w:val="7E2CFC7C"/>
    <w:lvl w:ilvl="0" w:tplc="A57CF430">
      <w:numFmt w:val="bullet"/>
      <w:lvlText w:val="-"/>
      <w:lvlJc w:val="left"/>
      <w:pPr>
        <w:ind w:left="502" w:hanging="360"/>
      </w:pPr>
      <w:rPr>
        <w:rFonts w:ascii="Calibri" w:eastAsia="Times New Roman" w:hAnsi="Calibri" w:cs="Calibr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7D6E465E"/>
    <w:multiLevelType w:val="hybridMultilevel"/>
    <w:tmpl w:val="89C6FE92"/>
    <w:lvl w:ilvl="0" w:tplc="A57CF430">
      <w:numFmt w:val="bullet"/>
      <w:lvlText w:val="-"/>
      <w:lvlJc w:val="left"/>
      <w:pPr>
        <w:ind w:left="743" w:hanging="360"/>
      </w:pPr>
      <w:rPr>
        <w:rFonts w:ascii="Calibri" w:eastAsia="Times New Roman" w:hAnsi="Calibri" w:cs="Calibri" w:hint="default"/>
        <w:sz w:val="18"/>
      </w:rPr>
    </w:lvl>
    <w:lvl w:ilvl="1" w:tplc="080C0003" w:tentative="1">
      <w:start w:val="1"/>
      <w:numFmt w:val="bullet"/>
      <w:lvlText w:val="o"/>
      <w:lvlJc w:val="left"/>
      <w:pPr>
        <w:ind w:left="1463" w:hanging="360"/>
      </w:pPr>
      <w:rPr>
        <w:rFonts w:ascii="Courier New" w:hAnsi="Courier New" w:cs="Courier New" w:hint="default"/>
      </w:rPr>
    </w:lvl>
    <w:lvl w:ilvl="2" w:tplc="080C0005" w:tentative="1">
      <w:start w:val="1"/>
      <w:numFmt w:val="bullet"/>
      <w:lvlText w:val=""/>
      <w:lvlJc w:val="left"/>
      <w:pPr>
        <w:ind w:left="2183" w:hanging="360"/>
      </w:pPr>
      <w:rPr>
        <w:rFonts w:ascii="Wingdings" w:hAnsi="Wingdings" w:hint="default"/>
      </w:rPr>
    </w:lvl>
    <w:lvl w:ilvl="3" w:tplc="080C0001" w:tentative="1">
      <w:start w:val="1"/>
      <w:numFmt w:val="bullet"/>
      <w:lvlText w:val=""/>
      <w:lvlJc w:val="left"/>
      <w:pPr>
        <w:ind w:left="2903" w:hanging="360"/>
      </w:pPr>
      <w:rPr>
        <w:rFonts w:ascii="Symbol" w:hAnsi="Symbol" w:hint="default"/>
      </w:rPr>
    </w:lvl>
    <w:lvl w:ilvl="4" w:tplc="080C0003" w:tentative="1">
      <w:start w:val="1"/>
      <w:numFmt w:val="bullet"/>
      <w:lvlText w:val="o"/>
      <w:lvlJc w:val="left"/>
      <w:pPr>
        <w:ind w:left="3623" w:hanging="360"/>
      </w:pPr>
      <w:rPr>
        <w:rFonts w:ascii="Courier New" w:hAnsi="Courier New" w:cs="Courier New" w:hint="default"/>
      </w:rPr>
    </w:lvl>
    <w:lvl w:ilvl="5" w:tplc="080C0005" w:tentative="1">
      <w:start w:val="1"/>
      <w:numFmt w:val="bullet"/>
      <w:lvlText w:val=""/>
      <w:lvlJc w:val="left"/>
      <w:pPr>
        <w:ind w:left="4343" w:hanging="360"/>
      </w:pPr>
      <w:rPr>
        <w:rFonts w:ascii="Wingdings" w:hAnsi="Wingdings" w:hint="default"/>
      </w:rPr>
    </w:lvl>
    <w:lvl w:ilvl="6" w:tplc="080C0001" w:tentative="1">
      <w:start w:val="1"/>
      <w:numFmt w:val="bullet"/>
      <w:lvlText w:val=""/>
      <w:lvlJc w:val="left"/>
      <w:pPr>
        <w:ind w:left="5063" w:hanging="360"/>
      </w:pPr>
      <w:rPr>
        <w:rFonts w:ascii="Symbol" w:hAnsi="Symbol" w:hint="default"/>
      </w:rPr>
    </w:lvl>
    <w:lvl w:ilvl="7" w:tplc="080C0003" w:tentative="1">
      <w:start w:val="1"/>
      <w:numFmt w:val="bullet"/>
      <w:lvlText w:val="o"/>
      <w:lvlJc w:val="left"/>
      <w:pPr>
        <w:ind w:left="5783" w:hanging="360"/>
      </w:pPr>
      <w:rPr>
        <w:rFonts w:ascii="Courier New" w:hAnsi="Courier New" w:cs="Courier New" w:hint="default"/>
      </w:rPr>
    </w:lvl>
    <w:lvl w:ilvl="8" w:tplc="080C0005" w:tentative="1">
      <w:start w:val="1"/>
      <w:numFmt w:val="bullet"/>
      <w:lvlText w:val=""/>
      <w:lvlJc w:val="left"/>
      <w:pPr>
        <w:ind w:left="6503" w:hanging="360"/>
      </w:pPr>
      <w:rPr>
        <w:rFonts w:ascii="Wingdings" w:hAnsi="Wingdings" w:hint="default"/>
      </w:rPr>
    </w:lvl>
  </w:abstractNum>
  <w:num w:numId="1">
    <w:abstractNumId w:val="15"/>
  </w:num>
  <w:num w:numId="2">
    <w:abstractNumId w:val="9"/>
  </w:num>
  <w:num w:numId="3">
    <w:abstractNumId w:val="0"/>
  </w:num>
  <w:num w:numId="4">
    <w:abstractNumId w:val="12"/>
  </w:num>
  <w:num w:numId="5">
    <w:abstractNumId w:val="11"/>
  </w:num>
  <w:num w:numId="6">
    <w:abstractNumId w:val="17"/>
  </w:num>
  <w:num w:numId="7">
    <w:abstractNumId w:val="19"/>
  </w:num>
  <w:num w:numId="8">
    <w:abstractNumId w:val="30"/>
  </w:num>
  <w:num w:numId="9">
    <w:abstractNumId w:val="25"/>
  </w:num>
  <w:num w:numId="10">
    <w:abstractNumId w:val="41"/>
  </w:num>
  <w:num w:numId="11">
    <w:abstractNumId w:val="24"/>
  </w:num>
  <w:num w:numId="12">
    <w:abstractNumId w:val="50"/>
  </w:num>
  <w:num w:numId="13">
    <w:abstractNumId w:val="39"/>
  </w:num>
  <w:num w:numId="14">
    <w:abstractNumId w:val="27"/>
  </w:num>
  <w:num w:numId="15">
    <w:abstractNumId w:val="7"/>
  </w:num>
  <w:num w:numId="16">
    <w:abstractNumId w:val="54"/>
  </w:num>
  <w:num w:numId="17">
    <w:abstractNumId w:val="33"/>
  </w:num>
  <w:num w:numId="18">
    <w:abstractNumId w:val="40"/>
  </w:num>
  <w:num w:numId="19">
    <w:abstractNumId w:val="48"/>
  </w:num>
  <w:num w:numId="20">
    <w:abstractNumId w:val="44"/>
  </w:num>
  <w:num w:numId="21">
    <w:abstractNumId w:val="14"/>
  </w:num>
  <w:num w:numId="22">
    <w:abstractNumId w:val="37"/>
  </w:num>
  <w:num w:numId="23">
    <w:abstractNumId w:val="49"/>
  </w:num>
  <w:num w:numId="24">
    <w:abstractNumId w:val="22"/>
  </w:num>
  <w:num w:numId="25">
    <w:abstractNumId w:val="42"/>
  </w:num>
  <w:num w:numId="26">
    <w:abstractNumId w:val="51"/>
  </w:num>
  <w:num w:numId="27">
    <w:abstractNumId w:val="32"/>
  </w:num>
  <w:num w:numId="28">
    <w:abstractNumId w:val="45"/>
  </w:num>
  <w:num w:numId="29">
    <w:abstractNumId w:val="10"/>
  </w:num>
  <w:num w:numId="30">
    <w:abstractNumId w:val="38"/>
  </w:num>
  <w:num w:numId="31">
    <w:abstractNumId w:val="26"/>
  </w:num>
  <w:num w:numId="32">
    <w:abstractNumId w:val="47"/>
  </w:num>
  <w:num w:numId="33">
    <w:abstractNumId w:val="5"/>
  </w:num>
  <w:num w:numId="34">
    <w:abstractNumId w:val="36"/>
  </w:num>
  <w:num w:numId="35">
    <w:abstractNumId w:val="46"/>
  </w:num>
  <w:num w:numId="36">
    <w:abstractNumId w:val="28"/>
  </w:num>
  <w:num w:numId="37">
    <w:abstractNumId w:val="35"/>
  </w:num>
  <w:num w:numId="38">
    <w:abstractNumId w:val="18"/>
  </w:num>
  <w:num w:numId="39">
    <w:abstractNumId w:val="55"/>
  </w:num>
  <w:num w:numId="40">
    <w:abstractNumId w:val="43"/>
  </w:num>
  <w:num w:numId="41">
    <w:abstractNumId w:val="21"/>
  </w:num>
  <w:num w:numId="42">
    <w:abstractNumId w:val="34"/>
  </w:num>
  <w:num w:numId="43">
    <w:abstractNumId w:val="8"/>
  </w:num>
  <w:num w:numId="44">
    <w:abstractNumId w:val="20"/>
  </w:num>
  <w:num w:numId="45">
    <w:abstractNumId w:val="23"/>
  </w:num>
  <w:num w:numId="46">
    <w:abstractNumId w:val="6"/>
  </w:num>
  <w:num w:numId="47">
    <w:abstractNumId w:val="13"/>
  </w:num>
  <w:num w:numId="48">
    <w:abstractNumId w:val="29"/>
  </w:num>
  <w:num w:numId="49">
    <w:abstractNumId w:val="31"/>
  </w:num>
  <w:num w:numId="50">
    <w:abstractNumId w:val="53"/>
  </w:num>
  <w:num w:numId="51">
    <w:abstractNumId w:val="52"/>
  </w:num>
  <w:num w:numId="5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MP">
    <w15:presenceInfo w15:providerId="None" w15:userId="D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C8B"/>
    <w:rsid w:val="00000290"/>
    <w:rsid w:val="0000149D"/>
    <w:rsid w:val="00001D4F"/>
    <w:rsid w:val="000025EF"/>
    <w:rsid w:val="00002E0F"/>
    <w:rsid w:val="0000322F"/>
    <w:rsid w:val="000036B5"/>
    <w:rsid w:val="00003B41"/>
    <w:rsid w:val="00003D41"/>
    <w:rsid w:val="0000425E"/>
    <w:rsid w:val="00004B64"/>
    <w:rsid w:val="00004DB5"/>
    <w:rsid w:val="000056C4"/>
    <w:rsid w:val="000059DA"/>
    <w:rsid w:val="00005E52"/>
    <w:rsid w:val="000064E4"/>
    <w:rsid w:val="000068A6"/>
    <w:rsid w:val="00006AC4"/>
    <w:rsid w:val="00006D25"/>
    <w:rsid w:val="0000723F"/>
    <w:rsid w:val="00007870"/>
    <w:rsid w:val="00007D4E"/>
    <w:rsid w:val="00010767"/>
    <w:rsid w:val="00010E65"/>
    <w:rsid w:val="00011057"/>
    <w:rsid w:val="0001125E"/>
    <w:rsid w:val="000114A5"/>
    <w:rsid w:val="00011DBD"/>
    <w:rsid w:val="000123F5"/>
    <w:rsid w:val="00013316"/>
    <w:rsid w:val="0001362D"/>
    <w:rsid w:val="00013C26"/>
    <w:rsid w:val="00014EE6"/>
    <w:rsid w:val="00015774"/>
    <w:rsid w:val="00015DC5"/>
    <w:rsid w:val="000165AF"/>
    <w:rsid w:val="00016870"/>
    <w:rsid w:val="00016CEF"/>
    <w:rsid w:val="00017DB4"/>
    <w:rsid w:val="00020B69"/>
    <w:rsid w:val="00020D1B"/>
    <w:rsid w:val="000210EB"/>
    <w:rsid w:val="000213FB"/>
    <w:rsid w:val="00021FCB"/>
    <w:rsid w:val="0002265E"/>
    <w:rsid w:val="00022B53"/>
    <w:rsid w:val="00022C9B"/>
    <w:rsid w:val="00024D45"/>
    <w:rsid w:val="0002524E"/>
    <w:rsid w:val="000259ED"/>
    <w:rsid w:val="0002620D"/>
    <w:rsid w:val="0002657B"/>
    <w:rsid w:val="000265CF"/>
    <w:rsid w:val="00026CCC"/>
    <w:rsid w:val="00027008"/>
    <w:rsid w:val="00027142"/>
    <w:rsid w:val="00027A43"/>
    <w:rsid w:val="00027B01"/>
    <w:rsid w:val="0003020A"/>
    <w:rsid w:val="0003147C"/>
    <w:rsid w:val="0003148D"/>
    <w:rsid w:val="000315FD"/>
    <w:rsid w:val="00031F10"/>
    <w:rsid w:val="0003216E"/>
    <w:rsid w:val="000328C0"/>
    <w:rsid w:val="00033B4B"/>
    <w:rsid w:val="00034369"/>
    <w:rsid w:val="000344FF"/>
    <w:rsid w:val="000347B5"/>
    <w:rsid w:val="0003488E"/>
    <w:rsid w:val="00034989"/>
    <w:rsid w:val="00034E08"/>
    <w:rsid w:val="0003674D"/>
    <w:rsid w:val="00037984"/>
    <w:rsid w:val="000401EC"/>
    <w:rsid w:val="000403A7"/>
    <w:rsid w:val="00040494"/>
    <w:rsid w:val="00040C2E"/>
    <w:rsid w:val="00040D73"/>
    <w:rsid w:val="00040DD6"/>
    <w:rsid w:val="00040F0D"/>
    <w:rsid w:val="0004133D"/>
    <w:rsid w:val="00043128"/>
    <w:rsid w:val="00043371"/>
    <w:rsid w:val="00043B3F"/>
    <w:rsid w:val="000440C5"/>
    <w:rsid w:val="0004427B"/>
    <w:rsid w:val="0004521B"/>
    <w:rsid w:val="00045E15"/>
    <w:rsid w:val="00045E72"/>
    <w:rsid w:val="000468EA"/>
    <w:rsid w:val="00046DCD"/>
    <w:rsid w:val="00047160"/>
    <w:rsid w:val="00047CF1"/>
    <w:rsid w:val="00047D01"/>
    <w:rsid w:val="000505F9"/>
    <w:rsid w:val="00051B33"/>
    <w:rsid w:val="00051ECC"/>
    <w:rsid w:val="00052F29"/>
    <w:rsid w:val="000541BC"/>
    <w:rsid w:val="000543C3"/>
    <w:rsid w:val="0005485F"/>
    <w:rsid w:val="00054874"/>
    <w:rsid w:val="00054E50"/>
    <w:rsid w:val="00055896"/>
    <w:rsid w:val="000559E6"/>
    <w:rsid w:val="00055D94"/>
    <w:rsid w:val="00055ED7"/>
    <w:rsid w:val="00055FF0"/>
    <w:rsid w:val="00056171"/>
    <w:rsid w:val="000566BD"/>
    <w:rsid w:val="00056AB6"/>
    <w:rsid w:val="000578C0"/>
    <w:rsid w:val="00057AC6"/>
    <w:rsid w:val="000602A8"/>
    <w:rsid w:val="000607DC"/>
    <w:rsid w:val="00060D34"/>
    <w:rsid w:val="00061D5B"/>
    <w:rsid w:val="00061E11"/>
    <w:rsid w:val="000626F3"/>
    <w:rsid w:val="00062727"/>
    <w:rsid w:val="000628AD"/>
    <w:rsid w:val="0006357D"/>
    <w:rsid w:val="000636DE"/>
    <w:rsid w:val="000645D1"/>
    <w:rsid w:val="00064606"/>
    <w:rsid w:val="00064B8E"/>
    <w:rsid w:val="00064D28"/>
    <w:rsid w:val="00065F05"/>
    <w:rsid w:val="0006649C"/>
    <w:rsid w:val="00067486"/>
    <w:rsid w:val="00067499"/>
    <w:rsid w:val="00067794"/>
    <w:rsid w:val="00067B6B"/>
    <w:rsid w:val="0007010D"/>
    <w:rsid w:val="00070724"/>
    <w:rsid w:val="00070D25"/>
    <w:rsid w:val="00070F9A"/>
    <w:rsid w:val="00071910"/>
    <w:rsid w:val="00072373"/>
    <w:rsid w:val="00072C35"/>
    <w:rsid w:val="00072E1D"/>
    <w:rsid w:val="000732E3"/>
    <w:rsid w:val="000742D1"/>
    <w:rsid w:val="00074C4B"/>
    <w:rsid w:val="000751BD"/>
    <w:rsid w:val="000753D4"/>
    <w:rsid w:val="00075956"/>
    <w:rsid w:val="00077364"/>
    <w:rsid w:val="00077A07"/>
    <w:rsid w:val="00077EEB"/>
    <w:rsid w:val="0008038E"/>
    <w:rsid w:val="00080BFC"/>
    <w:rsid w:val="00081084"/>
    <w:rsid w:val="000810C0"/>
    <w:rsid w:val="00081CDA"/>
    <w:rsid w:val="00082271"/>
    <w:rsid w:val="00082314"/>
    <w:rsid w:val="0008231F"/>
    <w:rsid w:val="00082DEA"/>
    <w:rsid w:val="000846BD"/>
    <w:rsid w:val="00085776"/>
    <w:rsid w:val="000858E4"/>
    <w:rsid w:val="00085D86"/>
    <w:rsid w:val="00085E41"/>
    <w:rsid w:val="00086455"/>
    <w:rsid w:val="00086C5B"/>
    <w:rsid w:val="00086EEC"/>
    <w:rsid w:val="00087BF3"/>
    <w:rsid w:val="00087D4E"/>
    <w:rsid w:val="000903D7"/>
    <w:rsid w:val="00090585"/>
    <w:rsid w:val="00090E08"/>
    <w:rsid w:val="000913BE"/>
    <w:rsid w:val="000916B1"/>
    <w:rsid w:val="00093BD9"/>
    <w:rsid w:val="000956EE"/>
    <w:rsid w:val="00095C6D"/>
    <w:rsid w:val="00095EAA"/>
    <w:rsid w:val="00096985"/>
    <w:rsid w:val="00096A97"/>
    <w:rsid w:val="00096AFA"/>
    <w:rsid w:val="00097401"/>
    <w:rsid w:val="000976E5"/>
    <w:rsid w:val="00097A10"/>
    <w:rsid w:val="00097F7C"/>
    <w:rsid w:val="000A03D5"/>
    <w:rsid w:val="000A0414"/>
    <w:rsid w:val="000A041C"/>
    <w:rsid w:val="000A099A"/>
    <w:rsid w:val="000A0E4C"/>
    <w:rsid w:val="000A226A"/>
    <w:rsid w:val="000A283D"/>
    <w:rsid w:val="000A3CE1"/>
    <w:rsid w:val="000A3EAC"/>
    <w:rsid w:val="000A4313"/>
    <w:rsid w:val="000A4605"/>
    <w:rsid w:val="000A490F"/>
    <w:rsid w:val="000A74DE"/>
    <w:rsid w:val="000A790B"/>
    <w:rsid w:val="000B0602"/>
    <w:rsid w:val="000B0ADD"/>
    <w:rsid w:val="000B0CCC"/>
    <w:rsid w:val="000B114B"/>
    <w:rsid w:val="000B1E0C"/>
    <w:rsid w:val="000B210D"/>
    <w:rsid w:val="000B2417"/>
    <w:rsid w:val="000B2F77"/>
    <w:rsid w:val="000B2FF4"/>
    <w:rsid w:val="000B3299"/>
    <w:rsid w:val="000B371C"/>
    <w:rsid w:val="000B3D18"/>
    <w:rsid w:val="000B4835"/>
    <w:rsid w:val="000B4981"/>
    <w:rsid w:val="000B4E02"/>
    <w:rsid w:val="000B4FF7"/>
    <w:rsid w:val="000B53B2"/>
    <w:rsid w:val="000B56B8"/>
    <w:rsid w:val="000B5783"/>
    <w:rsid w:val="000B5E95"/>
    <w:rsid w:val="000B5F45"/>
    <w:rsid w:val="000B6037"/>
    <w:rsid w:val="000B66C3"/>
    <w:rsid w:val="000B71D7"/>
    <w:rsid w:val="000B75F7"/>
    <w:rsid w:val="000B78A1"/>
    <w:rsid w:val="000B7E65"/>
    <w:rsid w:val="000C022D"/>
    <w:rsid w:val="000C05BB"/>
    <w:rsid w:val="000C0657"/>
    <w:rsid w:val="000C0867"/>
    <w:rsid w:val="000C0BEB"/>
    <w:rsid w:val="000C16BF"/>
    <w:rsid w:val="000C1747"/>
    <w:rsid w:val="000C19AE"/>
    <w:rsid w:val="000C1BC5"/>
    <w:rsid w:val="000C1D8A"/>
    <w:rsid w:val="000C1E46"/>
    <w:rsid w:val="000C24E8"/>
    <w:rsid w:val="000C24EA"/>
    <w:rsid w:val="000C2A35"/>
    <w:rsid w:val="000C2E51"/>
    <w:rsid w:val="000C2FCC"/>
    <w:rsid w:val="000C322A"/>
    <w:rsid w:val="000C366C"/>
    <w:rsid w:val="000C3852"/>
    <w:rsid w:val="000C3909"/>
    <w:rsid w:val="000C4320"/>
    <w:rsid w:val="000C4865"/>
    <w:rsid w:val="000C5224"/>
    <w:rsid w:val="000C52B2"/>
    <w:rsid w:val="000C5AC3"/>
    <w:rsid w:val="000C600F"/>
    <w:rsid w:val="000C61FF"/>
    <w:rsid w:val="000C62E6"/>
    <w:rsid w:val="000C6349"/>
    <w:rsid w:val="000C665D"/>
    <w:rsid w:val="000C6731"/>
    <w:rsid w:val="000C6869"/>
    <w:rsid w:val="000C68CA"/>
    <w:rsid w:val="000C7209"/>
    <w:rsid w:val="000C7CE7"/>
    <w:rsid w:val="000D0272"/>
    <w:rsid w:val="000D1A9F"/>
    <w:rsid w:val="000D239B"/>
    <w:rsid w:val="000D2544"/>
    <w:rsid w:val="000D256A"/>
    <w:rsid w:val="000D28D6"/>
    <w:rsid w:val="000D2EC6"/>
    <w:rsid w:val="000D3188"/>
    <w:rsid w:val="000D4B9F"/>
    <w:rsid w:val="000D5042"/>
    <w:rsid w:val="000D60CC"/>
    <w:rsid w:val="000D63A0"/>
    <w:rsid w:val="000D68A4"/>
    <w:rsid w:val="000D7BBB"/>
    <w:rsid w:val="000D7BBE"/>
    <w:rsid w:val="000E01F8"/>
    <w:rsid w:val="000E159C"/>
    <w:rsid w:val="000E18A0"/>
    <w:rsid w:val="000E1A0A"/>
    <w:rsid w:val="000E2D96"/>
    <w:rsid w:val="000E35CC"/>
    <w:rsid w:val="000E4679"/>
    <w:rsid w:val="000E5435"/>
    <w:rsid w:val="000E5739"/>
    <w:rsid w:val="000E580D"/>
    <w:rsid w:val="000E5A4D"/>
    <w:rsid w:val="000F00C8"/>
    <w:rsid w:val="000F0548"/>
    <w:rsid w:val="000F079E"/>
    <w:rsid w:val="000F10D3"/>
    <w:rsid w:val="000F13D7"/>
    <w:rsid w:val="000F1CDC"/>
    <w:rsid w:val="000F2C95"/>
    <w:rsid w:val="000F30FA"/>
    <w:rsid w:val="000F313F"/>
    <w:rsid w:val="000F3633"/>
    <w:rsid w:val="000F3D56"/>
    <w:rsid w:val="000F3DC5"/>
    <w:rsid w:val="000F40FC"/>
    <w:rsid w:val="000F4442"/>
    <w:rsid w:val="000F4C68"/>
    <w:rsid w:val="000F4DCC"/>
    <w:rsid w:val="000F5329"/>
    <w:rsid w:val="000F681A"/>
    <w:rsid w:val="000F6F7B"/>
    <w:rsid w:val="0010066D"/>
    <w:rsid w:val="00103A0B"/>
    <w:rsid w:val="00103CB3"/>
    <w:rsid w:val="00104CB0"/>
    <w:rsid w:val="00105828"/>
    <w:rsid w:val="00105AC3"/>
    <w:rsid w:val="00107712"/>
    <w:rsid w:val="00107ADC"/>
    <w:rsid w:val="00110DCA"/>
    <w:rsid w:val="001113AF"/>
    <w:rsid w:val="001115D2"/>
    <w:rsid w:val="00111F09"/>
    <w:rsid w:val="00113094"/>
    <w:rsid w:val="00113484"/>
    <w:rsid w:val="00113DF1"/>
    <w:rsid w:val="0011456F"/>
    <w:rsid w:val="00114E4E"/>
    <w:rsid w:val="00114FAA"/>
    <w:rsid w:val="001153C9"/>
    <w:rsid w:val="00115C57"/>
    <w:rsid w:val="00116059"/>
    <w:rsid w:val="001161FC"/>
    <w:rsid w:val="0011637B"/>
    <w:rsid w:val="00116548"/>
    <w:rsid w:val="001168DF"/>
    <w:rsid w:val="001169AB"/>
    <w:rsid w:val="0011722C"/>
    <w:rsid w:val="00117361"/>
    <w:rsid w:val="00120317"/>
    <w:rsid w:val="0012120B"/>
    <w:rsid w:val="0012197E"/>
    <w:rsid w:val="00121AB1"/>
    <w:rsid w:val="00121DEE"/>
    <w:rsid w:val="001224F9"/>
    <w:rsid w:val="00122A45"/>
    <w:rsid w:val="00122F1A"/>
    <w:rsid w:val="0012373D"/>
    <w:rsid w:val="001239F6"/>
    <w:rsid w:val="00123D1D"/>
    <w:rsid w:val="00123D85"/>
    <w:rsid w:val="001242EC"/>
    <w:rsid w:val="001255D4"/>
    <w:rsid w:val="0012577F"/>
    <w:rsid w:val="00126298"/>
    <w:rsid w:val="001264D9"/>
    <w:rsid w:val="00126801"/>
    <w:rsid w:val="00126A8E"/>
    <w:rsid w:val="00127251"/>
    <w:rsid w:val="00127823"/>
    <w:rsid w:val="0013008D"/>
    <w:rsid w:val="0013008F"/>
    <w:rsid w:val="00130AA4"/>
    <w:rsid w:val="00130FDB"/>
    <w:rsid w:val="00131526"/>
    <w:rsid w:val="00131635"/>
    <w:rsid w:val="00132244"/>
    <w:rsid w:val="00133599"/>
    <w:rsid w:val="001340C9"/>
    <w:rsid w:val="0013494E"/>
    <w:rsid w:val="00134F96"/>
    <w:rsid w:val="001352B5"/>
    <w:rsid w:val="00135EB8"/>
    <w:rsid w:val="001367FB"/>
    <w:rsid w:val="00137685"/>
    <w:rsid w:val="001401D7"/>
    <w:rsid w:val="001403B8"/>
    <w:rsid w:val="00140CA5"/>
    <w:rsid w:val="00140F6C"/>
    <w:rsid w:val="00141568"/>
    <w:rsid w:val="00141DF5"/>
    <w:rsid w:val="0014248B"/>
    <w:rsid w:val="00142593"/>
    <w:rsid w:val="00142595"/>
    <w:rsid w:val="00142652"/>
    <w:rsid w:val="00142966"/>
    <w:rsid w:val="001437AD"/>
    <w:rsid w:val="00144C02"/>
    <w:rsid w:val="0014520A"/>
    <w:rsid w:val="00145DA3"/>
    <w:rsid w:val="00146331"/>
    <w:rsid w:val="0014685F"/>
    <w:rsid w:val="00146DEF"/>
    <w:rsid w:val="00146DF6"/>
    <w:rsid w:val="00147082"/>
    <w:rsid w:val="001471DF"/>
    <w:rsid w:val="0014736B"/>
    <w:rsid w:val="00147553"/>
    <w:rsid w:val="00150873"/>
    <w:rsid w:val="00150E16"/>
    <w:rsid w:val="0015123C"/>
    <w:rsid w:val="00151BEF"/>
    <w:rsid w:val="00151FDD"/>
    <w:rsid w:val="00152066"/>
    <w:rsid w:val="0015232A"/>
    <w:rsid w:val="001524C7"/>
    <w:rsid w:val="001526E2"/>
    <w:rsid w:val="001528B0"/>
    <w:rsid w:val="00152B26"/>
    <w:rsid w:val="001536EE"/>
    <w:rsid w:val="001549B8"/>
    <w:rsid w:val="001552CF"/>
    <w:rsid w:val="001567FF"/>
    <w:rsid w:val="001570B8"/>
    <w:rsid w:val="001572B2"/>
    <w:rsid w:val="00160445"/>
    <w:rsid w:val="00160D0C"/>
    <w:rsid w:val="00161224"/>
    <w:rsid w:val="001624E1"/>
    <w:rsid w:val="00162848"/>
    <w:rsid w:val="00162D3D"/>
    <w:rsid w:val="00163256"/>
    <w:rsid w:val="00164D70"/>
    <w:rsid w:val="00165501"/>
    <w:rsid w:val="001656A5"/>
    <w:rsid w:val="00166089"/>
    <w:rsid w:val="0016635C"/>
    <w:rsid w:val="00166E6E"/>
    <w:rsid w:val="00166E82"/>
    <w:rsid w:val="00167141"/>
    <w:rsid w:val="001678B8"/>
    <w:rsid w:val="00167E5E"/>
    <w:rsid w:val="00167F6B"/>
    <w:rsid w:val="00170109"/>
    <w:rsid w:val="00170538"/>
    <w:rsid w:val="001720E8"/>
    <w:rsid w:val="00172F18"/>
    <w:rsid w:val="00173309"/>
    <w:rsid w:val="001747BD"/>
    <w:rsid w:val="00174E05"/>
    <w:rsid w:val="0017518B"/>
    <w:rsid w:val="0017537E"/>
    <w:rsid w:val="00175948"/>
    <w:rsid w:val="001759BA"/>
    <w:rsid w:val="001761B7"/>
    <w:rsid w:val="0017698D"/>
    <w:rsid w:val="00177635"/>
    <w:rsid w:val="001809B2"/>
    <w:rsid w:val="00180BE7"/>
    <w:rsid w:val="00180D66"/>
    <w:rsid w:val="00181392"/>
    <w:rsid w:val="001831E8"/>
    <w:rsid w:val="00184B11"/>
    <w:rsid w:val="001855AF"/>
    <w:rsid w:val="0018693E"/>
    <w:rsid w:val="00186D38"/>
    <w:rsid w:val="00187AE4"/>
    <w:rsid w:val="00190113"/>
    <w:rsid w:val="0019192B"/>
    <w:rsid w:val="001924C7"/>
    <w:rsid w:val="00192C47"/>
    <w:rsid w:val="00192D21"/>
    <w:rsid w:val="00193269"/>
    <w:rsid w:val="0019342E"/>
    <w:rsid w:val="001935EA"/>
    <w:rsid w:val="00193681"/>
    <w:rsid w:val="001937A1"/>
    <w:rsid w:val="00193FAE"/>
    <w:rsid w:val="001961B7"/>
    <w:rsid w:val="00196305"/>
    <w:rsid w:val="00196782"/>
    <w:rsid w:val="0019714E"/>
    <w:rsid w:val="00197256"/>
    <w:rsid w:val="001975A7"/>
    <w:rsid w:val="00197989"/>
    <w:rsid w:val="001A0DD5"/>
    <w:rsid w:val="001A0E19"/>
    <w:rsid w:val="001A108E"/>
    <w:rsid w:val="001A1D1B"/>
    <w:rsid w:val="001A1E1D"/>
    <w:rsid w:val="001A202E"/>
    <w:rsid w:val="001A20D6"/>
    <w:rsid w:val="001A29A7"/>
    <w:rsid w:val="001A31EF"/>
    <w:rsid w:val="001A37AA"/>
    <w:rsid w:val="001A4369"/>
    <w:rsid w:val="001A4980"/>
    <w:rsid w:val="001A56A7"/>
    <w:rsid w:val="001A5B60"/>
    <w:rsid w:val="001A5E84"/>
    <w:rsid w:val="001A6080"/>
    <w:rsid w:val="001A6661"/>
    <w:rsid w:val="001A75CD"/>
    <w:rsid w:val="001A778B"/>
    <w:rsid w:val="001A7996"/>
    <w:rsid w:val="001A7D3C"/>
    <w:rsid w:val="001A7FB9"/>
    <w:rsid w:val="001B016B"/>
    <w:rsid w:val="001B0562"/>
    <w:rsid w:val="001B0925"/>
    <w:rsid w:val="001B0D31"/>
    <w:rsid w:val="001B16C3"/>
    <w:rsid w:val="001B2011"/>
    <w:rsid w:val="001B268E"/>
    <w:rsid w:val="001B272A"/>
    <w:rsid w:val="001B2B92"/>
    <w:rsid w:val="001B2EA2"/>
    <w:rsid w:val="001B40C0"/>
    <w:rsid w:val="001B5911"/>
    <w:rsid w:val="001B597B"/>
    <w:rsid w:val="001B59BC"/>
    <w:rsid w:val="001B5ADE"/>
    <w:rsid w:val="001B602C"/>
    <w:rsid w:val="001B61E3"/>
    <w:rsid w:val="001B6D4B"/>
    <w:rsid w:val="001B6F24"/>
    <w:rsid w:val="001C05E5"/>
    <w:rsid w:val="001C0DB0"/>
    <w:rsid w:val="001C1CBB"/>
    <w:rsid w:val="001C24B2"/>
    <w:rsid w:val="001C253F"/>
    <w:rsid w:val="001C3F09"/>
    <w:rsid w:val="001C43C3"/>
    <w:rsid w:val="001C44EE"/>
    <w:rsid w:val="001C460D"/>
    <w:rsid w:val="001C486C"/>
    <w:rsid w:val="001C48CC"/>
    <w:rsid w:val="001C5A2C"/>
    <w:rsid w:val="001C5DB6"/>
    <w:rsid w:val="001C6212"/>
    <w:rsid w:val="001C692A"/>
    <w:rsid w:val="001D0039"/>
    <w:rsid w:val="001D0051"/>
    <w:rsid w:val="001D0082"/>
    <w:rsid w:val="001D0200"/>
    <w:rsid w:val="001D09FD"/>
    <w:rsid w:val="001D1124"/>
    <w:rsid w:val="001D1AAA"/>
    <w:rsid w:val="001D1C16"/>
    <w:rsid w:val="001D1C48"/>
    <w:rsid w:val="001D1DA4"/>
    <w:rsid w:val="001D2B88"/>
    <w:rsid w:val="001D3A8A"/>
    <w:rsid w:val="001D3DD5"/>
    <w:rsid w:val="001D4293"/>
    <w:rsid w:val="001D4ABD"/>
    <w:rsid w:val="001D5BC2"/>
    <w:rsid w:val="001D5D87"/>
    <w:rsid w:val="001D6692"/>
    <w:rsid w:val="001D6B06"/>
    <w:rsid w:val="001D6C1D"/>
    <w:rsid w:val="001D6FAE"/>
    <w:rsid w:val="001D79C9"/>
    <w:rsid w:val="001E0562"/>
    <w:rsid w:val="001E1DC6"/>
    <w:rsid w:val="001E2021"/>
    <w:rsid w:val="001E22CD"/>
    <w:rsid w:val="001E263F"/>
    <w:rsid w:val="001E2A99"/>
    <w:rsid w:val="001E3AD3"/>
    <w:rsid w:val="001E40FE"/>
    <w:rsid w:val="001E5172"/>
    <w:rsid w:val="001E52B6"/>
    <w:rsid w:val="001E5345"/>
    <w:rsid w:val="001E61B1"/>
    <w:rsid w:val="001E6264"/>
    <w:rsid w:val="001E69D7"/>
    <w:rsid w:val="001E7297"/>
    <w:rsid w:val="001E7808"/>
    <w:rsid w:val="001F0A64"/>
    <w:rsid w:val="001F0F67"/>
    <w:rsid w:val="001F0F74"/>
    <w:rsid w:val="001F0FD1"/>
    <w:rsid w:val="001F169E"/>
    <w:rsid w:val="001F1A48"/>
    <w:rsid w:val="001F1AF7"/>
    <w:rsid w:val="001F1B44"/>
    <w:rsid w:val="001F2572"/>
    <w:rsid w:val="001F26C7"/>
    <w:rsid w:val="001F27F9"/>
    <w:rsid w:val="001F2EDC"/>
    <w:rsid w:val="001F30B2"/>
    <w:rsid w:val="001F3643"/>
    <w:rsid w:val="001F39C8"/>
    <w:rsid w:val="001F3CA9"/>
    <w:rsid w:val="001F4803"/>
    <w:rsid w:val="001F499A"/>
    <w:rsid w:val="001F604E"/>
    <w:rsid w:val="001F61E6"/>
    <w:rsid w:val="001F6307"/>
    <w:rsid w:val="001F63D7"/>
    <w:rsid w:val="001F65C2"/>
    <w:rsid w:val="001F6B7F"/>
    <w:rsid w:val="001F6D5C"/>
    <w:rsid w:val="001F749B"/>
    <w:rsid w:val="001F76F8"/>
    <w:rsid w:val="001F7837"/>
    <w:rsid w:val="001F7AAA"/>
    <w:rsid w:val="001F7C8E"/>
    <w:rsid w:val="002003DA"/>
    <w:rsid w:val="0020170D"/>
    <w:rsid w:val="0020219E"/>
    <w:rsid w:val="002029BF"/>
    <w:rsid w:val="0020368A"/>
    <w:rsid w:val="00203B1F"/>
    <w:rsid w:val="002049E1"/>
    <w:rsid w:val="00205AC0"/>
    <w:rsid w:val="00205DCA"/>
    <w:rsid w:val="00205E4C"/>
    <w:rsid w:val="002061BD"/>
    <w:rsid w:val="002075F7"/>
    <w:rsid w:val="00210F0F"/>
    <w:rsid w:val="00211644"/>
    <w:rsid w:val="002116B6"/>
    <w:rsid w:val="00211AB9"/>
    <w:rsid w:val="0021257C"/>
    <w:rsid w:val="002132C8"/>
    <w:rsid w:val="002133B3"/>
    <w:rsid w:val="00213C09"/>
    <w:rsid w:val="00213D74"/>
    <w:rsid w:val="002143CC"/>
    <w:rsid w:val="002145F6"/>
    <w:rsid w:val="002146EB"/>
    <w:rsid w:val="00214D43"/>
    <w:rsid w:val="00215D1E"/>
    <w:rsid w:val="002167A1"/>
    <w:rsid w:val="00216938"/>
    <w:rsid w:val="002177E6"/>
    <w:rsid w:val="0021788C"/>
    <w:rsid w:val="00217A54"/>
    <w:rsid w:val="002201D4"/>
    <w:rsid w:val="00220BA5"/>
    <w:rsid w:val="00220DAA"/>
    <w:rsid w:val="00220FDB"/>
    <w:rsid w:val="00220FE5"/>
    <w:rsid w:val="002220D4"/>
    <w:rsid w:val="00222FB1"/>
    <w:rsid w:val="002230AC"/>
    <w:rsid w:val="002232F1"/>
    <w:rsid w:val="0022348F"/>
    <w:rsid w:val="0022473C"/>
    <w:rsid w:val="002247F0"/>
    <w:rsid w:val="00224A9E"/>
    <w:rsid w:val="00224C34"/>
    <w:rsid w:val="00224C3E"/>
    <w:rsid w:val="00225B91"/>
    <w:rsid w:val="002267CE"/>
    <w:rsid w:val="002268BE"/>
    <w:rsid w:val="00226D2F"/>
    <w:rsid w:val="00226E80"/>
    <w:rsid w:val="00227589"/>
    <w:rsid w:val="00227CBC"/>
    <w:rsid w:val="00227E24"/>
    <w:rsid w:val="00231030"/>
    <w:rsid w:val="00231676"/>
    <w:rsid w:val="00231826"/>
    <w:rsid w:val="00231C93"/>
    <w:rsid w:val="00231EDB"/>
    <w:rsid w:val="00232B1F"/>
    <w:rsid w:val="00232B58"/>
    <w:rsid w:val="00232C28"/>
    <w:rsid w:val="00233354"/>
    <w:rsid w:val="002339AF"/>
    <w:rsid w:val="00233F18"/>
    <w:rsid w:val="0023484E"/>
    <w:rsid w:val="00234E9E"/>
    <w:rsid w:val="002351A6"/>
    <w:rsid w:val="00235A59"/>
    <w:rsid w:val="0023607A"/>
    <w:rsid w:val="002365B1"/>
    <w:rsid w:val="002379F8"/>
    <w:rsid w:val="00237C7F"/>
    <w:rsid w:val="00237C83"/>
    <w:rsid w:val="00240B4F"/>
    <w:rsid w:val="00240B7C"/>
    <w:rsid w:val="002421B6"/>
    <w:rsid w:val="002421CB"/>
    <w:rsid w:val="00242304"/>
    <w:rsid w:val="00242A3F"/>
    <w:rsid w:val="00242F38"/>
    <w:rsid w:val="0024314A"/>
    <w:rsid w:val="002434EB"/>
    <w:rsid w:val="002435D9"/>
    <w:rsid w:val="00244190"/>
    <w:rsid w:val="0024468F"/>
    <w:rsid w:val="00245407"/>
    <w:rsid w:val="002454BB"/>
    <w:rsid w:val="002461F7"/>
    <w:rsid w:val="00250EA2"/>
    <w:rsid w:val="0025121B"/>
    <w:rsid w:val="002514C7"/>
    <w:rsid w:val="002515E4"/>
    <w:rsid w:val="002516E9"/>
    <w:rsid w:val="00251DBF"/>
    <w:rsid w:val="002520F0"/>
    <w:rsid w:val="002526CA"/>
    <w:rsid w:val="00252B5E"/>
    <w:rsid w:val="002530DE"/>
    <w:rsid w:val="00253403"/>
    <w:rsid w:val="0025397E"/>
    <w:rsid w:val="00253C50"/>
    <w:rsid w:val="00253DAB"/>
    <w:rsid w:val="0025419B"/>
    <w:rsid w:val="0025627C"/>
    <w:rsid w:val="00257196"/>
    <w:rsid w:val="0025788F"/>
    <w:rsid w:val="00260612"/>
    <w:rsid w:val="00260710"/>
    <w:rsid w:val="00261606"/>
    <w:rsid w:val="0026200C"/>
    <w:rsid w:val="00262239"/>
    <w:rsid w:val="00262645"/>
    <w:rsid w:val="00262708"/>
    <w:rsid w:val="00262EEE"/>
    <w:rsid w:val="00263884"/>
    <w:rsid w:val="00263F7E"/>
    <w:rsid w:val="00264175"/>
    <w:rsid w:val="0026481C"/>
    <w:rsid w:val="00264883"/>
    <w:rsid w:val="002655BF"/>
    <w:rsid w:val="00265603"/>
    <w:rsid w:val="002670DB"/>
    <w:rsid w:val="00267682"/>
    <w:rsid w:val="002677D9"/>
    <w:rsid w:val="00267BCF"/>
    <w:rsid w:val="00270255"/>
    <w:rsid w:val="0027062C"/>
    <w:rsid w:val="00270FB9"/>
    <w:rsid w:val="002710ED"/>
    <w:rsid w:val="0027127F"/>
    <w:rsid w:val="002714B1"/>
    <w:rsid w:val="00271F84"/>
    <w:rsid w:val="00272C39"/>
    <w:rsid w:val="00272D92"/>
    <w:rsid w:val="00272EF3"/>
    <w:rsid w:val="0027363B"/>
    <w:rsid w:val="00273912"/>
    <w:rsid w:val="002740E3"/>
    <w:rsid w:val="002742D0"/>
    <w:rsid w:val="002746D6"/>
    <w:rsid w:val="002748D4"/>
    <w:rsid w:val="002748F1"/>
    <w:rsid w:val="00274F12"/>
    <w:rsid w:val="002759E3"/>
    <w:rsid w:val="00275B7A"/>
    <w:rsid w:val="00277DFC"/>
    <w:rsid w:val="002812F7"/>
    <w:rsid w:val="002827FB"/>
    <w:rsid w:val="0028297D"/>
    <w:rsid w:val="00282C2A"/>
    <w:rsid w:val="00282ED3"/>
    <w:rsid w:val="0028384D"/>
    <w:rsid w:val="00283ABC"/>
    <w:rsid w:val="00283E64"/>
    <w:rsid w:val="00284B8C"/>
    <w:rsid w:val="002853FF"/>
    <w:rsid w:val="00286278"/>
    <w:rsid w:val="00286AED"/>
    <w:rsid w:val="00286D13"/>
    <w:rsid w:val="002871A7"/>
    <w:rsid w:val="00290106"/>
    <w:rsid w:val="0029074C"/>
    <w:rsid w:val="002907A6"/>
    <w:rsid w:val="002914BB"/>
    <w:rsid w:val="00292221"/>
    <w:rsid w:val="0029245F"/>
    <w:rsid w:val="00292E77"/>
    <w:rsid w:val="00292FB9"/>
    <w:rsid w:val="0029304D"/>
    <w:rsid w:val="002930C2"/>
    <w:rsid w:val="002936BB"/>
    <w:rsid w:val="002938E0"/>
    <w:rsid w:val="0029501A"/>
    <w:rsid w:val="002951FE"/>
    <w:rsid w:val="00295789"/>
    <w:rsid w:val="00295CB9"/>
    <w:rsid w:val="00295EBC"/>
    <w:rsid w:val="0029681F"/>
    <w:rsid w:val="00296ECF"/>
    <w:rsid w:val="0029726D"/>
    <w:rsid w:val="002A0A21"/>
    <w:rsid w:val="002A0F97"/>
    <w:rsid w:val="002A1248"/>
    <w:rsid w:val="002A19B1"/>
    <w:rsid w:val="002A2091"/>
    <w:rsid w:val="002A2E7E"/>
    <w:rsid w:val="002A453F"/>
    <w:rsid w:val="002A4C1A"/>
    <w:rsid w:val="002A5104"/>
    <w:rsid w:val="002A52D0"/>
    <w:rsid w:val="002A5A02"/>
    <w:rsid w:val="002A5E67"/>
    <w:rsid w:val="002A6384"/>
    <w:rsid w:val="002A64C5"/>
    <w:rsid w:val="002A6973"/>
    <w:rsid w:val="002A6DAC"/>
    <w:rsid w:val="002A6F4D"/>
    <w:rsid w:val="002B0240"/>
    <w:rsid w:val="002B06A2"/>
    <w:rsid w:val="002B17EB"/>
    <w:rsid w:val="002B18B4"/>
    <w:rsid w:val="002B267C"/>
    <w:rsid w:val="002B281B"/>
    <w:rsid w:val="002B3707"/>
    <w:rsid w:val="002B3EC5"/>
    <w:rsid w:val="002B4311"/>
    <w:rsid w:val="002B4361"/>
    <w:rsid w:val="002B43A5"/>
    <w:rsid w:val="002B4C91"/>
    <w:rsid w:val="002B4DD9"/>
    <w:rsid w:val="002B4F02"/>
    <w:rsid w:val="002B5246"/>
    <w:rsid w:val="002B53C5"/>
    <w:rsid w:val="002B5875"/>
    <w:rsid w:val="002B60EC"/>
    <w:rsid w:val="002B635E"/>
    <w:rsid w:val="002B68AB"/>
    <w:rsid w:val="002B6DDA"/>
    <w:rsid w:val="002B729C"/>
    <w:rsid w:val="002B7776"/>
    <w:rsid w:val="002B7C9E"/>
    <w:rsid w:val="002C06F7"/>
    <w:rsid w:val="002C0BDC"/>
    <w:rsid w:val="002C0CA4"/>
    <w:rsid w:val="002C0DC6"/>
    <w:rsid w:val="002C1DB1"/>
    <w:rsid w:val="002C2290"/>
    <w:rsid w:val="002C259D"/>
    <w:rsid w:val="002C25FD"/>
    <w:rsid w:val="002C266C"/>
    <w:rsid w:val="002C2C42"/>
    <w:rsid w:val="002C333F"/>
    <w:rsid w:val="002C353D"/>
    <w:rsid w:val="002C3A0E"/>
    <w:rsid w:val="002C4D78"/>
    <w:rsid w:val="002C538B"/>
    <w:rsid w:val="002C57A2"/>
    <w:rsid w:val="002C5BD3"/>
    <w:rsid w:val="002C5E0E"/>
    <w:rsid w:val="002C611B"/>
    <w:rsid w:val="002C6196"/>
    <w:rsid w:val="002C6C59"/>
    <w:rsid w:val="002C730B"/>
    <w:rsid w:val="002C7882"/>
    <w:rsid w:val="002C7A03"/>
    <w:rsid w:val="002D0262"/>
    <w:rsid w:val="002D11A0"/>
    <w:rsid w:val="002D1327"/>
    <w:rsid w:val="002D13AB"/>
    <w:rsid w:val="002D1470"/>
    <w:rsid w:val="002D164F"/>
    <w:rsid w:val="002D1A97"/>
    <w:rsid w:val="002D21C4"/>
    <w:rsid w:val="002D248F"/>
    <w:rsid w:val="002D25B0"/>
    <w:rsid w:val="002D25D1"/>
    <w:rsid w:val="002D2879"/>
    <w:rsid w:val="002D2D9F"/>
    <w:rsid w:val="002D2E17"/>
    <w:rsid w:val="002D3C0F"/>
    <w:rsid w:val="002D420C"/>
    <w:rsid w:val="002D4468"/>
    <w:rsid w:val="002D4612"/>
    <w:rsid w:val="002D4FE9"/>
    <w:rsid w:val="002D5112"/>
    <w:rsid w:val="002D5508"/>
    <w:rsid w:val="002D594C"/>
    <w:rsid w:val="002D6CB3"/>
    <w:rsid w:val="002D708F"/>
    <w:rsid w:val="002D7700"/>
    <w:rsid w:val="002D7CE9"/>
    <w:rsid w:val="002E00B8"/>
    <w:rsid w:val="002E041B"/>
    <w:rsid w:val="002E137A"/>
    <w:rsid w:val="002E17C6"/>
    <w:rsid w:val="002E188C"/>
    <w:rsid w:val="002E1AD1"/>
    <w:rsid w:val="002E283F"/>
    <w:rsid w:val="002E2B73"/>
    <w:rsid w:val="002E2C7D"/>
    <w:rsid w:val="002E385F"/>
    <w:rsid w:val="002E3A6C"/>
    <w:rsid w:val="002E4002"/>
    <w:rsid w:val="002E462D"/>
    <w:rsid w:val="002E50D6"/>
    <w:rsid w:val="002E5CBC"/>
    <w:rsid w:val="002E7AD2"/>
    <w:rsid w:val="002F0942"/>
    <w:rsid w:val="002F0D44"/>
    <w:rsid w:val="002F0F7B"/>
    <w:rsid w:val="002F0FC9"/>
    <w:rsid w:val="002F15AA"/>
    <w:rsid w:val="002F2593"/>
    <w:rsid w:val="002F2990"/>
    <w:rsid w:val="002F29FF"/>
    <w:rsid w:val="002F2F1D"/>
    <w:rsid w:val="002F3701"/>
    <w:rsid w:val="002F37B2"/>
    <w:rsid w:val="002F3932"/>
    <w:rsid w:val="002F3A7F"/>
    <w:rsid w:val="002F4643"/>
    <w:rsid w:val="002F47C5"/>
    <w:rsid w:val="002F50D2"/>
    <w:rsid w:val="002F60E4"/>
    <w:rsid w:val="002F654D"/>
    <w:rsid w:val="002F679A"/>
    <w:rsid w:val="00300741"/>
    <w:rsid w:val="00300754"/>
    <w:rsid w:val="003009A1"/>
    <w:rsid w:val="00300FE4"/>
    <w:rsid w:val="00301311"/>
    <w:rsid w:val="00301EA8"/>
    <w:rsid w:val="003021F9"/>
    <w:rsid w:val="00303315"/>
    <w:rsid w:val="00303DF6"/>
    <w:rsid w:val="00304662"/>
    <w:rsid w:val="003048F6"/>
    <w:rsid w:val="00304F2A"/>
    <w:rsid w:val="00305529"/>
    <w:rsid w:val="00305D9A"/>
    <w:rsid w:val="0030656C"/>
    <w:rsid w:val="00306A38"/>
    <w:rsid w:val="0030779D"/>
    <w:rsid w:val="00307BEA"/>
    <w:rsid w:val="00310A0A"/>
    <w:rsid w:val="00310D59"/>
    <w:rsid w:val="00310D65"/>
    <w:rsid w:val="003126B5"/>
    <w:rsid w:val="00313813"/>
    <w:rsid w:val="00313830"/>
    <w:rsid w:val="00313957"/>
    <w:rsid w:val="00313B6E"/>
    <w:rsid w:val="00314645"/>
    <w:rsid w:val="00315870"/>
    <w:rsid w:val="00317281"/>
    <w:rsid w:val="00317473"/>
    <w:rsid w:val="003175CD"/>
    <w:rsid w:val="003176FD"/>
    <w:rsid w:val="00317A83"/>
    <w:rsid w:val="00317BE7"/>
    <w:rsid w:val="00317E5F"/>
    <w:rsid w:val="00317E6C"/>
    <w:rsid w:val="00320039"/>
    <w:rsid w:val="00320774"/>
    <w:rsid w:val="00320AF2"/>
    <w:rsid w:val="00320BBB"/>
    <w:rsid w:val="00320E34"/>
    <w:rsid w:val="00321ED4"/>
    <w:rsid w:val="0032201E"/>
    <w:rsid w:val="003223DB"/>
    <w:rsid w:val="0032246F"/>
    <w:rsid w:val="00322EAA"/>
    <w:rsid w:val="00324035"/>
    <w:rsid w:val="00324937"/>
    <w:rsid w:val="00324BCF"/>
    <w:rsid w:val="00324F00"/>
    <w:rsid w:val="00325260"/>
    <w:rsid w:val="00326078"/>
    <w:rsid w:val="003263A2"/>
    <w:rsid w:val="00326563"/>
    <w:rsid w:val="003267F3"/>
    <w:rsid w:val="00326EE8"/>
    <w:rsid w:val="00327B57"/>
    <w:rsid w:val="00330743"/>
    <w:rsid w:val="003308FF"/>
    <w:rsid w:val="00330E1E"/>
    <w:rsid w:val="00332CA0"/>
    <w:rsid w:val="0033491F"/>
    <w:rsid w:val="00334BE0"/>
    <w:rsid w:val="0033503F"/>
    <w:rsid w:val="00336288"/>
    <w:rsid w:val="003363A7"/>
    <w:rsid w:val="0033644E"/>
    <w:rsid w:val="00336881"/>
    <w:rsid w:val="00336C02"/>
    <w:rsid w:val="003372F1"/>
    <w:rsid w:val="00337750"/>
    <w:rsid w:val="00337B24"/>
    <w:rsid w:val="0034050B"/>
    <w:rsid w:val="003406E6"/>
    <w:rsid w:val="003409C4"/>
    <w:rsid w:val="00340E2F"/>
    <w:rsid w:val="003416E3"/>
    <w:rsid w:val="00342934"/>
    <w:rsid w:val="00342B71"/>
    <w:rsid w:val="00342FF7"/>
    <w:rsid w:val="00343779"/>
    <w:rsid w:val="0034434D"/>
    <w:rsid w:val="003443B3"/>
    <w:rsid w:val="00344419"/>
    <w:rsid w:val="00344442"/>
    <w:rsid w:val="003446FD"/>
    <w:rsid w:val="003453F3"/>
    <w:rsid w:val="003454DF"/>
    <w:rsid w:val="00345C39"/>
    <w:rsid w:val="00345EF6"/>
    <w:rsid w:val="00345F40"/>
    <w:rsid w:val="00347E2C"/>
    <w:rsid w:val="00350296"/>
    <w:rsid w:val="0035181D"/>
    <w:rsid w:val="003519D8"/>
    <w:rsid w:val="00351C22"/>
    <w:rsid w:val="00351DD2"/>
    <w:rsid w:val="00351F05"/>
    <w:rsid w:val="00352735"/>
    <w:rsid w:val="00352904"/>
    <w:rsid w:val="0035298B"/>
    <w:rsid w:val="003531A5"/>
    <w:rsid w:val="003545AA"/>
    <w:rsid w:val="00354CA1"/>
    <w:rsid w:val="00355351"/>
    <w:rsid w:val="00355FEB"/>
    <w:rsid w:val="00356007"/>
    <w:rsid w:val="00356805"/>
    <w:rsid w:val="00356C9A"/>
    <w:rsid w:val="00356E17"/>
    <w:rsid w:val="0035705F"/>
    <w:rsid w:val="0035743B"/>
    <w:rsid w:val="0036011E"/>
    <w:rsid w:val="00360299"/>
    <w:rsid w:val="00360386"/>
    <w:rsid w:val="00360655"/>
    <w:rsid w:val="00361E79"/>
    <w:rsid w:val="00361EC5"/>
    <w:rsid w:val="0036234E"/>
    <w:rsid w:val="00362464"/>
    <w:rsid w:val="0036285C"/>
    <w:rsid w:val="00363153"/>
    <w:rsid w:val="003637A5"/>
    <w:rsid w:val="00363ED0"/>
    <w:rsid w:val="00363F85"/>
    <w:rsid w:val="00364005"/>
    <w:rsid w:val="00364D5D"/>
    <w:rsid w:val="003655B6"/>
    <w:rsid w:val="00365636"/>
    <w:rsid w:val="00365F36"/>
    <w:rsid w:val="00366077"/>
    <w:rsid w:val="0036615A"/>
    <w:rsid w:val="0036630D"/>
    <w:rsid w:val="0036647A"/>
    <w:rsid w:val="00367A24"/>
    <w:rsid w:val="00370947"/>
    <w:rsid w:val="00370AB2"/>
    <w:rsid w:val="00370F1C"/>
    <w:rsid w:val="00370FCA"/>
    <w:rsid w:val="0037177D"/>
    <w:rsid w:val="003725AE"/>
    <w:rsid w:val="003728A5"/>
    <w:rsid w:val="00373474"/>
    <w:rsid w:val="003737B0"/>
    <w:rsid w:val="00373AF6"/>
    <w:rsid w:val="00373E7E"/>
    <w:rsid w:val="00374C34"/>
    <w:rsid w:val="003750B9"/>
    <w:rsid w:val="00375338"/>
    <w:rsid w:val="00375458"/>
    <w:rsid w:val="003754FB"/>
    <w:rsid w:val="00375798"/>
    <w:rsid w:val="003762D5"/>
    <w:rsid w:val="00376F85"/>
    <w:rsid w:val="00377330"/>
    <w:rsid w:val="00377871"/>
    <w:rsid w:val="00380D8A"/>
    <w:rsid w:val="0038100F"/>
    <w:rsid w:val="00381125"/>
    <w:rsid w:val="00381136"/>
    <w:rsid w:val="0038124D"/>
    <w:rsid w:val="0038127A"/>
    <w:rsid w:val="00381901"/>
    <w:rsid w:val="003820F7"/>
    <w:rsid w:val="00382569"/>
    <w:rsid w:val="00382D73"/>
    <w:rsid w:val="003832A5"/>
    <w:rsid w:val="00383537"/>
    <w:rsid w:val="003845A8"/>
    <w:rsid w:val="00384918"/>
    <w:rsid w:val="00384D61"/>
    <w:rsid w:val="003854FF"/>
    <w:rsid w:val="003858B2"/>
    <w:rsid w:val="003858B5"/>
    <w:rsid w:val="0038623D"/>
    <w:rsid w:val="0038636A"/>
    <w:rsid w:val="003866D6"/>
    <w:rsid w:val="00386739"/>
    <w:rsid w:val="00386D3C"/>
    <w:rsid w:val="00386E19"/>
    <w:rsid w:val="0038738C"/>
    <w:rsid w:val="00387DF7"/>
    <w:rsid w:val="003903D6"/>
    <w:rsid w:val="003912AA"/>
    <w:rsid w:val="003914F0"/>
    <w:rsid w:val="003916AF"/>
    <w:rsid w:val="00391B77"/>
    <w:rsid w:val="00391E1D"/>
    <w:rsid w:val="00392252"/>
    <w:rsid w:val="003922BE"/>
    <w:rsid w:val="003923C0"/>
    <w:rsid w:val="00392543"/>
    <w:rsid w:val="0039287C"/>
    <w:rsid w:val="00392B32"/>
    <w:rsid w:val="003935E2"/>
    <w:rsid w:val="00393DCF"/>
    <w:rsid w:val="0039434B"/>
    <w:rsid w:val="003944A4"/>
    <w:rsid w:val="003945E9"/>
    <w:rsid w:val="00394CBD"/>
    <w:rsid w:val="00395D58"/>
    <w:rsid w:val="00395DC0"/>
    <w:rsid w:val="00397165"/>
    <w:rsid w:val="00397480"/>
    <w:rsid w:val="003974CE"/>
    <w:rsid w:val="00397FBD"/>
    <w:rsid w:val="003A027B"/>
    <w:rsid w:val="003A08B5"/>
    <w:rsid w:val="003A1B0C"/>
    <w:rsid w:val="003A339C"/>
    <w:rsid w:val="003A3CA2"/>
    <w:rsid w:val="003A4E54"/>
    <w:rsid w:val="003A6353"/>
    <w:rsid w:val="003A6F1E"/>
    <w:rsid w:val="003A738E"/>
    <w:rsid w:val="003A7934"/>
    <w:rsid w:val="003A7DCF"/>
    <w:rsid w:val="003B03CD"/>
    <w:rsid w:val="003B087C"/>
    <w:rsid w:val="003B18BB"/>
    <w:rsid w:val="003B31E2"/>
    <w:rsid w:val="003B3C74"/>
    <w:rsid w:val="003B5309"/>
    <w:rsid w:val="003B5C61"/>
    <w:rsid w:val="003B7A5B"/>
    <w:rsid w:val="003B7AAE"/>
    <w:rsid w:val="003C069F"/>
    <w:rsid w:val="003C0781"/>
    <w:rsid w:val="003C0DC0"/>
    <w:rsid w:val="003C2393"/>
    <w:rsid w:val="003C2FD3"/>
    <w:rsid w:val="003C3210"/>
    <w:rsid w:val="003C351C"/>
    <w:rsid w:val="003C45A1"/>
    <w:rsid w:val="003C4AFE"/>
    <w:rsid w:val="003C623A"/>
    <w:rsid w:val="003C73A8"/>
    <w:rsid w:val="003C79EC"/>
    <w:rsid w:val="003D00E8"/>
    <w:rsid w:val="003D03AA"/>
    <w:rsid w:val="003D0575"/>
    <w:rsid w:val="003D1E3C"/>
    <w:rsid w:val="003D237C"/>
    <w:rsid w:val="003D321D"/>
    <w:rsid w:val="003D3BBB"/>
    <w:rsid w:val="003D3CFA"/>
    <w:rsid w:val="003D3E2F"/>
    <w:rsid w:val="003D44CD"/>
    <w:rsid w:val="003D4C0A"/>
    <w:rsid w:val="003D51E9"/>
    <w:rsid w:val="003D6543"/>
    <w:rsid w:val="003D6738"/>
    <w:rsid w:val="003D6969"/>
    <w:rsid w:val="003D6DFF"/>
    <w:rsid w:val="003D7431"/>
    <w:rsid w:val="003D7B12"/>
    <w:rsid w:val="003D7DC8"/>
    <w:rsid w:val="003E03D6"/>
    <w:rsid w:val="003E060D"/>
    <w:rsid w:val="003E0AD8"/>
    <w:rsid w:val="003E113F"/>
    <w:rsid w:val="003E1FF2"/>
    <w:rsid w:val="003E25ED"/>
    <w:rsid w:val="003E2830"/>
    <w:rsid w:val="003E2C9D"/>
    <w:rsid w:val="003E321A"/>
    <w:rsid w:val="003E42B3"/>
    <w:rsid w:val="003E46CA"/>
    <w:rsid w:val="003E47AC"/>
    <w:rsid w:val="003E48F3"/>
    <w:rsid w:val="003E4972"/>
    <w:rsid w:val="003E4CFA"/>
    <w:rsid w:val="003E4F5D"/>
    <w:rsid w:val="003E5132"/>
    <w:rsid w:val="003E5B75"/>
    <w:rsid w:val="003E5D0E"/>
    <w:rsid w:val="003E5FDA"/>
    <w:rsid w:val="003E63D8"/>
    <w:rsid w:val="003E6757"/>
    <w:rsid w:val="003E6980"/>
    <w:rsid w:val="003E6EEB"/>
    <w:rsid w:val="003E7834"/>
    <w:rsid w:val="003E7FC0"/>
    <w:rsid w:val="003E7FDC"/>
    <w:rsid w:val="003F0900"/>
    <w:rsid w:val="003F0CE5"/>
    <w:rsid w:val="003F1558"/>
    <w:rsid w:val="003F161F"/>
    <w:rsid w:val="003F29E3"/>
    <w:rsid w:val="003F2ACB"/>
    <w:rsid w:val="003F30F1"/>
    <w:rsid w:val="003F3165"/>
    <w:rsid w:val="003F3183"/>
    <w:rsid w:val="003F3766"/>
    <w:rsid w:val="003F3A99"/>
    <w:rsid w:val="003F4078"/>
    <w:rsid w:val="003F4F5D"/>
    <w:rsid w:val="003F5020"/>
    <w:rsid w:val="003F56FA"/>
    <w:rsid w:val="003F5BE9"/>
    <w:rsid w:val="003F64A0"/>
    <w:rsid w:val="003F674B"/>
    <w:rsid w:val="003F689C"/>
    <w:rsid w:val="003F6E49"/>
    <w:rsid w:val="003F7867"/>
    <w:rsid w:val="0040040D"/>
    <w:rsid w:val="00400EEF"/>
    <w:rsid w:val="00401677"/>
    <w:rsid w:val="004019C4"/>
    <w:rsid w:val="004026DE"/>
    <w:rsid w:val="004029EC"/>
    <w:rsid w:val="00402AC7"/>
    <w:rsid w:val="00402E49"/>
    <w:rsid w:val="00403CF1"/>
    <w:rsid w:val="00405709"/>
    <w:rsid w:val="00405D6C"/>
    <w:rsid w:val="0040604E"/>
    <w:rsid w:val="00406262"/>
    <w:rsid w:val="0040640D"/>
    <w:rsid w:val="0040651F"/>
    <w:rsid w:val="0040670D"/>
    <w:rsid w:val="00406E6A"/>
    <w:rsid w:val="00406F02"/>
    <w:rsid w:val="0040738C"/>
    <w:rsid w:val="00407A93"/>
    <w:rsid w:val="00407D11"/>
    <w:rsid w:val="0041103A"/>
    <w:rsid w:val="00413475"/>
    <w:rsid w:val="00413659"/>
    <w:rsid w:val="00413B86"/>
    <w:rsid w:val="00414169"/>
    <w:rsid w:val="00414B3A"/>
    <w:rsid w:val="00416D23"/>
    <w:rsid w:val="00417B00"/>
    <w:rsid w:val="00420768"/>
    <w:rsid w:val="00421D3B"/>
    <w:rsid w:val="00421F30"/>
    <w:rsid w:val="00422078"/>
    <w:rsid w:val="004220F8"/>
    <w:rsid w:val="00422196"/>
    <w:rsid w:val="00422B5F"/>
    <w:rsid w:val="0042360C"/>
    <w:rsid w:val="004244AC"/>
    <w:rsid w:val="00424E0C"/>
    <w:rsid w:val="0042565F"/>
    <w:rsid w:val="004257FE"/>
    <w:rsid w:val="00426088"/>
    <w:rsid w:val="0042619D"/>
    <w:rsid w:val="00426362"/>
    <w:rsid w:val="0042705B"/>
    <w:rsid w:val="004270C1"/>
    <w:rsid w:val="0042767D"/>
    <w:rsid w:val="0042784B"/>
    <w:rsid w:val="00427E71"/>
    <w:rsid w:val="00427EF7"/>
    <w:rsid w:val="0043153D"/>
    <w:rsid w:val="00431971"/>
    <w:rsid w:val="0043240D"/>
    <w:rsid w:val="00432680"/>
    <w:rsid w:val="00433506"/>
    <w:rsid w:val="00433DF1"/>
    <w:rsid w:val="0043468A"/>
    <w:rsid w:val="00434722"/>
    <w:rsid w:val="004351E1"/>
    <w:rsid w:val="004359C7"/>
    <w:rsid w:val="00435B41"/>
    <w:rsid w:val="00437ABF"/>
    <w:rsid w:val="004402E7"/>
    <w:rsid w:val="00440469"/>
    <w:rsid w:val="00440A88"/>
    <w:rsid w:val="00440FF9"/>
    <w:rsid w:val="00441149"/>
    <w:rsid w:val="00441746"/>
    <w:rsid w:val="004420FE"/>
    <w:rsid w:val="00442160"/>
    <w:rsid w:val="004426FD"/>
    <w:rsid w:val="00442D3E"/>
    <w:rsid w:val="00444290"/>
    <w:rsid w:val="004448BE"/>
    <w:rsid w:val="00445AAA"/>
    <w:rsid w:val="0044628B"/>
    <w:rsid w:val="004464F4"/>
    <w:rsid w:val="00446570"/>
    <w:rsid w:val="00446D2C"/>
    <w:rsid w:val="00446FC3"/>
    <w:rsid w:val="004475D2"/>
    <w:rsid w:val="004476EB"/>
    <w:rsid w:val="00450231"/>
    <w:rsid w:val="00450A12"/>
    <w:rsid w:val="00450B05"/>
    <w:rsid w:val="004511C4"/>
    <w:rsid w:val="00451396"/>
    <w:rsid w:val="00451A1B"/>
    <w:rsid w:val="00451E91"/>
    <w:rsid w:val="00452279"/>
    <w:rsid w:val="00452685"/>
    <w:rsid w:val="004535B0"/>
    <w:rsid w:val="004552C8"/>
    <w:rsid w:val="0045566E"/>
    <w:rsid w:val="00455830"/>
    <w:rsid w:val="00455CEB"/>
    <w:rsid w:val="00455E80"/>
    <w:rsid w:val="00456493"/>
    <w:rsid w:val="004564FD"/>
    <w:rsid w:val="00456EB4"/>
    <w:rsid w:val="004575C6"/>
    <w:rsid w:val="0045796E"/>
    <w:rsid w:val="00457A63"/>
    <w:rsid w:val="004604DD"/>
    <w:rsid w:val="0046051C"/>
    <w:rsid w:val="00460CB9"/>
    <w:rsid w:val="00460CF2"/>
    <w:rsid w:val="00461122"/>
    <w:rsid w:val="00461615"/>
    <w:rsid w:val="004617E5"/>
    <w:rsid w:val="00461914"/>
    <w:rsid w:val="00461E18"/>
    <w:rsid w:val="00461E2E"/>
    <w:rsid w:val="00463137"/>
    <w:rsid w:val="00463234"/>
    <w:rsid w:val="00463A9D"/>
    <w:rsid w:val="00463C94"/>
    <w:rsid w:val="00463D58"/>
    <w:rsid w:val="0046407D"/>
    <w:rsid w:val="004640EC"/>
    <w:rsid w:val="0046433C"/>
    <w:rsid w:val="00464531"/>
    <w:rsid w:val="00465571"/>
    <w:rsid w:val="00466765"/>
    <w:rsid w:val="00466D8B"/>
    <w:rsid w:val="00466F52"/>
    <w:rsid w:val="004672EE"/>
    <w:rsid w:val="00467324"/>
    <w:rsid w:val="00467D5B"/>
    <w:rsid w:val="00467DA1"/>
    <w:rsid w:val="0047042A"/>
    <w:rsid w:val="0047063A"/>
    <w:rsid w:val="0047074C"/>
    <w:rsid w:val="00470C23"/>
    <w:rsid w:val="00470FB7"/>
    <w:rsid w:val="0047117E"/>
    <w:rsid w:val="004714AA"/>
    <w:rsid w:val="0047150A"/>
    <w:rsid w:val="004722E6"/>
    <w:rsid w:val="004725F8"/>
    <w:rsid w:val="0047306F"/>
    <w:rsid w:val="004730AC"/>
    <w:rsid w:val="0047345A"/>
    <w:rsid w:val="00473EC0"/>
    <w:rsid w:val="00474C55"/>
    <w:rsid w:val="0047561E"/>
    <w:rsid w:val="004759CB"/>
    <w:rsid w:val="00475A51"/>
    <w:rsid w:val="00475E8F"/>
    <w:rsid w:val="004768F5"/>
    <w:rsid w:val="004769A0"/>
    <w:rsid w:val="00477EEF"/>
    <w:rsid w:val="00480389"/>
    <w:rsid w:val="0048055D"/>
    <w:rsid w:val="00481023"/>
    <w:rsid w:val="0048191B"/>
    <w:rsid w:val="00481F8E"/>
    <w:rsid w:val="00481FA6"/>
    <w:rsid w:val="00482130"/>
    <w:rsid w:val="0048262B"/>
    <w:rsid w:val="00482CC8"/>
    <w:rsid w:val="00483AEA"/>
    <w:rsid w:val="00483D92"/>
    <w:rsid w:val="00484DDC"/>
    <w:rsid w:val="00485ABF"/>
    <w:rsid w:val="00485AD3"/>
    <w:rsid w:val="00485EB6"/>
    <w:rsid w:val="00485EB7"/>
    <w:rsid w:val="004865B7"/>
    <w:rsid w:val="0048661F"/>
    <w:rsid w:val="004871E0"/>
    <w:rsid w:val="0048730C"/>
    <w:rsid w:val="004903F3"/>
    <w:rsid w:val="0049044F"/>
    <w:rsid w:val="00491067"/>
    <w:rsid w:val="00491D99"/>
    <w:rsid w:val="004928FB"/>
    <w:rsid w:val="00493C2F"/>
    <w:rsid w:val="00494E4D"/>
    <w:rsid w:val="00494EE6"/>
    <w:rsid w:val="00495284"/>
    <w:rsid w:val="00495480"/>
    <w:rsid w:val="004954BF"/>
    <w:rsid w:val="004959B7"/>
    <w:rsid w:val="004963F8"/>
    <w:rsid w:val="004969C6"/>
    <w:rsid w:val="00496C70"/>
    <w:rsid w:val="00497425"/>
    <w:rsid w:val="00497C6F"/>
    <w:rsid w:val="004A0774"/>
    <w:rsid w:val="004A1090"/>
    <w:rsid w:val="004A1C65"/>
    <w:rsid w:val="004A2481"/>
    <w:rsid w:val="004A25D9"/>
    <w:rsid w:val="004A2B93"/>
    <w:rsid w:val="004A300B"/>
    <w:rsid w:val="004A3B42"/>
    <w:rsid w:val="004A3DD5"/>
    <w:rsid w:val="004A41F0"/>
    <w:rsid w:val="004A4B21"/>
    <w:rsid w:val="004A50BA"/>
    <w:rsid w:val="004A5274"/>
    <w:rsid w:val="004A5BD6"/>
    <w:rsid w:val="004A65FF"/>
    <w:rsid w:val="004A661A"/>
    <w:rsid w:val="004A70D8"/>
    <w:rsid w:val="004A770E"/>
    <w:rsid w:val="004A7C32"/>
    <w:rsid w:val="004B01F4"/>
    <w:rsid w:val="004B064A"/>
    <w:rsid w:val="004B093E"/>
    <w:rsid w:val="004B09F2"/>
    <w:rsid w:val="004B1291"/>
    <w:rsid w:val="004B15EE"/>
    <w:rsid w:val="004B2CC5"/>
    <w:rsid w:val="004B3E22"/>
    <w:rsid w:val="004B4330"/>
    <w:rsid w:val="004B49D5"/>
    <w:rsid w:val="004B4A99"/>
    <w:rsid w:val="004B60A6"/>
    <w:rsid w:val="004B66CE"/>
    <w:rsid w:val="004B7213"/>
    <w:rsid w:val="004B760D"/>
    <w:rsid w:val="004C065B"/>
    <w:rsid w:val="004C128A"/>
    <w:rsid w:val="004C1F85"/>
    <w:rsid w:val="004C2235"/>
    <w:rsid w:val="004C2263"/>
    <w:rsid w:val="004C29D7"/>
    <w:rsid w:val="004C2A8E"/>
    <w:rsid w:val="004C2D04"/>
    <w:rsid w:val="004C2FE5"/>
    <w:rsid w:val="004C3E78"/>
    <w:rsid w:val="004C3F98"/>
    <w:rsid w:val="004C41E6"/>
    <w:rsid w:val="004C4DD1"/>
    <w:rsid w:val="004C4F18"/>
    <w:rsid w:val="004C4FE8"/>
    <w:rsid w:val="004C52D1"/>
    <w:rsid w:val="004C53CD"/>
    <w:rsid w:val="004C5487"/>
    <w:rsid w:val="004C54EA"/>
    <w:rsid w:val="004C57AB"/>
    <w:rsid w:val="004C5D19"/>
    <w:rsid w:val="004C626F"/>
    <w:rsid w:val="004C678D"/>
    <w:rsid w:val="004C6957"/>
    <w:rsid w:val="004C6F9D"/>
    <w:rsid w:val="004C7AC0"/>
    <w:rsid w:val="004D062F"/>
    <w:rsid w:val="004D1C45"/>
    <w:rsid w:val="004D1CA9"/>
    <w:rsid w:val="004D21D7"/>
    <w:rsid w:val="004D2739"/>
    <w:rsid w:val="004D280E"/>
    <w:rsid w:val="004D52D0"/>
    <w:rsid w:val="004D54C8"/>
    <w:rsid w:val="004D578C"/>
    <w:rsid w:val="004D57E2"/>
    <w:rsid w:val="004D5B80"/>
    <w:rsid w:val="004D5BD9"/>
    <w:rsid w:val="004D5E85"/>
    <w:rsid w:val="004D60BA"/>
    <w:rsid w:val="004D68C7"/>
    <w:rsid w:val="004D6B26"/>
    <w:rsid w:val="004D71FB"/>
    <w:rsid w:val="004D72ED"/>
    <w:rsid w:val="004D7556"/>
    <w:rsid w:val="004E017C"/>
    <w:rsid w:val="004E05A4"/>
    <w:rsid w:val="004E0868"/>
    <w:rsid w:val="004E0A56"/>
    <w:rsid w:val="004E1008"/>
    <w:rsid w:val="004E13AB"/>
    <w:rsid w:val="004E1474"/>
    <w:rsid w:val="004E1724"/>
    <w:rsid w:val="004E17B5"/>
    <w:rsid w:val="004E20FF"/>
    <w:rsid w:val="004E3613"/>
    <w:rsid w:val="004E3B74"/>
    <w:rsid w:val="004E3C3C"/>
    <w:rsid w:val="004E5661"/>
    <w:rsid w:val="004E6CD0"/>
    <w:rsid w:val="004E7203"/>
    <w:rsid w:val="004E7A10"/>
    <w:rsid w:val="004E7DDB"/>
    <w:rsid w:val="004E7F2E"/>
    <w:rsid w:val="004F0D36"/>
    <w:rsid w:val="004F0E69"/>
    <w:rsid w:val="004F11B6"/>
    <w:rsid w:val="004F12F4"/>
    <w:rsid w:val="004F2B05"/>
    <w:rsid w:val="004F2FE8"/>
    <w:rsid w:val="004F3875"/>
    <w:rsid w:val="004F397F"/>
    <w:rsid w:val="004F42E6"/>
    <w:rsid w:val="004F4730"/>
    <w:rsid w:val="004F5195"/>
    <w:rsid w:val="004F5351"/>
    <w:rsid w:val="004F550F"/>
    <w:rsid w:val="004F5CDC"/>
    <w:rsid w:val="004F608B"/>
    <w:rsid w:val="004F6213"/>
    <w:rsid w:val="004F6464"/>
    <w:rsid w:val="004F6862"/>
    <w:rsid w:val="004F6A1E"/>
    <w:rsid w:val="004F6AF7"/>
    <w:rsid w:val="004F7448"/>
    <w:rsid w:val="004F77AA"/>
    <w:rsid w:val="004F79EB"/>
    <w:rsid w:val="004F7B58"/>
    <w:rsid w:val="004F7F22"/>
    <w:rsid w:val="0050074B"/>
    <w:rsid w:val="0050209D"/>
    <w:rsid w:val="005020FA"/>
    <w:rsid w:val="00502E97"/>
    <w:rsid w:val="0050320C"/>
    <w:rsid w:val="00504D34"/>
    <w:rsid w:val="00505882"/>
    <w:rsid w:val="005060C4"/>
    <w:rsid w:val="005063C9"/>
    <w:rsid w:val="0050659D"/>
    <w:rsid w:val="00506EA6"/>
    <w:rsid w:val="00507330"/>
    <w:rsid w:val="00507804"/>
    <w:rsid w:val="0051036A"/>
    <w:rsid w:val="00511929"/>
    <w:rsid w:val="00511A13"/>
    <w:rsid w:val="00511F5B"/>
    <w:rsid w:val="0051212A"/>
    <w:rsid w:val="0051315F"/>
    <w:rsid w:val="00513971"/>
    <w:rsid w:val="0051499A"/>
    <w:rsid w:val="00514A66"/>
    <w:rsid w:val="00514EBB"/>
    <w:rsid w:val="00514EE7"/>
    <w:rsid w:val="00514EFD"/>
    <w:rsid w:val="00515742"/>
    <w:rsid w:val="005164A8"/>
    <w:rsid w:val="00516B28"/>
    <w:rsid w:val="00516C59"/>
    <w:rsid w:val="005171AA"/>
    <w:rsid w:val="00517537"/>
    <w:rsid w:val="005179D1"/>
    <w:rsid w:val="005200CA"/>
    <w:rsid w:val="00520333"/>
    <w:rsid w:val="0052049F"/>
    <w:rsid w:val="00520A71"/>
    <w:rsid w:val="00520C41"/>
    <w:rsid w:val="00520F30"/>
    <w:rsid w:val="0052114C"/>
    <w:rsid w:val="0052124B"/>
    <w:rsid w:val="00521550"/>
    <w:rsid w:val="00522BF7"/>
    <w:rsid w:val="00523413"/>
    <w:rsid w:val="00523D91"/>
    <w:rsid w:val="00523F95"/>
    <w:rsid w:val="00524C4D"/>
    <w:rsid w:val="00525130"/>
    <w:rsid w:val="005256E0"/>
    <w:rsid w:val="005259E5"/>
    <w:rsid w:val="00525AAA"/>
    <w:rsid w:val="00526FDB"/>
    <w:rsid w:val="00527280"/>
    <w:rsid w:val="00527CF5"/>
    <w:rsid w:val="00527E77"/>
    <w:rsid w:val="005305C3"/>
    <w:rsid w:val="005305D7"/>
    <w:rsid w:val="00530C46"/>
    <w:rsid w:val="00531641"/>
    <w:rsid w:val="005317AC"/>
    <w:rsid w:val="00531D7F"/>
    <w:rsid w:val="005335F8"/>
    <w:rsid w:val="00533AE0"/>
    <w:rsid w:val="00533C0F"/>
    <w:rsid w:val="00534333"/>
    <w:rsid w:val="005346CF"/>
    <w:rsid w:val="00535002"/>
    <w:rsid w:val="005357D4"/>
    <w:rsid w:val="00535A1B"/>
    <w:rsid w:val="00535B49"/>
    <w:rsid w:val="0053621E"/>
    <w:rsid w:val="0053691C"/>
    <w:rsid w:val="005369D6"/>
    <w:rsid w:val="00536B83"/>
    <w:rsid w:val="0053747E"/>
    <w:rsid w:val="00537C13"/>
    <w:rsid w:val="00537FCB"/>
    <w:rsid w:val="00540738"/>
    <w:rsid w:val="00540BC4"/>
    <w:rsid w:val="00540E6F"/>
    <w:rsid w:val="00541166"/>
    <w:rsid w:val="005413B8"/>
    <w:rsid w:val="00542408"/>
    <w:rsid w:val="00542551"/>
    <w:rsid w:val="00542A3B"/>
    <w:rsid w:val="0054343B"/>
    <w:rsid w:val="005436AC"/>
    <w:rsid w:val="005438FB"/>
    <w:rsid w:val="0054417E"/>
    <w:rsid w:val="0054447B"/>
    <w:rsid w:val="00544A51"/>
    <w:rsid w:val="00544B8F"/>
    <w:rsid w:val="00544FE9"/>
    <w:rsid w:val="00545F95"/>
    <w:rsid w:val="00546763"/>
    <w:rsid w:val="00547C43"/>
    <w:rsid w:val="00547C82"/>
    <w:rsid w:val="00547DA5"/>
    <w:rsid w:val="005507E1"/>
    <w:rsid w:val="0055094B"/>
    <w:rsid w:val="0055100A"/>
    <w:rsid w:val="00551320"/>
    <w:rsid w:val="00551355"/>
    <w:rsid w:val="005514CC"/>
    <w:rsid w:val="005526FB"/>
    <w:rsid w:val="00552826"/>
    <w:rsid w:val="00552ADA"/>
    <w:rsid w:val="00553681"/>
    <w:rsid w:val="00553722"/>
    <w:rsid w:val="00553824"/>
    <w:rsid w:val="005541D4"/>
    <w:rsid w:val="00554710"/>
    <w:rsid w:val="00555369"/>
    <w:rsid w:val="00556618"/>
    <w:rsid w:val="00556737"/>
    <w:rsid w:val="00556E96"/>
    <w:rsid w:val="0055721A"/>
    <w:rsid w:val="005572D9"/>
    <w:rsid w:val="00557415"/>
    <w:rsid w:val="0056046C"/>
    <w:rsid w:val="0056062D"/>
    <w:rsid w:val="00560AC6"/>
    <w:rsid w:val="00561217"/>
    <w:rsid w:val="0056129F"/>
    <w:rsid w:val="005617AA"/>
    <w:rsid w:val="005618FD"/>
    <w:rsid w:val="00561D8D"/>
    <w:rsid w:val="005621E5"/>
    <w:rsid w:val="005621E9"/>
    <w:rsid w:val="0056238A"/>
    <w:rsid w:val="0056302A"/>
    <w:rsid w:val="0056335E"/>
    <w:rsid w:val="0056365E"/>
    <w:rsid w:val="00563B87"/>
    <w:rsid w:val="00564528"/>
    <w:rsid w:val="00565001"/>
    <w:rsid w:val="00565252"/>
    <w:rsid w:val="005655C4"/>
    <w:rsid w:val="0056645B"/>
    <w:rsid w:val="005664C6"/>
    <w:rsid w:val="005671F3"/>
    <w:rsid w:val="00567BAB"/>
    <w:rsid w:val="00567CB8"/>
    <w:rsid w:val="00570ABB"/>
    <w:rsid w:val="00570F75"/>
    <w:rsid w:val="005713D4"/>
    <w:rsid w:val="00571FD0"/>
    <w:rsid w:val="0057239F"/>
    <w:rsid w:val="0057248F"/>
    <w:rsid w:val="005724DD"/>
    <w:rsid w:val="005730FE"/>
    <w:rsid w:val="00573497"/>
    <w:rsid w:val="00573734"/>
    <w:rsid w:val="005741E3"/>
    <w:rsid w:val="005757FF"/>
    <w:rsid w:val="0057637B"/>
    <w:rsid w:val="005769B4"/>
    <w:rsid w:val="005778A3"/>
    <w:rsid w:val="00580223"/>
    <w:rsid w:val="005808D8"/>
    <w:rsid w:val="005818CD"/>
    <w:rsid w:val="00581E93"/>
    <w:rsid w:val="00581F02"/>
    <w:rsid w:val="005829B6"/>
    <w:rsid w:val="005836D8"/>
    <w:rsid w:val="00584764"/>
    <w:rsid w:val="00584956"/>
    <w:rsid w:val="00584D35"/>
    <w:rsid w:val="00584F0E"/>
    <w:rsid w:val="00585792"/>
    <w:rsid w:val="00585992"/>
    <w:rsid w:val="00585D7E"/>
    <w:rsid w:val="0058609A"/>
    <w:rsid w:val="00586740"/>
    <w:rsid w:val="005869D9"/>
    <w:rsid w:val="005873D5"/>
    <w:rsid w:val="00587823"/>
    <w:rsid w:val="00587B90"/>
    <w:rsid w:val="00587D3A"/>
    <w:rsid w:val="0059022F"/>
    <w:rsid w:val="00590EE7"/>
    <w:rsid w:val="00591148"/>
    <w:rsid w:val="0059137A"/>
    <w:rsid w:val="0059138C"/>
    <w:rsid w:val="005913BC"/>
    <w:rsid w:val="00591645"/>
    <w:rsid w:val="0059175E"/>
    <w:rsid w:val="00591A4B"/>
    <w:rsid w:val="00591B14"/>
    <w:rsid w:val="00591D9F"/>
    <w:rsid w:val="005938EA"/>
    <w:rsid w:val="00593B81"/>
    <w:rsid w:val="00594618"/>
    <w:rsid w:val="005947E1"/>
    <w:rsid w:val="005949CF"/>
    <w:rsid w:val="005955A3"/>
    <w:rsid w:val="00596325"/>
    <w:rsid w:val="00596BCA"/>
    <w:rsid w:val="005970D3"/>
    <w:rsid w:val="0059727F"/>
    <w:rsid w:val="00597539"/>
    <w:rsid w:val="005A01C6"/>
    <w:rsid w:val="005A021E"/>
    <w:rsid w:val="005A04BE"/>
    <w:rsid w:val="005A094F"/>
    <w:rsid w:val="005A2223"/>
    <w:rsid w:val="005A287F"/>
    <w:rsid w:val="005A530F"/>
    <w:rsid w:val="005A5BF1"/>
    <w:rsid w:val="005A5EAA"/>
    <w:rsid w:val="005A6FA6"/>
    <w:rsid w:val="005B0492"/>
    <w:rsid w:val="005B07D0"/>
    <w:rsid w:val="005B09B0"/>
    <w:rsid w:val="005B17D8"/>
    <w:rsid w:val="005B1A52"/>
    <w:rsid w:val="005B1BB1"/>
    <w:rsid w:val="005B2684"/>
    <w:rsid w:val="005B298D"/>
    <w:rsid w:val="005B2AA4"/>
    <w:rsid w:val="005B2B43"/>
    <w:rsid w:val="005B2C01"/>
    <w:rsid w:val="005B2D3F"/>
    <w:rsid w:val="005B38B4"/>
    <w:rsid w:val="005B38F4"/>
    <w:rsid w:val="005B40B6"/>
    <w:rsid w:val="005B49E7"/>
    <w:rsid w:val="005B5132"/>
    <w:rsid w:val="005B57D6"/>
    <w:rsid w:val="005B5BCB"/>
    <w:rsid w:val="005B5C03"/>
    <w:rsid w:val="005B73D2"/>
    <w:rsid w:val="005B7D89"/>
    <w:rsid w:val="005C043C"/>
    <w:rsid w:val="005C13D9"/>
    <w:rsid w:val="005C188B"/>
    <w:rsid w:val="005C18E9"/>
    <w:rsid w:val="005C19C9"/>
    <w:rsid w:val="005C20B9"/>
    <w:rsid w:val="005C28AC"/>
    <w:rsid w:val="005C2959"/>
    <w:rsid w:val="005C350C"/>
    <w:rsid w:val="005C3C75"/>
    <w:rsid w:val="005C3D14"/>
    <w:rsid w:val="005C3F5E"/>
    <w:rsid w:val="005C4244"/>
    <w:rsid w:val="005C431E"/>
    <w:rsid w:val="005C4C48"/>
    <w:rsid w:val="005C587B"/>
    <w:rsid w:val="005C5D57"/>
    <w:rsid w:val="005C6D63"/>
    <w:rsid w:val="005C6F7E"/>
    <w:rsid w:val="005C7751"/>
    <w:rsid w:val="005C7A4D"/>
    <w:rsid w:val="005D182F"/>
    <w:rsid w:val="005D1882"/>
    <w:rsid w:val="005D1A6A"/>
    <w:rsid w:val="005D1EBD"/>
    <w:rsid w:val="005D224D"/>
    <w:rsid w:val="005D3AAB"/>
    <w:rsid w:val="005D3ACD"/>
    <w:rsid w:val="005D43A5"/>
    <w:rsid w:val="005D511C"/>
    <w:rsid w:val="005D59E7"/>
    <w:rsid w:val="005D59ED"/>
    <w:rsid w:val="005D5C7F"/>
    <w:rsid w:val="005D5FB9"/>
    <w:rsid w:val="005D61D9"/>
    <w:rsid w:val="005D6253"/>
    <w:rsid w:val="005D67DB"/>
    <w:rsid w:val="005D6DFA"/>
    <w:rsid w:val="005E027D"/>
    <w:rsid w:val="005E0699"/>
    <w:rsid w:val="005E0B75"/>
    <w:rsid w:val="005E193F"/>
    <w:rsid w:val="005E19C0"/>
    <w:rsid w:val="005E27EF"/>
    <w:rsid w:val="005E2AA7"/>
    <w:rsid w:val="005E2B7D"/>
    <w:rsid w:val="005E2E5F"/>
    <w:rsid w:val="005E31D6"/>
    <w:rsid w:val="005E3B75"/>
    <w:rsid w:val="005E46C1"/>
    <w:rsid w:val="005E565A"/>
    <w:rsid w:val="005E5698"/>
    <w:rsid w:val="005E64FA"/>
    <w:rsid w:val="005E6CCE"/>
    <w:rsid w:val="005E6EC6"/>
    <w:rsid w:val="005E7034"/>
    <w:rsid w:val="005F0158"/>
    <w:rsid w:val="005F0969"/>
    <w:rsid w:val="005F0A26"/>
    <w:rsid w:val="005F12F1"/>
    <w:rsid w:val="005F26E1"/>
    <w:rsid w:val="005F2AA2"/>
    <w:rsid w:val="005F31B6"/>
    <w:rsid w:val="005F4C68"/>
    <w:rsid w:val="005F4E6C"/>
    <w:rsid w:val="005F5601"/>
    <w:rsid w:val="005F59A0"/>
    <w:rsid w:val="005F5D97"/>
    <w:rsid w:val="005F7151"/>
    <w:rsid w:val="005F74E6"/>
    <w:rsid w:val="00600C0A"/>
    <w:rsid w:val="00601734"/>
    <w:rsid w:val="00602105"/>
    <w:rsid w:val="00602267"/>
    <w:rsid w:val="006025B0"/>
    <w:rsid w:val="00602D89"/>
    <w:rsid w:val="00602F56"/>
    <w:rsid w:val="00603243"/>
    <w:rsid w:val="0060345A"/>
    <w:rsid w:val="0060377F"/>
    <w:rsid w:val="0060461A"/>
    <w:rsid w:val="006052F7"/>
    <w:rsid w:val="0060585F"/>
    <w:rsid w:val="0060596A"/>
    <w:rsid w:val="00605BE4"/>
    <w:rsid w:val="006065B7"/>
    <w:rsid w:val="00606AE6"/>
    <w:rsid w:val="00606D4A"/>
    <w:rsid w:val="00606FFC"/>
    <w:rsid w:val="006076D0"/>
    <w:rsid w:val="00607E87"/>
    <w:rsid w:val="006104C8"/>
    <w:rsid w:val="00610FF7"/>
    <w:rsid w:val="00611469"/>
    <w:rsid w:val="00611B12"/>
    <w:rsid w:val="00611EB7"/>
    <w:rsid w:val="00612A9C"/>
    <w:rsid w:val="00612AC6"/>
    <w:rsid w:val="00613185"/>
    <w:rsid w:val="00613214"/>
    <w:rsid w:val="006132EE"/>
    <w:rsid w:val="0061336B"/>
    <w:rsid w:val="00615294"/>
    <w:rsid w:val="00615C45"/>
    <w:rsid w:val="0061600F"/>
    <w:rsid w:val="00616613"/>
    <w:rsid w:val="00616658"/>
    <w:rsid w:val="006166B8"/>
    <w:rsid w:val="006170A1"/>
    <w:rsid w:val="00617607"/>
    <w:rsid w:val="00617CC3"/>
    <w:rsid w:val="00617E93"/>
    <w:rsid w:val="006209F5"/>
    <w:rsid w:val="00621537"/>
    <w:rsid w:val="00623367"/>
    <w:rsid w:val="006233C6"/>
    <w:rsid w:val="00624103"/>
    <w:rsid w:val="00624FA9"/>
    <w:rsid w:val="00625E97"/>
    <w:rsid w:val="0062602E"/>
    <w:rsid w:val="006263CD"/>
    <w:rsid w:val="00626898"/>
    <w:rsid w:val="00626DA3"/>
    <w:rsid w:val="00627CFC"/>
    <w:rsid w:val="00627E72"/>
    <w:rsid w:val="0063051F"/>
    <w:rsid w:val="00630D9B"/>
    <w:rsid w:val="0063107B"/>
    <w:rsid w:val="00631A2A"/>
    <w:rsid w:val="00633191"/>
    <w:rsid w:val="006331A8"/>
    <w:rsid w:val="00634253"/>
    <w:rsid w:val="00634917"/>
    <w:rsid w:val="00634EB3"/>
    <w:rsid w:val="00635130"/>
    <w:rsid w:val="006356F2"/>
    <w:rsid w:val="00635D7C"/>
    <w:rsid w:val="006362A8"/>
    <w:rsid w:val="00636B8E"/>
    <w:rsid w:val="00636DB4"/>
    <w:rsid w:val="00637224"/>
    <w:rsid w:val="0064083D"/>
    <w:rsid w:val="006409C1"/>
    <w:rsid w:val="00640EE9"/>
    <w:rsid w:val="00640FC2"/>
    <w:rsid w:val="00641150"/>
    <w:rsid w:val="00641CC8"/>
    <w:rsid w:val="00643250"/>
    <w:rsid w:val="00643395"/>
    <w:rsid w:val="00643D84"/>
    <w:rsid w:val="00644038"/>
    <w:rsid w:val="006446E5"/>
    <w:rsid w:val="00644BA4"/>
    <w:rsid w:val="00644EA2"/>
    <w:rsid w:val="00645ABB"/>
    <w:rsid w:val="00645F17"/>
    <w:rsid w:val="00646C00"/>
    <w:rsid w:val="0064725F"/>
    <w:rsid w:val="0064744F"/>
    <w:rsid w:val="00647717"/>
    <w:rsid w:val="006504E7"/>
    <w:rsid w:val="00650F73"/>
    <w:rsid w:val="006510A0"/>
    <w:rsid w:val="00651B71"/>
    <w:rsid w:val="00651BF7"/>
    <w:rsid w:val="00651FF0"/>
    <w:rsid w:val="00653BBB"/>
    <w:rsid w:val="00654133"/>
    <w:rsid w:val="0065429C"/>
    <w:rsid w:val="006550BA"/>
    <w:rsid w:val="006564B3"/>
    <w:rsid w:val="00656763"/>
    <w:rsid w:val="00656A8A"/>
    <w:rsid w:val="00657EC0"/>
    <w:rsid w:val="00660569"/>
    <w:rsid w:val="00660CCC"/>
    <w:rsid w:val="00660D0C"/>
    <w:rsid w:val="00660E03"/>
    <w:rsid w:val="00660E23"/>
    <w:rsid w:val="006611DD"/>
    <w:rsid w:val="00661990"/>
    <w:rsid w:val="00661A5D"/>
    <w:rsid w:val="006622AA"/>
    <w:rsid w:val="006628FF"/>
    <w:rsid w:val="00662B9C"/>
    <w:rsid w:val="00662C1F"/>
    <w:rsid w:val="00662E80"/>
    <w:rsid w:val="0066331A"/>
    <w:rsid w:val="00663593"/>
    <w:rsid w:val="00663974"/>
    <w:rsid w:val="00663D50"/>
    <w:rsid w:val="006640B4"/>
    <w:rsid w:val="00664F06"/>
    <w:rsid w:val="00665803"/>
    <w:rsid w:val="00665F40"/>
    <w:rsid w:val="00666079"/>
    <w:rsid w:val="006668E9"/>
    <w:rsid w:val="00667C3E"/>
    <w:rsid w:val="00667DA4"/>
    <w:rsid w:val="00670DA5"/>
    <w:rsid w:val="00671535"/>
    <w:rsid w:val="0067185B"/>
    <w:rsid w:val="006719FF"/>
    <w:rsid w:val="00672780"/>
    <w:rsid w:val="006746C0"/>
    <w:rsid w:val="00674AAE"/>
    <w:rsid w:val="006750EB"/>
    <w:rsid w:val="006753A5"/>
    <w:rsid w:val="00675853"/>
    <w:rsid w:val="00676C8F"/>
    <w:rsid w:val="00677401"/>
    <w:rsid w:val="00677512"/>
    <w:rsid w:val="00677EDD"/>
    <w:rsid w:val="0068128F"/>
    <w:rsid w:val="00682155"/>
    <w:rsid w:val="00682563"/>
    <w:rsid w:val="00682918"/>
    <w:rsid w:val="0068298E"/>
    <w:rsid w:val="00683105"/>
    <w:rsid w:val="006837AA"/>
    <w:rsid w:val="006841BF"/>
    <w:rsid w:val="00684798"/>
    <w:rsid w:val="00685544"/>
    <w:rsid w:val="006856B2"/>
    <w:rsid w:val="006856EE"/>
    <w:rsid w:val="006857F5"/>
    <w:rsid w:val="006859BB"/>
    <w:rsid w:val="00685D90"/>
    <w:rsid w:val="00685DF1"/>
    <w:rsid w:val="0068665C"/>
    <w:rsid w:val="00687F7B"/>
    <w:rsid w:val="00687FFD"/>
    <w:rsid w:val="0069050C"/>
    <w:rsid w:val="0069076F"/>
    <w:rsid w:val="006908A2"/>
    <w:rsid w:val="006910F3"/>
    <w:rsid w:val="0069123F"/>
    <w:rsid w:val="0069136B"/>
    <w:rsid w:val="006918FB"/>
    <w:rsid w:val="00691D65"/>
    <w:rsid w:val="00692CFB"/>
    <w:rsid w:val="0069342A"/>
    <w:rsid w:val="00694B8D"/>
    <w:rsid w:val="006953AF"/>
    <w:rsid w:val="00695407"/>
    <w:rsid w:val="006961D1"/>
    <w:rsid w:val="00696727"/>
    <w:rsid w:val="00696B59"/>
    <w:rsid w:val="00696C24"/>
    <w:rsid w:val="0069722D"/>
    <w:rsid w:val="0069760F"/>
    <w:rsid w:val="006977B9"/>
    <w:rsid w:val="006A01DD"/>
    <w:rsid w:val="006A0512"/>
    <w:rsid w:val="006A0985"/>
    <w:rsid w:val="006A0AB2"/>
    <w:rsid w:val="006A0BD7"/>
    <w:rsid w:val="006A133F"/>
    <w:rsid w:val="006A13C2"/>
    <w:rsid w:val="006A1C80"/>
    <w:rsid w:val="006A1EF9"/>
    <w:rsid w:val="006A216A"/>
    <w:rsid w:val="006A231E"/>
    <w:rsid w:val="006A2872"/>
    <w:rsid w:val="006A3A0D"/>
    <w:rsid w:val="006A3CA7"/>
    <w:rsid w:val="006A41A2"/>
    <w:rsid w:val="006A4A6B"/>
    <w:rsid w:val="006A5452"/>
    <w:rsid w:val="006A5B0D"/>
    <w:rsid w:val="006A639B"/>
    <w:rsid w:val="006B0330"/>
    <w:rsid w:val="006B0887"/>
    <w:rsid w:val="006B13C5"/>
    <w:rsid w:val="006B147C"/>
    <w:rsid w:val="006B1B3B"/>
    <w:rsid w:val="006B22CC"/>
    <w:rsid w:val="006B26D9"/>
    <w:rsid w:val="006B271C"/>
    <w:rsid w:val="006B2746"/>
    <w:rsid w:val="006B289F"/>
    <w:rsid w:val="006B29C9"/>
    <w:rsid w:val="006B2F12"/>
    <w:rsid w:val="006B45CC"/>
    <w:rsid w:val="006B54B1"/>
    <w:rsid w:val="006B5678"/>
    <w:rsid w:val="006B5761"/>
    <w:rsid w:val="006B58FD"/>
    <w:rsid w:val="006B597B"/>
    <w:rsid w:val="006B62C9"/>
    <w:rsid w:val="006B6B30"/>
    <w:rsid w:val="006B7152"/>
    <w:rsid w:val="006B7222"/>
    <w:rsid w:val="006B7D99"/>
    <w:rsid w:val="006C0204"/>
    <w:rsid w:val="006C0F9A"/>
    <w:rsid w:val="006C15D1"/>
    <w:rsid w:val="006C164E"/>
    <w:rsid w:val="006C1919"/>
    <w:rsid w:val="006C2140"/>
    <w:rsid w:val="006C257F"/>
    <w:rsid w:val="006C2F44"/>
    <w:rsid w:val="006C4166"/>
    <w:rsid w:val="006C4B7D"/>
    <w:rsid w:val="006C551D"/>
    <w:rsid w:val="006C6E34"/>
    <w:rsid w:val="006C7863"/>
    <w:rsid w:val="006D0023"/>
    <w:rsid w:val="006D06D7"/>
    <w:rsid w:val="006D0C0B"/>
    <w:rsid w:val="006D1431"/>
    <w:rsid w:val="006D1A86"/>
    <w:rsid w:val="006D2275"/>
    <w:rsid w:val="006D2EE7"/>
    <w:rsid w:val="006D2FE9"/>
    <w:rsid w:val="006D333B"/>
    <w:rsid w:val="006D374C"/>
    <w:rsid w:val="006D3AE7"/>
    <w:rsid w:val="006D3F7C"/>
    <w:rsid w:val="006D3FC2"/>
    <w:rsid w:val="006D47AE"/>
    <w:rsid w:val="006D52FD"/>
    <w:rsid w:val="006D57C2"/>
    <w:rsid w:val="006D5D20"/>
    <w:rsid w:val="006D6F31"/>
    <w:rsid w:val="006D791E"/>
    <w:rsid w:val="006E0348"/>
    <w:rsid w:val="006E0A18"/>
    <w:rsid w:val="006E0C0A"/>
    <w:rsid w:val="006E135B"/>
    <w:rsid w:val="006E146D"/>
    <w:rsid w:val="006E1B9B"/>
    <w:rsid w:val="006E20CD"/>
    <w:rsid w:val="006E28B4"/>
    <w:rsid w:val="006E38D9"/>
    <w:rsid w:val="006E3A8D"/>
    <w:rsid w:val="006E3B42"/>
    <w:rsid w:val="006E416F"/>
    <w:rsid w:val="006E43B7"/>
    <w:rsid w:val="006E4570"/>
    <w:rsid w:val="006E5868"/>
    <w:rsid w:val="006E612B"/>
    <w:rsid w:val="006E61BC"/>
    <w:rsid w:val="006E738A"/>
    <w:rsid w:val="006E7444"/>
    <w:rsid w:val="006F013D"/>
    <w:rsid w:val="006F0744"/>
    <w:rsid w:val="006F0A9B"/>
    <w:rsid w:val="006F1B10"/>
    <w:rsid w:val="006F1BCC"/>
    <w:rsid w:val="006F2C7A"/>
    <w:rsid w:val="006F344D"/>
    <w:rsid w:val="006F3691"/>
    <w:rsid w:val="006F3EC6"/>
    <w:rsid w:val="006F4670"/>
    <w:rsid w:val="006F477D"/>
    <w:rsid w:val="006F52C6"/>
    <w:rsid w:val="006F53FE"/>
    <w:rsid w:val="006F5419"/>
    <w:rsid w:val="006F5FFD"/>
    <w:rsid w:val="006F63C8"/>
    <w:rsid w:val="006F670A"/>
    <w:rsid w:val="006F672F"/>
    <w:rsid w:val="006F7117"/>
    <w:rsid w:val="006F77C1"/>
    <w:rsid w:val="007002AC"/>
    <w:rsid w:val="00700791"/>
    <w:rsid w:val="0070079D"/>
    <w:rsid w:val="00700C81"/>
    <w:rsid w:val="00701E4F"/>
    <w:rsid w:val="00701F64"/>
    <w:rsid w:val="007020A8"/>
    <w:rsid w:val="007028A5"/>
    <w:rsid w:val="00703280"/>
    <w:rsid w:val="00703B42"/>
    <w:rsid w:val="007056EF"/>
    <w:rsid w:val="00707E28"/>
    <w:rsid w:val="00710286"/>
    <w:rsid w:val="0071149F"/>
    <w:rsid w:val="007117F5"/>
    <w:rsid w:val="00711945"/>
    <w:rsid w:val="00712212"/>
    <w:rsid w:val="00712690"/>
    <w:rsid w:val="00712C86"/>
    <w:rsid w:val="00712CC2"/>
    <w:rsid w:val="00712F31"/>
    <w:rsid w:val="00712FCF"/>
    <w:rsid w:val="007132AA"/>
    <w:rsid w:val="007135BE"/>
    <w:rsid w:val="00714088"/>
    <w:rsid w:val="007148BB"/>
    <w:rsid w:val="007157A3"/>
    <w:rsid w:val="00715C0E"/>
    <w:rsid w:val="00715E0E"/>
    <w:rsid w:val="00716549"/>
    <w:rsid w:val="00716984"/>
    <w:rsid w:val="007170DA"/>
    <w:rsid w:val="00717199"/>
    <w:rsid w:val="00717EA3"/>
    <w:rsid w:val="0072008D"/>
    <w:rsid w:val="00720ECC"/>
    <w:rsid w:val="00721027"/>
    <w:rsid w:val="007213AC"/>
    <w:rsid w:val="00721469"/>
    <w:rsid w:val="00721D18"/>
    <w:rsid w:val="00721E6A"/>
    <w:rsid w:val="00722A8D"/>
    <w:rsid w:val="00722AAB"/>
    <w:rsid w:val="00722D35"/>
    <w:rsid w:val="00723049"/>
    <w:rsid w:val="0072411D"/>
    <w:rsid w:val="0072462D"/>
    <w:rsid w:val="00725C0C"/>
    <w:rsid w:val="00725D66"/>
    <w:rsid w:val="0072651B"/>
    <w:rsid w:val="00726904"/>
    <w:rsid w:val="00726A57"/>
    <w:rsid w:val="00726CE2"/>
    <w:rsid w:val="00726D59"/>
    <w:rsid w:val="00730C8A"/>
    <w:rsid w:val="00732662"/>
    <w:rsid w:val="007329F4"/>
    <w:rsid w:val="00732A23"/>
    <w:rsid w:val="00733181"/>
    <w:rsid w:val="007334AB"/>
    <w:rsid w:val="00733851"/>
    <w:rsid w:val="00735634"/>
    <w:rsid w:val="00736D5D"/>
    <w:rsid w:val="00737E93"/>
    <w:rsid w:val="00740041"/>
    <w:rsid w:val="00740858"/>
    <w:rsid w:val="007408E6"/>
    <w:rsid w:val="00740EA2"/>
    <w:rsid w:val="00740EAA"/>
    <w:rsid w:val="00741384"/>
    <w:rsid w:val="0074184D"/>
    <w:rsid w:val="00742063"/>
    <w:rsid w:val="0074240F"/>
    <w:rsid w:val="00742449"/>
    <w:rsid w:val="00742CE3"/>
    <w:rsid w:val="007448FB"/>
    <w:rsid w:val="00744971"/>
    <w:rsid w:val="00744CB2"/>
    <w:rsid w:val="00745617"/>
    <w:rsid w:val="00745D85"/>
    <w:rsid w:val="00746D51"/>
    <w:rsid w:val="00746D79"/>
    <w:rsid w:val="00746F85"/>
    <w:rsid w:val="00747944"/>
    <w:rsid w:val="00750163"/>
    <w:rsid w:val="0075072E"/>
    <w:rsid w:val="00751607"/>
    <w:rsid w:val="007525DB"/>
    <w:rsid w:val="0075260C"/>
    <w:rsid w:val="007526D0"/>
    <w:rsid w:val="007526F5"/>
    <w:rsid w:val="0075280C"/>
    <w:rsid w:val="00753262"/>
    <w:rsid w:val="007538B2"/>
    <w:rsid w:val="00753BB0"/>
    <w:rsid w:val="00753E84"/>
    <w:rsid w:val="00753EE5"/>
    <w:rsid w:val="00754589"/>
    <w:rsid w:val="007547C3"/>
    <w:rsid w:val="00754CBE"/>
    <w:rsid w:val="00755F45"/>
    <w:rsid w:val="00756427"/>
    <w:rsid w:val="00757CE4"/>
    <w:rsid w:val="00757FA9"/>
    <w:rsid w:val="0076030A"/>
    <w:rsid w:val="0076127B"/>
    <w:rsid w:val="007617DB"/>
    <w:rsid w:val="00762839"/>
    <w:rsid w:val="00762DED"/>
    <w:rsid w:val="00763337"/>
    <w:rsid w:val="0076341E"/>
    <w:rsid w:val="007636D4"/>
    <w:rsid w:val="00763F82"/>
    <w:rsid w:val="00764D4A"/>
    <w:rsid w:val="00765CB0"/>
    <w:rsid w:val="00766ACB"/>
    <w:rsid w:val="00766CE1"/>
    <w:rsid w:val="007673FC"/>
    <w:rsid w:val="00770B14"/>
    <w:rsid w:val="00771235"/>
    <w:rsid w:val="00771A05"/>
    <w:rsid w:val="007724C0"/>
    <w:rsid w:val="0077251A"/>
    <w:rsid w:val="0077386F"/>
    <w:rsid w:val="00774F77"/>
    <w:rsid w:val="0077525A"/>
    <w:rsid w:val="00775C03"/>
    <w:rsid w:val="00775E0F"/>
    <w:rsid w:val="00776AB3"/>
    <w:rsid w:val="007771A8"/>
    <w:rsid w:val="0077721C"/>
    <w:rsid w:val="007773C1"/>
    <w:rsid w:val="00777B9B"/>
    <w:rsid w:val="007801B3"/>
    <w:rsid w:val="00780381"/>
    <w:rsid w:val="007803C1"/>
    <w:rsid w:val="00781285"/>
    <w:rsid w:val="00781EEE"/>
    <w:rsid w:val="00781F3F"/>
    <w:rsid w:val="00782202"/>
    <w:rsid w:val="00782534"/>
    <w:rsid w:val="00783D7C"/>
    <w:rsid w:val="00784A66"/>
    <w:rsid w:val="00785111"/>
    <w:rsid w:val="007851FC"/>
    <w:rsid w:val="0078587D"/>
    <w:rsid w:val="007860C5"/>
    <w:rsid w:val="00786467"/>
    <w:rsid w:val="00786482"/>
    <w:rsid w:val="007866F5"/>
    <w:rsid w:val="0078685F"/>
    <w:rsid w:val="00786C28"/>
    <w:rsid w:val="007871F0"/>
    <w:rsid w:val="007875BD"/>
    <w:rsid w:val="0078796F"/>
    <w:rsid w:val="00787B20"/>
    <w:rsid w:val="00787B87"/>
    <w:rsid w:val="00790639"/>
    <w:rsid w:val="00790FE2"/>
    <w:rsid w:val="007911D7"/>
    <w:rsid w:val="00792394"/>
    <w:rsid w:val="00792636"/>
    <w:rsid w:val="00793948"/>
    <w:rsid w:val="00793E29"/>
    <w:rsid w:val="00794681"/>
    <w:rsid w:val="0079579F"/>
    <w:rsid w:val="00795C2C"/>
    <w:rsid w:val="00795FF2"/>
    <w:rsid w:val="00796536"/>
    <w:rsid w:val="0079670B"/>
    <w:rsid w:val="007969F7"/>
    <w:rsid w:val="00797663"/>
    <w:rsid w:val="007A002E"/>
    <w:rsid w:val="007A034D"/>
    <w:rsid w:val="007A11C5"/>
    <w:rsid w:val="007A15C7"/>
    <w:rsid w:val="007A19B0"/>
    <w:rsid w:val="007A1A8C"/>
    <w:rsid w:val="007A24A4"/>
    <w:rsid w:val="007A2C98"/>
    <w:rsid w:val="007A3275"/>
    <w:rsid w:val="007A3601"/>
    <w:rsid w:val="007A4095"/>
    <w:rsid w:val="007A4991"/>
    <w:rsid w:val="007A59EC"/>
    <w:rsid w:val="007A6190"/>
    <w:rsid w:val="007A7013"/>
    <w:rsid w:val="007B014A"/>
    <w:rsid w:val="007B0DF8"/>
    <w:rsid w:val="007B18B5"/>
    <w:rsid w:val="007B2E4A"/>
    <w:rsid w:val="007B3972"/>
    <w:rsid w:val="007B3D46"/>
    <w:rsid w:val="007B3EAE"/>
    <w:rsid w:val="007B4D28"/>
    <w:rsid w:val="007B519B"/>
    <w:rsid w:val="007B5356"/>
    <w:rsid w:val="007B5438"/>
    <w:rsid w:val="007B6069"/>
    <w:rsid w:val="007B6617"/>
    <w:rsid w:val="007B6765"/>
    <w:rsid w:val="007B690C"/>
    <w:rsid w:val="007B6975"/>
    <w:rsid w:val="007B73A2"/>
    <w:rsid w:val="007B7613"/>
    <w:rsid w:val="007B76D7"/>
    <w:rsid w:val="007B76E0"/>
    <w:rsid w:val="007B7950"/>
    <w:rsid w:val="007B79EC"/>
    <w:rsid w:val="007B7BE5"/>
    <w:rsid w:val="007C04B6"/>
    <w:rsid w:val="007C0BEA"/>
    <w:rsid w:val="007C0D02"/>
    <w:rsid w:val="007C18E9"/>
    <w:rsid w:val="007C1A6D"/>
    <w:rsid w:val="007C1B87"/>
    <w:rsid w:val="007C1D98"/>
    <w:rsid w:val="007C2556"/>
    <w:rsid w:val="007C277B"/>
    <w:rsid w:val="007C2BCC"/>
    <w:rsid w:val="007C2FF8"/>
    <w:rsid w:val="007C3310"/>
    <w:rsid w:val="007C3491"/>
    <w:rsid w:val="007C35A8"/>
    <w:rsid w:val="007C35D3"/>
    <w:rsid w:val="007C38D2"/>
    <w:rsid w:val="007C394D"/>
    <w:rsid w:val="007C4195"/>
    <w:rsid w:val="007C4461"/>
    <w:rsid w:val="007C480D"/>
    <w:rsid w:val="007C4FA1"/>
    <w:rsid w:val="007C522F"/>
    <w:rsid w:val="007C53E1"/>
    <w:rsid w:val="007C551B"/>
    <w:rsid w:val="007C5F9F"/>
    <w:rsid w:val="007C70AE"/>
    <w:rsid w:val="007C773D"/>
    <w:rsid w:val="007D00C1"/>
    <w:rsid w:val="007D0A42"/>
    <w:rsid w:val="007D0DB2"/>
    <w:rsid w:val="007D1084"/>
    <w:rsid w:val="007D18A4"/>
    <w:rsid w:val="007D1990"/>
    <w:rsid w:val="007D1DAF"/>
    <w:rsid w:val="007D230D"/>
    <w:rsid w:val="007D3039"/>
    <w:rsid w:val="007D3142"/>
    <w:rsid w:val="007D3691"/>
    <w:rsid w:val="007D3D6B"/>
    <w:rsid w:val="007D434D"/>
    <w:rsid w:val="007D4823"/>
    <w:rsid w:val="007D4E84"/>
    <w:rsid w:val="007D53E4"/>
    <w:rsid w:val="007D5773"/>
    <w:rsid w:val="007D6723"/>
    <w:rsid w:val="007D6827"/>
    <w:rsid w:val="007D6A1D"/>
    <w:rsid w:val="007D75CB"/>
    <w:rsid w:val="007E0AF8"/>
    <w:rsid w:val="007E0C13"/>
    <w:rsid w:val="007E0E10"/>
    <w:rsid w:val="007E0EDD"/>
    <w:rsid w:val="007E1174"/>
    <w:rsid w:val="007E2219"/>
    <w:rsid w:val="007E22DF"/>
    <w:rsid w:val="007E24CA"/>
    <w:rsid w:val="007E3995"/>
    <w:rsid w:val="007E469E"/>
    <w:rsid w:val="007E4900"/>
    <w:rsid w:val="007E4EDF"/>
    <w:rsid w:val="007E51DA"/>
    <w:rsid w:val="007E6602"/>
    <w:rsid w:val="007E68C3"/>
    <w:rsid w:val="007E690E"/>
    <w:rsid w:val="007E6A74"/>
    <w:rsid w:val="007E7B7A"/>
    <w:rsid w:val="007F026D"/>
    <w:rsid w:val="007F03CE"/>
    <w:rsid w:val="007F0538"/>
    <w:rsid w:val="007F0C0D"/>
    <w:rsid w:val="007F103E"/>
    <w:rsid w:val="007F149E"/>
    <w:rsid w:val="007F160E"/>
    <w:rsid w:val="007F3126"/>
    <w:rsid w:val="007F31BE"/>
    <w:rsid w:val="007F322F"/>
    <w:rsid w:val="007F335D"/>
    <w:rsid w:val="007F33E2"/>
    <w:rsid w:val="007F371C"/>
    <w:rsid w:val="007F439E"/>
    <w:rsid w:val="007F4D26"/>
    <w:rsid w:val="007F5F8B"/>
    <w:rsid w:val="007F6729"/>
    <w:rsid w:val="007F6A85"/>
    <w:rsid w:val="007F7239"/>
    <w:rsid w:val="007F7885"/>
    <w:rsid w:val="00800012"/>
    <w:rsid w:val="0080069C"/>
    <w:rsid w:val="0080088E"/>
    <w:rsid w:val="0080124D"/>
    <w:rsid w:val="008013DC"/>
    <w:rsid w:val="00801B3F"/>
    <w:rsid w:val="00801FF9"/>
    <w:rsid w:val="0080287C"/>
    <w:rsid w:val="00802A8A"/>
    <w:rsid w:val="00802B59"/>
    <w:rsid w:val="00802E74"/>
    <w:rsid w:val="008030C5"/>
    <w:rsid w:val="0080368F"/>
    <w:rsid w:val="00803BA9"/>
    <w:rsid w:val="00803E76"/>
    <w:rsid w:val="008041C2"/>
    <w:rsid w:val="00804962"/>
    <w:rsid w:val="00805A8F"/>
    <w:rsid w:val="00805DA8"/>
    <w:rsid w:val="00805F9B"/>
    <w:rsid w:val="00806382"/>
    <w:rsid w:val="00806638"/>
    <w:rsid w:val="00806901"/>
    <w:rsid w:val="008073EC"/>
    <w:rsid w:val="00807C27"/>
    <w:rsid w:val="00810710"/>
    <w:rsid w:val="00810AF1"/>
    <w:rsid w:val="00810C80"/>
    <w:rsid w:val="00810CD4"/>
    <w:rsid w:val="00810D78"/>
    <w:rsid w:val="008118C5"/>
    <w:rsid w:val="00811B43"/>
    <w:rsid w:val="00812117"/>
    <w:rsid w:val="00813000"/>
    <w:rsid w:val="0081303F"/>
    <w:rsid w:val="008133B3"/>
    <w:rsid w:val="008139DE"/>
    <w:rsid w:val="00813D1B"/>
    <w:rsid w:val="008142AB"/>
    <w:rsid w:val="00814326"/>
    <w:rsid w:val="008149DA"/>
    <w:rsid w:val="00814A34"/>
    <w:rsid w:val="008154B1"/>
    <w:rsid w:val="008155DF"/>
    <w:rsid w:val="0081560B"/>
    <w:rsid w:val="00815B3B"/>
    <w:rsid w:val="00816E5F"/>
    <w:rsid w:val="0081735C"/>
    <w:rsid w:val="00820290"/>
    <w:rsid w:val="00820AC2"/>
    <w:rsid w:val="00821730"/>
    <w:rsid w:val="00821B24"/>
    <w:rsid w:val="00821D7B"/>
    <w:rsid w:val="008222EB"/>
    <w:rsid w:val="00822A2F"/>
    <w:rsid w:val="00822AEC"/>
    <w:rsid w:val="00823108"/>
    <w:rsid w:val="00823606"/>
    <w:rsid w:val="00823707"/>
    <w:rsid w:val="0082438C"/>
    <w:rsid w:val="00825D50"/>
    <w:rsid w:val="00826573"/>
    <w:rsid w:val="00826796"/>
    <w:rsid w:val="00826BBD"/>
    <w:rsid w:val="00830AD5"/>
    <w:rsid w:val="00830E6E"/>
    <w:rsid w:val="00831806"/>
    <w:rsid w:val="0083197C"/>
    <w:rsid w:val="00832CCB"/>
    <w:rsid w:val="00832CF8"/>
    <w:rsid w:val="00833DFA"/>
    <w:rsid w:val="00833E03"/>
    <w:rsid w:val="00834A17"/>
    <w:rsid w:val="008350B4"/>
    <w:rsid w:val="008353D9"/>
    <w:rsid w:val="008359A7"/>
    <w:rsid w:val="00835DA8"/>
    <w:rsid w:val="00836B34"/>
    <w:rsid w:val="00836BBC"/>
    <w:rsid w:val="008404F7"/>
    <w:rsid w:val="00840862"/>
    <w:rsid w:val="0084092A"/>
    <w:rsid w:val="00840B6C"/>
    <w:rsid w:val="00840FC0"/>
    <w:rsid w:val="008412D3"/>
    <w:rsid w:val="00841E4A"/>
    <w:rsid w:val="00841F77"/>
    <w:rsid w:val="0084280E"/>
    <w:rsid w:val="008440CD"/>
    <w:rsid w:val="0084448F"/>
    <w:rsid w:val="00844714"/>
    <w:rsid w:val="00845CE9"/>
    <w:rsid w:val="00845F39"/>
    <w:rsid w:val="008460CC"/>
    <w:rsid w:val="0084667A"/>
    <w:rsid w:val="00846EB4"/>
    <w:rsid w:val="008476C6"/>
    <w:rsid w:val="00847B20"/>
    <w:rsid w:val="00847BFA"/>
    <w:rsid w:val="00847CC9"/>
    <w:rsid w:val="00850D54"/>
    <w:rsid w:val="00850F35"/>
    <w:rsid w:val="00851467"/>
    <w:rsid w:val="00852576"/>
    <w:rsid w:val="008527D1"/>
    <w:rsid w:val="0085374B"/>
    <w:rsid w:val="00853F86"/>
    <w:rsid w:val="0085434D"/>
    <w:rsid w:val="008546FE"/>
    <w:rsid w:val="00854BF2"/>
    <w:rsid w:val="00854C53"/>
    <w:rsid w:val="0085506C"/>
    <w:rsid w:val="0085526B"/>
    <w:rsid w:val="00856425"/>
    <w:rsid w:val="00856576"/>
    <w:rsid w:val="008569C4"/>
    <w:rsid w:val="00856AF0"/>
    <w:rsid w:val="00856CE3"/>
    <w:rsid w:val="0085783A"/>
    <w:rsid w:val="00857FCE"/>
    <w:rsid w:val="00861960"/>
    <w:rsid w:val="00862255"/>
    <w:rsid w:val="00862BAF"/>
    <w:rsid w:val="00862EF5"/>
    <w:rsid w:val="008630D0"/>
    <w:rsid w:val="008637E7"/>
    <w:rsid w:val="00863D95"/>
    <w:rsid w:val="008644AF"/>
    <w:rsid w:val="008644FC"/>
    <w:rsid w:val="00864601"/>
    <w:rsid w:val="008648A6"/>
    <w:rsid w:val="0086530A"/>
    <w:rsid w:val="00865653"/>
    <w:rsid w:val="00866AC5"/>
    <w:rsid w:val="0086725D"/>
    <w:rsid w:val="008673C8"/>
    <w:rsid w:val="00867596"/>
    <w:rsid w:val="00867611"/>
    <w:rsid w:val="0086795C"/>
    <w:rsid w:val="00870A7F"/>
    <w:rsid w:val="00870B32"/>
    <w:rsid w:val="00870C5C"/>
    <w:rsid w:val="00871D96"/>
    <w:rsid w:val="008721C4"/>
    <w:rsid w:val="008722DB"/>
    <w:rsid w:val="00872522"/>
    <w:rsid w:val="00872C05"/>
    <w:rsid w:val="008732EA"/>
    <w:rsid w:val="008739F5"/>
    <w:rsid w:val="00873CE9"/>
    <w:rsid w:val="00873D34"/>
    <w:rsid w:val="0087406D"/>
    <w:rsid w:val="00875ABC"/>
    <w:rsid w:val="00875E52"/>
    <w:rsid w:val="00875EA3"/>
    <w:rsid w:val="00876FCB"/>
    <w:rsid w:val="00877E27"/>
    <w:rsid w:val="00880052"/>
    <w:rsid w:val="008802AC"/>
    <w:rsid w:val="00880684"/>
    <w:rsid w:val="00880DDD"/>
    <w:rsid w:val="00880E29"/>
    <w:rsid w:val="00880E47"/>
    <w:rsid w:val="00882469"/>
    <w:rsid w:val="008832BD"/>
    <w:rsid w:val="00884B68"/>
    <w:rsid w:val="008852C1"/>
    <w:rsid w:val="00886E76"/>
    <w:rsid w:val="0088706B"/>
    <w:rsid w:val="008879E6"/>
    <w:rsid w:val="00890AE7"/>
    <w:rsid w:val="00890AF1"/>
    <w:rsid w:val="00891265"/>
    <w:rsid w:val="0089179B"/>
    <w:rsid w:val="00891D05"/>
    <w:rsid w:val="00892999"/>
    <w:rsid w:val="00893B00"/>
    <w:rsid w:val="00894697"/>
    <w:rsid w:val="00894A3E"/>
    <w:rsid w:val="0089507C"/>
    <w:rsid w:val="00896111"/>
    <w:rsid w:val="00896234"/>
    <w:rsid w:val="00896763"/>
    <w:rsid w:val="0089712C"/>
    <w:rsid w:val="008976D7"/>
    <w:rsid w:val="00897FDD"/>
    <w:rsid w:val="008A00A0"/>
    <w:rsid w:val="008A0C65"/>
    <w:rsid w:val="008A1030"/>
    <w:rsid w:val="008A1C7F"/>
    <w:rsid w:val="008A1DE8"/>
    <w:rsid w:val="008A213B"/>
    <w:rsid w:val="008A2ACD"/>
    <w:rsid w:val="008A2D7E"/>
    <w:rsid w:val="008A31DF"/>
    <w:rsid w:val="008A4B60"/>
    <w:rsid w:val="008A4BDE"/>
    <w:rsid w:val="008A5107"/>
    <w:rsid w:val="008A563B"/>
    <w:rsid w:val="008A586C"/>
    <w:rsid w:val="008A6710"/>
    <w:rsid w:val="008A7023"/>
    <w:rsid w:val="008A7BEF"/>
    <w:rsid w:val="008B08EE"/>
    <w:rsid w:val="008B08F4"/>
    <w:rsid w:val="008B0C21"/>
    <w:rsid w:val="008B0C6B"/>
    <w:rsid w:val="008B0EA7"/>
    <w:rsid w:val="008B18DE"/>
    <w:rsid w:val="008B3602"/>
    <w:rsid w:val="008B3BC4"/>
    <w:rsid w:val="008B4064"/>
    <w:rsid w:val="008B47EE"/>
    <w:rsid w:val="008B4812"/>
    <w:rsid w:val="008B49F9"/>
    <w:rsid w:val="008B4ACD"/>
    <w:rsid w:val="008B50FC"/>
    <w:rsid w:val="008B5293"/>
    <w:rsid w:val="008B55E0"/>
    <w:rsid w:val="008B581E"/>
    <w:rsid w:val="008B5B5E"/>
    <w:rsid w:val="008B6924"/>
    <w:rsid w:val="008B71A8"/>
    <w:rsid w:val="008C09CD"/>
    <w:rsid w:val="008C0D34"/>
    <w:rsid w:val="008C0D85"/>
    <w:rsid w:val="008C0DF6"/>
    <w:rsid w:val="008C0FA2"/>
    <w:rsid w:val="008C10E2"/>
    <w:rsid w:val="008C1179"/>
    <w:rsid w:val="008C14B8"/>
    <w:rsid w:val="008C1881"/>
    <w:rsid w:val="008C2D81"/>
    <w:rsid w:val="008C4924"/>
    <w:rsid w:val="008C5250"/>
    <w:rsid w:val="008C53BF"/>
    <w:rsid w:val="008C5AA0"/>
    <w:rsid w:val="008C5E69"/>
    <w:rsid w:val="008C6839"/>
    <w:rsid w:val="008C701D"/>
    <w:rsid w:val="008C7F72"/>
    <w:rsid w:val="008D03B6"/>
    <w:rsid w:val="008D046A"/>
    <w:rsid w:val="008D0C2C"/>
    <w:rsid w:val="008D1362"/>
    <w:rsid w:val="008D1445"/>
    <w:rsid w:val="008D1561"/>
    <w:rsid w:val="008D1B31"/>
    <w:rsid w:val="008D1EE3"/>
    <w:rsid w:val="008D1EE5"/>
    <w:rsid w:val="008D25EF"/>
    <w:rsid w:val="008D2977"/>
    <w:rsid w:val="008D348E"/>
    <w:rsid w:val="008D467D"/>
    <w:rsid w:val="008D58C5"/>
    <w:rsid w:val="008D5BC4"/>
    <w:rsid w:val="008D5F58"/>
    <w:rsid w:val="008D6820"/>
    <w:rsid w:val="008D6A69"/>
    <w:rsid w:val="008D6F92"/>
    <w:rsid w:val="008D7515"/>
    <w:rsid w:val="008D7800"/>
    <w:rsid w:val="008E015E"/>
    <w:rsid w:val="008E036F"/>
    <w:rsid w:val="008E04C2"/>
    <w:rsid w:val="008E0701"/>
    <w:rsid w:val="008E082B"/>
    <w:rsid w:val="008E0DD7"/>
    <w:rsid w:val="008E1379"/>
    <w:rsid w:val="008E1F57"/>
    <w:rsid w:val="008E228A"/>
    <w:rsid w:val="008E2389"/>
    <w:rsid w:val="008E34B9"/>
    <w:rsid w:val="008E4334"/>
    <w:rsid w:val="008E450E"/>
    <w:rsid w:val="008E52FF"/>
    <w:rsid w:val="008E54E7"/>
    <w:rsid w:val="008E5FC7"/>
    <w:rsid w:val="008E6454"/>
    <w:rsid w:val="008E69EE"/>
    <w:rsid w:val="008E7002"/>
    <w:rsid w:val="008E7443"/>
    <w:rsid w:val="008F1128"/>
    <w:rsid w:val="008F1866"/>
    <w:rsid w:val="008F26C5"/>
    <w:rsid w:val="008F2C7A"/>
    <w:rsid w:val="008F306E"/>
    <w:rsid w:val="008F3685"/>
    <w:rsid w:val="008F3B68"/>
    <w:rsid w:val="008F40E1"/>
    <w:rsid w:val="008F489A"/>
    <w:rsid w:val="008F48CF"/>
    <w:rsid w:val="008F5C2F"/>
    <w:rsid w:val="008F633C"/>
    <w:rsid w:val="008F6418"/>
    <w:rsid w:val="008F64F8"/>
    <w:rsid w:val="008F6CB8"/>
    <w:rsid w:val="008F7976"/>
    <w:rsid w:val="009004E4"/>
    <w:rsid w:val="009013CE"/>
    <w:rsid w:val="00901D17"/>
    <w:rsid w:val="00901EF4"/>
    <w:rsid w:val="00902266"/>
    <w:rsid w:val="00902A9B"/>
    <w:rsid w:val="009033BC"/>
    <w:rsid w:val="009038CB"/>
    <w:rsid w:val="00903D78"/>
    <w:rsid w:val="00904494"/>
    <w:rsid w:val="00905205"/>
    <w:rsid w:val="00905687"/>
    <w:rsid w:val="00905839"/>
    <w:rsid w:val="00906321"/>
    <w:rsid w:val="009066EB"/>
    <w:rsid w:val="00907093"/>
    <w:rsid w:val="00907C8F"/>
    <w:rsid w:val="009106CC"/>
    <w:rsid w:val="00911295"/>
    <w:rsid w:val="00911833"/>
    <w:rsid w:val="00911DD2"/>
    <w:rsid w:val="009121BD"/>
    <w:rsid w:val="00912A8A"/>
    <w:rsid w:val="00913C73"/>
    <w:rsid w:val="009146F8"/>
    <w:rsid w:val="00914920"/>
    <w:rsid w:val="00914990"/>
    <w:rsid w:val="00914A9E"/>
    <w:rsid w:val="00914C47"/>
    <w:rsid w:val="009154D5"/>
    <w:rsid w:val="009156D5"/>
    <w:rsid w:val="00915D79"/>
    <w:rsid w:val="00915F99"/>
    <w:rsid w:val="009162EA"/>
    <w:rsid w:val="0091704E"/>
    <w:rsid w:val="00917057"/>
    <w:rsid w:val="009173B4"/>
    <w:rsid w:val="00917416"/>
    <w:rsid w:val="00917CB1"/>
    <w:rsid w:val="00917CC6"/>
    <w:rsid w:val="00917E0D"/>
    <w:rsid w:val="009204C3"/>
    <w:rsid w:val="00920F1B"/>
    <w:rsid w:val="00921E4C"/>
    <w:rsid w:val="0092260A"/>
    <w:rsid w:val="00922F19"/>
    <w:rsid w:val="00923422"/>
    <w:rsid w:val="009234A9"/>
    <w:rsid w:val="009235FF"/>
    <w:rsid w:val="00923611"/>
    <w:rsid w:val="0092381B"/>
    <w:rsid w:val="00923E35"/>
    <w:rsid w:val="00925708"/>
    <w:rsid w:val="0092593E"/>
    <w:rsid w:val="00927734"/>
    <w:rsid w:val="0093030B"/>
    <w:rsid w:val="009307D9"/>
    <w:rsid w:val="009310D0"/>
    <w:rsid w:val="00931620"/>
    <w:rsid w:val="00931788"/>
    <w:rsid w:val="009329A0"/>
    <w:rsid w:val="009329DA"/>
    <w:rsid w:val="0093366F"/>
    <w:rsid w:val="009339B7"/>
    <w:rsid w:val="00933B34"/>
    <w:rsid w:val="00933EC8"/>
    <w:rsid w:val="00934B41"/>
    <w:rsid w:val="00934D94"/>
    <w:rsid w:val="00934DEE"/>
    <w:rsid w:val="00935331"/>
    <w:rsid w:val="00935B0F"/>
    <w:rsid w:val="00935C8B"/>
    <w:rsid w:val="009365EC"/>
    <w:rsid w:val="00936C63"/>
    <w:rsid w:val="00936FA5"/>
    <w:rsid w:val="00936FE8"/>
    <w:rsid w:val="00937A3F"/>
    <w:rsid w:val="00937CAA"/>
    <w:rsid w:val="009413D3"/>
    <w:rsid w:val="0094211B"/>
    <w:rsid w:val="00942C14"/>
    <w:rsid w:val="0094317A"/>
    <w:rsid w:val="00943BBC"/>
    <w:rsid w:val="00943EB7"/>
    <w:rsid w:val="00944095"/>
    <w:rsid w:val="00945EB4"/>
    <w:rsid w:val="00946461"/>
    <w:rsid w:val="00946706"/>
    <w:rsid w:val="009475D8"/>
    <w:rsid w:val="009504F4"/>
    <w:rsid w:val="00950D04"/>
    <w:rsid w:val="009519DB"/>
    <w:rsid w:val="00951BB3"/>
    <w:rsid w:val="00951C87"/>
    <w:rsid w:val="00951E97"/>
    <w:rsid w:val="00952F02"/>
    <w:rsid w:val="009533F4"/>
    <w:rsid w:val="00954C3E"/>
    <w:rsid w:val="00955460"/>
    <w:rsid w:val="009558F9"/>
    <w:rsid w:val="0095593B"/>
    <w:rsid w:val="0095705C"/>
    <w:rsid w:val="009575DD"/>
    <w:rsid w:val="009578A4"/>
    <w:rsid w:val="00957F76"/>
    <w:rsid w:val="00960265"/>
    <w:rsid w:val="00961B02"/>
    <w:rsid w:val="00961EA4"/>
    <w:rsid w:val="0096253E"/>
    <w:rsid w:val="009626A3"/>
    <w:rsid w:val="00963B02"/>
    <w:rsid w:val="00964FF5"/>
    <w:rsid w:val="009660E6"/>
    <w:rsid w:val="009666A1"/>
    <w:rsid w:val="00966EC0"/>
    <w:rsid w:val="009673BB"/>
    <w:rsid w:val="009713D4"/>
    <w:rsid w:val="0097143F"/>
    <w:rsid w:val="00973468"/>
    <w:rsid w:val="009735F0"/>
    <w:rsid w:val="009746CF"/>
    <w:rsid w:val="00975575"/>
    <w:rsid w:val="009764F2"/>
    <w:rsid w:val="00976C70"/>
    <w:rsid w:val="00977313"/>
    <w:rsid w:val="0097731B"/>
    <w:rsid w:val="00977924"/>
    <w:rsid w:val="00977DA3"/>
    <w:rsid w:val="009801D3"/>
    <w:rsid w:val="00980340"/>
    <w:rsid w:val="0098262E"/>
    <w:rsid w:val="00982AE6"/>
    <w:rsid w:val="00982C2F"/>
    <w:rsid w:val="0098410B"/>
    <w:rsid w:val="0098436E"/>
    <w:rsid w:val="00984CDF"/>
    <w:rsid w:val="009858E5"/>
    <w:rsid w:val="00985CA9"/>
    <w:rsid w:val="00986556"/>
    <w:rsid w:val="00986D5E"/>
    <w:rsid w:val="00986E25"/>
    <w:rsid w:val="00986E40"/>
    <w:rsid w:val="00986E5D"/>
    <w:rsid w:val="00990160"/>
    <w:rsid w:val="009901D4"/>
    <w:rsid w:val="009902F1"/>
    <w:rsid w:val="00990950"/>
    <w:rsid w:val="00991024"/>
    <w:rsid w:val="009911E4"/>
    <w:rsid w:val="009914AE"/>
    <w:rsid w:val="0099168D"/>
    <w:rsid w:val="009930ED"/>
    <w:rsid w:val="009932EF"/>
    <w:rsid w:val="00993BA7"/>
    <w:rsid w:val="00994837"/>
    <w:rsid w:val="00994B40"/>
    <w:rsid w:val="009960C8"/>
    <w:rsid w:val="0099665C"/>
    <w:rsid w:val="00996E11"/>
    <w:rsid w:val="0099734D"/>
    <w:rsid w:val="00997D57"/>
    <w:rsid w:val="009A00E0"/>
    <w:rsid w:val="009A09FA"/>
    <w:rsid w:val="009A0EF9"/>
    <w:rsid w:val="009A1195"/>
    <w:rsid w:val="009A1251"/>
    <w:rsid w:val="009A2BFE"/>
    <w:rsid w:val="009A3ABB"/>
    <w:rsid w:val="009A41C1"/>
    <w:rsid w:val="009A4422"/>
    <w:rsid w:val="009A4532"/>
    <w:rsid w:val="009A47E4"/>
    <w:rsid w:val="009A536D"/>
    <w:rsid w:val="009A5515"/>
    <w:rsid w:val="009A5BD8"/>
    <w:rsid w:val="009A5C69"/>
    <w:rsid w:val="009A633E"/>
    <w:rsid w:val="009A6BE4"/>
    <w:rsid w:val="009A7579"/>
    <w:rsid w:val="009A7FC3"/>
    <w:rsid w:val="009B04F5"/>
    <w:rsid w:val="009B09ED"/>
    <w:rsid w:val="009B1531"/>
    <w:rsid w:val="009B15BC"/>
    <w:rsid w:val="009B15E5"/>
    <w:rsid w:val="009B16FA"/>
    <w:rsid w:val="009B1805"/>
    <w:rsid w:val="009B19F3"/>
    <w:rsid w:val="009B21A4"/>
    <w:rsid w:val="009B287A"/>
    <w:rsid w:val="009B2A58"/>
    <w:rsid w:val="009B2FE0"/>
    <w:rsid w:val="009B3658"/>
    <w:rsid w:val="009B37A9"/>
    <w:rsid w:val="009B3F4C"/>
    <w:rsid w:val="009B428F"/>
    <w:rsid w:val="009B4389"/>
    <w:rsid w:val="009B4683"/>
    <w:rsid w:val="009B5614"/>
    <w:rsid w:val="009B58E4"/>
    <w:rsid w:val="009B5AB1"/>
    <w:rsid w:val="009B5C6F"/>
    <w:rsid w:val="009B6C10"/>
    <w:rsid w:val="009C0B79"/>
    <w:rsid w:val="009C1099"/>
    <w:rsid w:val="009C1336"/>
    <w:rsid w:val="009C18D2"/>
    <w:rsid w:val="009C1F13"/>
    <w:rsid w:val="009C372C"/>
    <w:rsid w:val="009C4027"/>
    <w:rsid w:val="009C4397"/>
    <w:rsid w:val="009C47B0"/>
    <w:rsid w:val="009C555A"/>
    <w:rsid w:val="009C5AA8"/>
    <w:rsid w:val="009C5B20"/>
    <w:rsid w:val="009C66D1"/>
    <w:rsid w:val="009C6932"/>
    <w:rsid w:val="009C7DF3"/>
    <w:rsid w:val="009D050D"/>
    <w:rsid w:val="009D0634"/>
    <w:rsid w:val="009D1152"/>
    <w:rsid w:val="009D11E1"/>
    <w:rsid w:val="009D1F6F"/>
    <w:rsid w:val="009D2CC1"/>
    <w:rsid w:val="009D330D"/>
    <w:rsid w:val="009D3A17"/>
    <w:rsid w:val="009D3CD1"/>
    <w:rsid w:val="009D4967"/>
    <w:rsid w:val="009D5863"/>
    <w:rsid w:val="009D5E90"/>
    <w:rsid w:val="009D639D"/>
    <w:rsid w:val="009D65A6"/>
    <w:rsid w:val="009D70CE"/>
    <w:rsid w:val="009D72B4"/>
    <w:rsid w:val="009D741F"/>
    <w:rsid w:val="009D74D0"/>
    <w:rsid w:val="009E01DE"/>
    <w:rsid w:val="009E07F0"/>
    <w:rsid w:val="009E1072"/>
    <w:rsid w:val="009E1E6D"/>
    <w:rsid w:val="009E1EDF"/>
    <w:rsid w:val="009E29FC"/>
    <w:rsid w:val="009E2A8B"/>
    <w:rsid w:val="009E35DF"/>
    <w:rsid w:val="009E36A9"/>
    <w:rsid w:val="009E3DC2"/>
    <w:rsid w:val="009E496B"/>
    <w:rsid w:val="009E4AEE"/>
    <w:rsid w:val="009E508A"/>
    <w:rsid w:val="009E5327"/>
    <w:rsid w:val="009E65DD"/>
    <w:rsid w:val="009F006B"/>
    <w:rsid w:val="009F01BA"/>
    <w:rsid w:val="009F0893"/>
    <w:rsid w:val="009F0BAB"/>
    <w:rsid w:val="009F0BBC"/>
    <w:rsid w:val="009F0BF4"/>
    <w:rsid w:val="009F1268"/>
    <w:rsid w:val="009F14EB"/>
    <w:rsid w:val="009F1E4B"/>
    <w:rsid w:val="009F272A"/>
    <w:rsid w:val="009F3008"/>
    <w:rsid w:val="009F3E51"/>
    <w:rsid w:val="009F4B46"/>
    <w:rsid w:val="009F6009"/>
    <w:rsid w:val="009F64B1"/>
    <w:rsid w:val="009F69B4"/>
    <w:rsid w:val="009F782B"/>
    <w:rsid w:val="00A00100"/>
    <w:rsid w:val="00A00486"/>
    <w:rsid w:val="00A0079A"/>
    <w:rsid w:val="00A008D8"/>
    <w:rsid w:val="00A00C52"/>
    <w:rsid w:val="00A00E4F"/>
    <w:rsid w:val="00A018AF"/>
    <w:rsid w:val="00A01F5A"/>
    <w:rsid w:val="00A020C7"/>
    <w:rsid w:val="00A02273"/>
    <w:rsid w:val="00A02341"/>
    <w:rsid w:val="00A02C14"/>
    <w:rsid w:val="00A04FE8"/>
    <w:rsid w:val="00A053E9"/>
    <w:rsid w:val="00A05B2A"/>
    <w:rsid w:val="00A074EE"/>
    <w:rsid w:val="00A07DD6"/>
    <w:rsid w:val="00A100CF"/>
    <w:rsid w:val="00A10125"/>
    <w:rsid w:val="00A10243"/>
    <w:rsid w:val="00A106F8"/>
    <w:rsid w:val="00A10969"/>
    <w:rsid w:val="00A10BA5"/>
    <w:rsid w:val="00A10C9F"/>
    <w:rsid w:val="00A10F71"/>
    <w:rsid w:val="00A10FF2"/>
    <w:rsid w:val="00A118C6"/>
    <w:rsid w:val="00A11DB1"/>
    <w:rsid w:val="00A139BB"/>
    <w:rsid w:val="00A144B3"/>
    <w:rsid w:val="00A14AA8"/>
    <w:rsid w:val="00A150CC"/>
    <w:rsid w:val="00A15BB7"/>
    <w:rsid w:val="00A15BF4"/>
    <w:rsid w:val="00A178DD"/>
    <w:rsid w:val="00A2019D"/>
    <w:rsid w:val="00A20BB6"/>
    <w:rsid w:val="00A20C32"/>
    <w:rsid w:val="00A20E82"/>
    <w:rsid w:val="00A20EEE"/>
    <w:rsid w:val="00A216F0"/>
    <w:rsid w:val="00A21D21"/>
    <w:rsid w:val="00A22120"/>
    <w:rsid w:val="00A22406"/>
    <w:rsid w:val="00A2275A"/>
    <w:rsid w:val="00A22FE2"/>
    <w:rsid w:val="00A230F1"/>
    <w:rsid w:val="00A23135"/>
    <w:rsid w:val="00A233E3"/>
    <w:rsid w:val="00A23A2E"/>
    <w:rsid w:val="00A23A2F"/>
    <w:rsid w:val="00A23BED"/>
    <w:rsid w:val="00A23E90"/>
    <w:rsid w:val="00A25D7C"/>
    <w:rsid w:val="00A25F05"/>
    <w:rsid w:val="00A26BF0"/>
    <w:rsid w:val="00A2732A"/>
    <w:rsid w:val="00A27978"/>
    <w:rsid w:val="00A27A79"/>
    <w:rsid w:val="00A27C99"/>
    <w:rsid w:val="00A30261"/>
    <w:rsid w:val="00A3028D"/>
    <w:rsid w:val="00A31FB6"/>
    <w:rsid w:val="00A32138"/>
    <w:rsid w:val="00A324DD"/>
    <w:rsid w:val="00A325E4"/>
    <w:rsid w:val="00A333A1"/>
    <w:rsid w:val="00A3372A"/>
    <w:rsid w:val="00A340EE"/>
    <w:rsid w:val="00A34CA9"/>
    <w:rsid w:val="00A35188"/>
    <w:rsid w:val="00A353FB"/>
    <w:rsid w:val="00A35710"/>
    <w:rsid w:val="00A36951"/>
    <w:rsid w:val="00A36A4D"/>
    <w:rsid w:val="00A40211"/>
    <w:rsid w:val="00A41503"/>
    <w:rsid w:val="00A4154E"/>
    <w:rsid w:val="00A4221C"/>
    <w:rsid w:val="00A4255F"/>
    <w:rsid w:val="00A425B4"/>
    <w:rsid w:val="00A42D0E"/>
    <w:rsid w:val="00A43649"/>
    <w:rsid w:val="00A43817"/>
    <w:rsid w:val="00A43B71"/>
    <w:rsid w:val="00A43EB5"/>
    <w:rsid w:val="00A43F92"/>
    <w:rsid w:val="00A449D0"/>
    <w:rsid w:val="00A44EA3"/>
    <w:rsid w:val="00A45078"/>
    <w:rsid w:val="00A451EE"/>
    <w:rsid w:val="00A45D1B"/>
    <w:rsid w:val="00A45F76"/>
    <w:rsid w:val="00A46137"/>
    <w:rsid w:val="00A46337"/>
    <w:rsid w:val="00A475F1"/>
    <w:rsid w:val="00A47966"/>
    <w:rsid w:val="00A50AA0"/>
    <w:rsid w:val="00A5100D"/>
    <w:rsid w:val="00A51392"/>
    <w:rsid w:val="00A51A27"/>
    <w:rsid w:val="00A52BA0"/>
    <w:rsid w:val="00A52E7E"/>
    <w:rsid w:val="00A52F40"/>
    <w:rsid w:val="00A53335"/>
    <w:rsid w:val="00A53676"/>
    <w:rsid w:val="00A53913"/>
    <w:rsid w:val="00A53E33"/>
    <w:rsid w:val="00A54C3D"/>
    <w:rsid w:val="00A54D30"/>
    <w:rsid w:val="00A54F7B"/>
    <w:rsid w:val="00A565B6"/>
    <w:rsid w:val="00A56BC3"/>
    <w:rsid w:val="00A57FB1"/>
    <w:rsid w:val="00A613F2"/>
    <w:rsid w:val="00A61BC6"/>
    <w:rsid w:val="00A6295F"/>
    <w:rsid w:val="00A630F8"/>
    <w:rsid w:val="00A645D1"/>
    <w:rsid w:val="00A6468B"/>
    <w:rsid w:val="00A65284"/>
    <w:rsid w:val="00A65977"/>
    <w:rsid w:val="00A65FAE"/>
    <w:rsid w:val="00A6720D"/>
    <w:rsid w:val="00A70308"/>
    <w:rsid w:val="00A70814"/>
    <w:rsid w:val="00A709F0"/>
    <w:rsid w:val="00A711F7"/>
    <w:rsid w:val="00A716D8"/>
    <w:rsid w:val="00A7226D"/>
    <w:rsid w:val="00A722D7"/>
    <w:rsid w:val="00A72628"/>
    <w:rsid w:val="00A73323"/>
    <w:rsid w:val="00A738F4"/>
    <w:rsid w:val="00A74237"/>
    <w:rsid w:val="00A74C5D"/>
    <w:rsid w:val="00A74C68"/>
    <w:rsid w:val="00A74C98"/>
    <w:rsid w:val="00A75A5D"/>
    <w:rsid w:val="00A76077"/>
    <w:rsid w:val="00A77196"/>
    <w:rsid w:val="00A77408"/>
    <w:rsid w:val="00A77F4A"/>
    <w:rsid w:val="00A81276"/>
    <w:rsid w:val="00A81593"/>
    <w:rsid w:val="00A8183A"/>
    <w:rsid w:val="00A82462"/>
    <w:rsid w:val="00A82482"/>
    <w:rsid w:val="00A83D80"/>
    <w:rsid w:val="00A8462D"/>
    <w:rsid w:val="00A84B73"/>
    <w:rsid w:val="00A84D79"/>
    <w:rsid w:val="00A84ECD"/>
    <w:rsid w:val="00A856E3"/>
    <w:rsid w:val="00A85EEB"/>
    <w:rsid w:val="00A86354"/>
    <w:rsid w:val="00A86362"/>
    <w:rsid w:val="00A86CCE"/>
    <w:rsid w:val="00A86D99"/>
    <w:rsid w:val="00A87118"/>
    <w:rsid w:val="00A87164"/>
    <w:rsid w:val="00A87AF8"/>
    <w:rsid w:val="00A87DF9"/>
    <w:rsid w:val="00A92F89"/>
    <w:rsid w:val="00A9553C"/>
    <w:rsid w:val="00A96BC1"/>
    <w:rsid w:val="00A96E45"/>
    <w:rsid w:val="00A9730C"/>
    <w:rsid w:val="00A97403"/>
    <w:rsid w:val="00A97EA3"/>
    <w:rsid w:val="00AA0B3F"/>
    <w:rsid w:val="00AA12B1"/>
    <w:rsid w:val="00AA20EB"/>
    <w:rsid w:val="00AA2B44"/>
    <w:rsid w:val="00AA2F63"/>
    <w:rsid w:val="00AA3678"/>
    <w:rsid w:val="00AA3EFE"/>
    <w:rsid w:val="00AA439D"/>
    <w:rsid w:val="00AA45C9"/>
    <w:rsid w:val="00AA5089"/>
    <w:rsid w:val="00AA50DD"/>
    <w:rsid w:val="00AA5A21"/>
    <w:rsid w:val="00AA69F3"/>
    <w:rsid w:val="00AA7D1D"/>
    <w:rsid w:val="00AB0D4F"/>
    <w:rsid w:val="00AB0DCA"/>
    <w:rsid w:val="00AB1A2C"/>
    <w:rsid w:val="00AB2873"/>
    <w:rsid w:val="00AB2F68"/>
    <w:rsid w:val="00AB31C8"/>
    <w:rsid w:val="00AB393C"/>
    <w:rsid w:val="00AB3ABA"/>
    <w:rsid w:val="00AB3C18"/>
    <w:rsid w:val="00AB3E20"/>
    <w:rsid w:val="00AB401F"/>
    <w:rsid w:val="00AB40A7"/>
    <w:rsid w:val="00AB4400"/>
    <w:rsid w:val="00AB5DD7"/>
    <w:rsid w:val="00AB636F"/>
    <w:rsid w:val="00AB6589"/>
    <w:rsid w:val="00AB6688"/>
    <w:rsid w:val="00AB6EA3"/>
    <w:rsid w:val="00AB7336"/>
    <w:rsid w:val="00AB7680"/>
    <w:rsid w:val="00AB788B"/>
    <w:rsid w:val="00AB7957"/>
    <w:rsid w:val="00AB7A98"/>
    <w:rsid w:val="00AC0086"/>
    <w:rsid w:val="00AC05D6"/>
    <w:rsid w:val="00AC19A8"/>
    <w:rsid w:val="00AC206C"/>
    <w:rsid w:val="00AC4912"/>
    <w:rsid w:val="00AC6A07"/>
    <w:rsid w:val="00AC7734"/>
    <w:rsid w:val="00AC791A"/>
    <w:rsid w:val="00AC7B7F"/>
    <w:rsid w:val="00AD00BB"/>
    <w:rsid w:val="00AD00F2"/>
    <w:rsid w:val="00AD0655"/>
    <w:rsid w:val="00AD087B"/>
    <w:rsid w:val="00AD100D"/>
    <w:rsid w:val="00AD12AB"/>
    <w:rsid w:val="00AD1323"/>
    <w:rsid w:val="00AD1392"/>
    <w:rsid w:val="00AD1621"/>
    <w:rsid w:val="00AD1C18"/>
    <w:rsid w:val="00AD1CBD"/>
    <w:rsid w:val="00AD1CF6"/>
    <w:rsid w:val="00AD1E86"/>
    <w:rsid w:val="00AD1E8A"/>
    <w:rsid w:val="00AD21D1"/>
    <w:rsid w:val="00AD23C8"/>
    <w:rsid w:val="00AD3A05"/>
    <w:rsid w:val="00AD4846"/>
    <w:rsid w:val="00AD4CBA"/>
    <w:rsid w:val="00AD54BF"/>
    <w:rsid w:val="00AD5594"/>
    <w:rsid w:val="00AD5E28"/>
    <w:rsid w:val="00AD6033"/>
    <w:rsid w:val="00AD6213"/>
    <w:rsid w:val="00AD651A"/>
    <w:rsid w:val="00AD7022"/>
    <w:rsid w:val="00AD71E9"/>
    <w:rsid w:val="00AD7C6D"/>
    <w:rsid w:val="00AE0AB3"/>
    <w:rsid w:val="00AE0AD4"/>
    <w:rsid w:val="00AE155B"/>
    <w:rsid w:val="00AE15D7"/>
    <w:rsid w:val="00AE1D29"/>
    <w:rsid w:val="00AE1FAF"/>
    <w:rsid w:val="00AE2705"/>
    <w:rsid w:val="00AE2E1E"/>
    <w:rsid w:val="00AE36EC"/>
    <w:rsid w:val="00AE3C11"/>
    <w:rsid w:val="00AE44A7"/>
    <w:rsid w:val="00AE44F4"/>
    <w:rsid w:val="00AE4A2A"/>
    <w:rsid w:val="00AE4C16"/>
    <w:rsid w:val="00AE4EA8"/>
    <w:rsid w:val="00AE6EC4"/>
    <w:rsid w:val="00AE6FE6"/>
    <w:rsid w:val="00AE71E4"/>
    <w:rsid w:val="00AE72A2"/>
    <w:rsid w:val="00AF023D"/>
    <w:rsid w:val="00AF050D"/>
    <w:rsid w:val="00AF0563"/>
    <w:rsid w:val="00AF0800"/>
    <w:rsid w:val="00AF0AB8"/>
    <w:rsid w:val="00AF116F"/>
    <w:rsid w:val="00AF1626"/>
    <w:rsid w:val="00AF1F12"/>
    <w:rsid w:val="00AF1F62"/>
    <w:rsid w:val="00AF1F6F"/>
    <w:rsid w:val="00AF220B"/>
    <w:rsid w:val="00AF27BA"/>
    <w:rsid w:val="00AF3D99"/>
    <w:rsid w:val="00AF3DA0"/>
    <w:rsid w:val="00AF41B7"/>
    <w:rsid w:val="00AF44F3"/>
    <w:rsid w:val="00AF5DE5"/>
    <w:rsid w:val="00AF5F9B"/>
    <w:rsid w:val="00AF6398"/>
    <w:rsid w:val="00AF6A05"/>
    <w:rsid w:val="00AF6DE3"/>
    <w:rsid w:val="00AF72CB"/>
    <w:rsid w:val="00AF75B7"/>
    <w:rsid w:val="00B001F3"/>
    <w:rsid w:val="00B00B4E"/>
    <w:rsid w:val="00B0176A"/>
    <w:rsid w:val="00B019C9"/>
    <w:rsid w:val="00B02157"/>
    <w:rsid w:val="00B0248E"/>
    <w:rsid w:val="00B02AE4"/>
    <w:rsid w:val="00B02CBE"/>
    <w:rsid w:val="00B02E89"/>
    <w:rsid w:val="00B02FEB"/>
    <w:rsid w:val="00B034F9"/>
    <w:rsid w:val="00B03D9B"/>
    <w:rsid w:val="00B0462C"/>
    <w:rsid w:val="00B056DA"/>
    <w:rsid w:val="00B058C4"/>
    <w:rsid w:val="00B06090"/>
    <w:rsid w:val="00B06C5D"/>
    <w:rsid w:val="00B07162"/>
    <w:rsid w:val="00B100CD"/>
    <w:rsid w:val="00B10D88"/>
    <w:rsid w:val="00B11DF8"/>
    <w:rsid w:val="00B12252"/>
    <w:rsid w:val="00B122F3"/>
    <w:rsid w:val="00B13B06"/>
    <w:rsid w:val="00B13F1C"/>
    <w:rsid w:val="00B1488E"/>
    <w:rsid w:val="00B148DC"/>
    <w:rsid w:val="00B15ABD"/>
    <w:rsid w:val="00B16793"/>
    <w:rsid w:val="00B1707D"/>
    <w:rsid w:val="00B179FB"/>
    <w:rsid w:val="00B17AED"/>
    <w:rsid w:val="00B21891"/>
    <w:rsid w:val="00B2277E"/>
    <w:rsid w:val="00B22BAC"/>
    <w:rsid w:val="00B24B70"/>
    <w:rsid w:val="00B24C0C"/>
    <w:rsid w:val="00B2532D"/>
    <w:rsid w:val="00B25560"/>
    <w:rsid w:val="00B25656"/>
    <w:rsid w:val="00B25664"/>
    <w:rsid w:val="00B2597C"/>
    <w:rsid w:val="00B25B65"/>
    <w:rsid w:val="00B25E92"/>
    <w:rsid w:val="00B26C57"/>
    <w:rsid w:val="00B270D4"/>
    <w:rsid w:val="00B274BB"/>
    <w:rsid w:val="00B30891"/>
    <w:rsid w:val="00B31B7E"/>
    <w:rsid w:val="00B32394"/>
    <w:rsid w:val="00B32A6F"/>
    <w:rsid w:val="00B33AB3"/>
    <w:rsid w:val="00B34192"/>
    <w:rsid w:val="00B34719"/>
    <w:rsid w:val="00B34FB8"/>
    <w:rsid w:val="00B3672B"/>
    <w:rsid w:val="00B36DDA"/>
    <w:rsid w:val="00B36EF5"/>
    <w:rsid w:val="00B37819"/>
    <w:rsid w:val="00B3784C"/>
    <w:rsid w:val="00B37D9A"/>
    <w:rsid w:val="00B4002F"/>
    <w:rsid w:val="00B4012E"/>
    <w:rsid w:val="00B40159"/>
    <w:rsid w:val="00B40CFE"/>
    <w:rsid w:val="00B41510"/>
    <w:rsid w:val="00B422E1"/>
    <w:rsid w:val="00B423FF"/>
    <w:rsid w:val="00B425C7"/>
    <w:rsid w:val="00B42E66"/>
    <w:rsid w:val="00B431A0"/>
    <w:rsid w:val="00B432C4"/>
    <w:rsid w:val="00B434EC"/>
    <w:rsid w:val="00B4354F"/>
    <w:rsid w:val="00B4376A"/>
    <w:rsid w:val="00B43F49"/>
    <w:rsid w:val="00B448E3"/>
    <w:rsid w:val="00B4536F"/>
    <w:rsid w:val="00B459F3"/>
    <w:rsid w:val="00B45C3A"/>
    <w:rsid w:val="00B462A8"/>
    <w:rsid w:val="00B46BC7"/>
    <w:rsid w:val="00B46D28"/>
    <w:rsid w:val="00B46F32"/>
    <w:rsid w:val="00B4732B"/>
    <w:rsid w:val="00B47C74"/>
    <w:rsid w:val="00B51065"/>
    <w:rsid w:val="00B521C5"/>
    <w:rsid w:val="00B530E3"/>
    <w:rsid w:val="00B53252"/>
    <w:rsid w:val="00B53622"/>
    <w:rsid w:val="00B54944"/>
    <w:rsid w:val="00B54EEA"/>
    <w:rsid w:val="00B54FC2"/>
    <w:rsid w:val="00B55628"/>
    <w:rsid w:val="00B556DF"/>
    <w:rsid w:val="00B55B26"/>
    <w:rsid w:val="00B561CD"/>
    <w:rsid w:val="00B5641A"/>
    <w:rsid w:val="00B56534"/>
    <w:rsid w:val="00B56C65"/>
    <w:rsid w:val="00B5776D"/>
    <w:rsid w:val="00B57853"/>
    <w:rsid w:val="00B57B45"/>
    <w:rsid w:val="00B60971"/>
    <w:rsid w:val="00B612A6"/>
    <w:rsid w:val="00B61731"/>
    <w:rsid w:val="00B61D84"/>
    <w:rsid w:val="00B62251"/>
    <w:rsid w:val="00B62873"/>
    <w:rsid w:val="00B6325C"/>
    <w:rsid w:val="00B635D5"/>
    <w:rsid w:val="00B64323"/>
    <w:rsid w:val="00B64615"/>
    <w:rsid w:val="00B6480E"/>
    <w:rsid w:val="00B64876"/>
    <w:rsid w:val="00B64BF1"/>
    <w:rsid w:val="00B65472"/>
    <w:rsid w:val="00B65C54"/>
    <w:rsid w:val="00B661BA"/>
    <w:rsid w:val="00B66517"/>
    <w:rsid w:val="00B6726B"/>
    <w:rsid w:val="00B67828"/>
    <w:rsid w:val="00B726C2"/>
    <w:rsid w:val="00B72942"/>
    <w:rsid w:val="00B737DE"/>
    <w:rsid w:val="00B73DE9"/>
    <w:rsid w:val="00B74344"/>
    <w:rsid w:val="00B74373"/>
    <w:rsid w:val="00B74455"/>
    <w:rsid w:val="00B7471C"/>
    <w:rsid w:val="00B748DB"/>
    <w:rsid w:val="00B75297"/>
    <w:rsid w:val="00B753CC"/>
    <w:rsid w:val="00B75F65"/>
    <w:rsid w:val="00B7638B"/>
    <w:rsid w:val="00B763A1"/>
    <w:rsid w:val="00B765D2"/>
    <w:rsid w:val="00B77616"/>
    <w:rsid w:val="00B7761A"/>
    <w:rsid w:val="00B80749"/>
    <w:rsid w:val="00B81DFA"/>
    <w:rsid w:val="00B82560"/>
    <w:rsid w:val="00B828C0"/>
    <w:rsid w:val="00B829A2"/>
    <w:rsid w:val="00B838C2"/>
    <w:rsid w:val="00B84592"/>
    <w:rsid w:val="00B84940"/>
    <w:rsid w:val="00B84998"/>
    <w:rsid w:val="00B84B0A"/>
    <w:rsid w:val="00B84D36"/>
    <w:rsid w:val="00B85187"/>
    <w:rsid w:val="00B8528F"/>
    <w:rsid w:val="00B852E1"/>
    <w:rsid w:val="00B85900"/>
    <w:rsid w:val="00B85EF4"/>
    <w:rsid w:val="00B86614"/>
    <w:rsid w:val="00B8664D"/>
    <w:rsid w:val="00B8696C"/>
    <w:rsid w:val="00B86C7B"/>
    <w:rsid w:val="00B876D4"/>
    <w:rsid w:val="00B87766"/>
    <w:rsid w:val="00B87D32"/>
    <w:rsid w:val="00B87F94"/>
    <w:rsid w:val="00B9060E"/>
    <w:rsid w:val="00B90646"/>
    <w:rsid w:val="00B90852"/>
    <w:rsid w:val="00B90BA4"/>
    <w:rsid w:val="00B90E2B"/>
    <w:rsid w:val="00B91B03"/>
    <w:rsid w:val="00B91D8E"/>
    <w:rsid w:val="00B92A6C"/>
    <w:rsid w:val="00B92E54"/>
    <w:rsid w:val="00B947A5"/>
    <w:rsid w:val="00B9510F"/>
    <w:rsid w:val="00B95354"/>
    <w:rsid w:val="00B95730"/>
    <w:rsid w:val="00B96E94"/>
    <w:rsid w:val="00B97028"/>
    <w:rsid w:val="00BA0365"/>
    <w:rsid w:val="00BA05F8"/>
    <w:rsid w:val="00BA0847"/>
    <w:rsid w:val="00BA0C3C"/>
    <w:rsid w:val="00BA0DF9"/>
    <w:rsid w:val="00BA1035"/>
    <w:rsid w:val="00BA1133"/>
    <w:rsid w:val="00BA1563"/>
    <w:rsid w:val="00BA194A"/>
    <w:rsid w:val="00BA21A4"/>
    <w:rsid w:val="00BA2603"/>
    <w:rsid w:val="00BA2BDD"/>
    <w:rsid w:val="00BA2E37"/>
    <w:rsid w:val="00BA3EEC"/>
    <w:rsid w:val="00BA497E"/>
    <w:rsid w:val="00BA52F3"/>
    <w:rsid w:val="00BA5F6A"/>
    <w:rsid w:val="00BA619A"/>
    <w:rsid w:val="00BA63C0"/>
    <w:rsid w:val="00BA66AC"/>
    <w:rsid w:val="00BA70F0"/>
    <w:rsid w:val="00BA7267"/>
    <w:rsid w:val="00BA7520"/>
    <w:rsid w:val="00BA76D1"/>
    <w:rsid w:val="00BA7E4A"/>
    <w:rsid w:val="00BB0E78"/>
    <w:rsid w:val="00BB0EF7"/>
    <w:rsid w:val="00BB14CD"/>
    <w:rsid w:val="00BB155A"/>
    <w:rsid w:val="00BB173C"/>
    <w:rsid w:val="00BB1932"/>
    <w:rsid w:val="00BB2976"/>
    <w:rsid w:val="00BB2C02"/>
    <w:rsid w:val="00BB2E7D"/>
    <w:rsid w:val="00BB2F63"/>
    <w:rsid w:val="00BB3AE5"/>
    <w:rsid w:val="00BB43DD"/>
    <w:rsid w:val="00BB48FC"/>
    <w:rsid w:val="00BB4FC3"/>
    <w:rsid w:val="00BB6777"/>
    <w:rsid w:val="00BC0352"/>
    <w:rsid w:val="00BC099A"/>
    <w:rsid w:val="00BC0E55"/>
    <w:rsid w:val="00BC1DDF"/>
    <w:rsid w:val="00BC268A"/>
    <w:rsid w:val="00BC34FA"/>
    <w:rsid w:val="00BC3F98"/>
    <w:rsid w:val="00BC4046"/>
    <w:rsid w:val="00BC4469"/>
    <w:rsid w:val="00BC53B8"/>
    <w:rsid w:val="00BC57E9"/>
    <w:rsid w:val="00BC66B8"/>
    <w:rsid w:val="00BC7938"/>
    <w:rsid w:val="00BC7D13"/>
    <w:rsid w:val="00BC7D5B"/>
    <w:rsid w:val="00BD06F9"/>
    <w:rsid w:val="00BD1596"/>
    <w:rsid w:val="00BD18A1"/>
    <w:rsid w:val="00BD1C2B"/>
    <w:rsid w:val="00BD2EFE"/>
    <w:rsid w:val="00BD43FA"/>
    <w:rsid w:val="00BD4458"/>
    <w:rsid w:val="00BD4C28"/>
    <w:rsid w:val="00BD4D24"/>
    <w:rsid w:val="00BD5D23"/>
    <w:rsid w:val="00BD5DBB"/>
    <w:rsid w:val="00BD604E"/>
    <w:rsid w:val="00BD6850"/>
    <w:rsid w:val="00BD6A43"/>
    <w:rsid w:val="00BD6FBA"/>
    <w:rsid w:val="00BD73CC"/>
    <w:rsid w:val="00BD7BDD"/>
    <w:rsid w:val="00BD7CA7"/>
    <w:rsid w:val="00BD7EBD"/>
    <w:rsid w:val="00BE0808"/>
    <w:rsid w:val="00BE1861"/>
    <w:rsid w:val="00BE3192"/>
    <w:rsid w:val="00BE3429"/>
    <w:rsid w:val="00BE363C"/>
    <w:rsid w:val="00BE3862"/>
    <w:rsid w:val="00BE4148"/>
    <w:rsid w:val="00BE4A1A"/>
    <w:rsid w:val="00BE4E54"/>
    <w:rsid w:val="00BE5CC2"/>
    <w:rsid w:val="00BE5FF3"/>
    <w:rsid w:val="00BE63CE"/>
    <w:rsid w:val="00BE71DC"/>
    <w:rsid w:val="00BE7994"/>
    <w:rsid w:val="00BF0129"/>
    <w:rsid w:val="00BF08E5"/>
    <w:rsid w:val="00BF0987"/>
    <w:rsid w:val="00BF0BE6"/>
    <w:rsid w:val="00BF0F5D"/>
    <w:rsid w:val="00BF1020"/>
    <w:rsid w:val="00BF13C3"/>
    <w:rsid w:val="00BF144C"/>
    <w:rsid w:val="00BF222A"/>
    <w:rsid w:val="00BF2A02"/>
    <w:rsid w:val="00BF3236"/>
    <w:rsid w:val="00BF3ED7"/>
    <w:rsid w:val="00BF3EE0"/>
    <w:rsid w:val="00BF4720"/>
    <w:rsid w:val="00BF49B6"/>
    <w:rsid w:val="00BF5611"/>
    <w:rsid w:val="00BF795C"/>
    <w:rsid w:val="00C00105"/>
    <w:rsid w:val="00C017F4"/>
    <w:rsid w:val="00C02065"/>
    <w:rsid w:val="00C02600"/>
    <w:rsid w:val="00C02CD2"/>
    <w:rsid w:val="00C02D19"/>
    <w:rsid w:val="00C03E43"/>
    <w:rsid w:val="00C04625"/>
    <w:rsid w:val="00C04789"/>
    <w:rsid w:val="00C0706E"/>
    <w:rsid w:val="00C07194"/>
    <w:rsid w:val="00C07197"/>
    <w:rsid w:val="00C0748D"/>
    <w:rsid w:val="00C07D01"/>
    <w:rsid w:val="00C10D5F"/>
    <w:rsid w:val="00C10DA6"/>
    <w:rsid w:val="00C10FA7"/>
    <w:rsid w:val="00C11301"/>
    <w:rsid w:val="00C11D3B"/>
    <w:rsid w:val="00C122A1"/>
    <w:rsid w:val="00C13323"/>
    <w:rsid w:val="00C1348A"/>
    <w:rsid w:val="00C135F3"/>
    <w:rsid w:val="00C13DC5"/>
    <w:rsid w:val="00C1447F"/>
    <w:rsid w:val="00C14685"/>
    <w:rsid w:val="00C1504A"/>
    <w:rsid w:val="00C1584B"/>
    <w:rsid w:val="00C1673C"/>
    <w:rsid w:val="00C16B6B"/>
    <w:rsid w:val="00C16CA8"/>
    <w:rsid w:val="00C17142"/>
    <w:rsid w:val="00C171FA"/>
    <w:rsid w:val="00C17710"/>
    <w:rsid w:val="00C17984"/>
    <w:rsid w:val="00C17D81"/>
    <w:rsid w:val="00C20375"/>
    <w:rsid w:val="00C208B4"/>
    <w:rsid w:val="00C21927"/>
    <w:rsid w:val="00C21BEA"/>
    <w:rsid w:val="00C22270"/>
    <w:rsid w:val="00C22353"/>
    <w:rsid w:val="00C223FF"/>
    <w:rsid w:val="00C22ABE"/>
    <w:rsid w:val="00C2332C"/>
    <w:rsid w:val="00C2334B"/>
    <w:rsid w:val="00C237EC"/>
    <w:rsid w:val="00C23874"/>
    <w:rsid w:val="00C23EE3"/>
    <w:rsid w:val="00C2401A"/>
    <w:rsid w:val="00C241C8"/>
    <w:rsid w:val="00C24D19"/>
    <w:rsid w:val="00C257DC"/>
    <w:rsid w:val="00C26322"/>
    <w:rsid w:val="00C26F40"/>
    <w:rsid w:val="00C272BE"/>
    <w:rsid w:val="00C279B9"/>
    <w:rsid w:val="00C27A88"/>
    <w:rsid w:val="00C304CE"/>
    <w:rsid w:val="00C333B0"/>
    <w:rsid w:val="00C3342D"/>
    <w:rsid w:val="00C33E19"/>
    <w:rsid w:val="00C33E95"/>
    <w:rsid w:val="00C33EF5"/>
    <w:rsid w:val="00C3411B"/>
    <w:rsid w:val="00C344CF"/>
    <w:rsid w:val="00C34A8A"/>
    <w:rsid w:val="00C34D2A"/>
    <w:rsid w:val="00C34DB2"/>
    <w:rsid w:val="00C35272"/>
    <w:rsid w:val="00C35609"/>
    <w:rsid w:val="00C35966"/>
    <w:rsid w:val="00C35ADE"/>
    <w:rsid w:val="00C35DF5"/>
    <w:rsid w:val="00C35F73"/>
    <w:rsid w:val="00C35FC8"/>
    <w:rsid w:val="00C3628D"/>
    <w:rsid w:val="00C370FE"/>
    <w:rsid w:val="00C40931"/>
    <w:rsid w:val="00C40953"/>
    <w:rsid w:val="00C40DAE"/>
    <w:rsid w:val="00C421E7"/>
    <w:rsid w:val="00C426CB"/>
    <w:rsid w:val="00C4274F"/>
    <w:rsid w:val="00C4277F"/>
    <w:rsid w:val="00C43054"/>
    <w:rsid w:val="00C430F3"/>
    <w:rsid w:val="00C43407"/>
    <w:rsid w:val="00C43DE6"/>
    <w:rsid w:val="00C449DE"/>
    <w:rsid w:val="00C462AF"/>
    <w:rsid w:val="00C46414"/>
    <w:rsid w:val="00C4677A"/>
    <w:rsid w:val="00C47926"/>
    <w:rsid w:val="00C47935"/>
    <w:rsid w:val="00C47C29"/>
    <w:rsid w:val="00C511AA"/>
    <w:rsid w:val="00C516DB"/>
    <w:rsid w:val="00C51826"/>
    <w:rsid w:val="00C518B7"/>
    <w:rsid w:val="00C51BA7"/>
    <w:rsid w:val="00C51E79"/>
    <w:rsid w:val="00C5218E"/>
    <w:rsid w:val="00C522CF"/>
    <w:rsid w:val="00C5259D"/>
    <w:rsid w:val="00C52ABC"/>
    <w:rsid w:val="00C52ACB"/>
    <w:rsid w:val="00C53357"/>
    <w:rsid w:val="00C54B6A"/>
    <w:rsid w:val="00C54CB9"/>
    <w:rsid w:val="00C54FFA"/>
    <w:rsid w:val="00C552B7"/>
    <w:rsid w:val="00C558A9"/>
    <w:rsid w:val="00C55D94"/>
    <w:rsid w:val="00C56768"/>
    <w:rsid w:val="00C56CFA"/>
    <w:rsid w:val="00C574A6"/>
    <w:rsid w:val="00C57DAA"/>
    <w:rsid w:val="00C603A4"/>
    <w:rsid w:val="00C61200"/>
    <w:rsid w:val="00C6199D"/>
    <w:rsid w:val="00C61DD7"/>
    <w:rsid w:val="00C6256A"/>
    <w:rsid w:val="00C62698"/>
    <w:rsid w:val="00C6345E"/>
    <w:rsid w:val="00C63998"/>
    <w:rsid w:val="00C6448B"/>
    <w:rsid w:val="00C646D9"/>
    <w:rsid w:val="00C658FA"/>
    <w:rsid w:val="00C66BBA"/>
    <w:rsid w:val="00C67B30"/>
    <w:rsid w:val="00C67C40"/>
    <w:rsid w:val="00C7023F"/>
    <w:rsid w:val="00C7027A"/>
    <w:rsid w:val="00C7032F"/>
    <w:rsid w:val="00C703B5"/>
    <w:rsid w:val="00C70401"/>
    <w:rsid w:val="00C70A1F"/>
    <w:rsid w:val="00C71038"/>
    <w:rsid w:val="00C71218"/>
    <w:rsid w:val="00C714C1"/>
    <w:rsid w:val="00C71ADA"/>
    <w:rsid w:val="00C71B0C"/>
    <w:rsid w:val="00C71DAF"/>
    <w:rsid w:val="00C7317A"/>
    <w:rsid w:val="00C73679"/>
    <w:rsid w:val="00C7375E"/>
    <w:rsid w:val="00C73901"/>
    <w:rsid w:val="00C744F0"/>
    <w:rsid w:val="00C7536F"/>
    <w:rsid w:val="00C75EFD"/>
    <w:rsid w:val="00C75F87"/>
    <w:rsid w:val="00C76F6D"/>
    <w:rsid w:val="00C7711A"/>
    <w:rsid w:val="00C774C1"/>
    <w:rsid w:val="00C77DA6"/>
    <w:rsid w:val="00C8068F"/>
    <w:rsid w:val="00C814A5"/>
    <w:rsid w:val="00C82288"/>
    <w:rsid w:val="00C828A3"/>
    <w:rsid w:val="00C832D4"/>
    <w:rsid w:val="00C8337A"/>
    <w:rsid w:val="00C83968"/>
    <w:rsid w:val="00C8404B"/>
    <w:rsid w:val="00C843C3"/>
    <w:rsid w:val="00C845E4"/>
    <w:rsid w:val="00C84BED"/>
    <w:rsid w:val="00C84F8D"/>
    <w:rsid w:val="00C85A74"/>
    <w:rsid w:val="00C85B5F"/>
    <w:rsid w:val="00C85F60"/>
    <w:rsid w:val="00C865EA"/>
    <w:rsid w:val="00C868EA"/>
    <w:rsid w:val="00C86968"/>
    <w:rsid w:val="00C86B76"/>
    <w:rsid w:val="00C86DD9"/>
    <w:rsid w:val="00C873D7"/>
    <w:rsid w:val="00C87CA5"/>
    <w:rsid w:val="00C90B31"/>
    <w:rsid w:val="00C90BA5"/>
    <w:rsid w:val="00C9120D"/>
    <w:rsid w:val="00C91EE2"/>
    <w:rsid w:val="00C92780"/>
    <w:rsid w:val="00C93720"/>
    <w:rsid w:val="00C93B9B"/>
    <w:rsid w:val="00C940C3"/>
    <w:rsid w:val="00C9418B"/>
    <w:rsid w:val="00C945C7"/>
    <w:rsid w:val="00C9487C"/>
    <w:rsid w:val="00C9497E"/>
    <w:rsid w:val="00C94B5A"/>
    <w:rsid w:val="00C954C0"/>
    <w:rsid w:val="00C95595"/>
    <w:rsid w:val="00C95C9A"/>
    <w:rsid w:val="00C96F39"/>
    <w:rsid w:val="00CA0A93"/>
    <w:rsid w:val="00CA0F1B"/>
    <w:rsid w:val="00CA24C4"/>
    <w:rsid w:val="00CA3825"/>
    <w:rsid w:val="00CA39BC"/>
    <w:rsid w:val="00CA5505"/>
    <w:rsid w:val="00CA5556"/>
    <w:rsid w:val="00CA58EE"/>
    <w:rsid w:val="00CA5CCB"/>
    <w:rsid w:val="00CA6784"/>
    <w:rsid w:val="00CA6A9F"/>
    <w:rsid w:val="00CA7380"/>
    <w:rsid w:val="00CA7611"/>
    <w:rsid w:val="00CA768D"/>
    <w:rsid w:val="00CA7CE9"/>
    <w:rsid w:val="00CB013B"/>
    <w:rsid w:val="00CB07CC"/>
    <w:rsid w:val="00CB0D76"/>
    <w:rsid w:val="00CB11DE"/>
    <w:rsid w:val="00CB213D"/>
    <w:rsid w:val="00CB3545"/>
    <w:rsid w:val="00CB3695"/>
    <w:rsid w:val="00CB3A02"/>
    <w:rsid w:val="00CB3FB6"/>
    <w:rsid w:val="00CB5402"/>
    <w:rsid w:val="00CB59A1"/>
    <w:rsid w:val="00CB5D64"/>
    <w:rsid w:val="00CB6153"/>
    <w:rsid w:val="00CB6419"/>
    <w:rsid w:val="00CB6621"/>
    <w:rsid w:val="00CB6F41"/>
    <w:rsid w:val="00CB703D"/>
    <w:rsid w:val="00CB71FC"/>
    <w:rsid w:val="00CB7511"/>
    <w:rsid w:val="00CB7710"/>
    <w:rsid w:val="00CB7B9D"/>
    <w:rsid w:val="00CB7FE3"/>
    <w:rsid w:val="00CC0BE2"/>
    <w:rsid w:val="00CC0F7B"/>
    <w:rsid w:val="00CC1DA5"/>
    <w:rsid w:val="00CC2920"/>
    <w:rsid w:val="00CC3315"/>
    <w:rsid w:val="00CC3769"/>
    <w:rsid w:val="00CC3C2C"/>
    <w:rsid w:val="00CC41B0"/>
    <w:rsid w:val="00CC428C"/>
    <w:rsid w:val="00CC45A7"/>
    <w:rsid w:val="00CC4956"/>
    <w:rsid w:val="00CC4CD6"/>
    <w:rsid w:val="00CC5132"/>
    <w:rsid w:val="00CC556E"/>
    <w:rsid w:val="00CC602F"/>
    <w:rsid w:val="00CC7AA7"/>
    <w:rsid w:val="00CC7C30"/>
    <w:rsid w:val="00CD04A9"/>
    <w:rsid w:val="00CD09A6"/>
    <w:rsid w:val="00CD1323"/>
    <w:rsid w:val="00CD13CD"/>
    <w:rsid w:val="00CD1460"/>
    <w:rsid w:val="00CD1C79"/>
    <w:rsid w:val="00CD1D50"/>
    <w:rsid w:val="00CD1EBC"/>
    <w:rsid w:val="00CD2050"/>
    <w:rsid w:val="00CD2B06"/>
    <w:rsid w:val="00CD2DDD"/>
    <w:rsid w:val="00CD4091"/>
    <w:rsid w:val="00CD4103"/>
    <w:rsid w:val="00CD45E7"/>
    <w:rsid w:val="00CD4858"/>
    <w:rsid w:val="00CD4EFF"/>
    <w:rsid w:val="00CD5028"/>
    <w:rsid w:val="00CD53D9"/>
    <w:rsid w:val="00CD5BE4"/>
    <w:rsid w:val="00CD6524"/>
    <w:rsid w:val="00CD6F77"/>
    <w:rsid w:val="00CD72E5"/>
    <w:rsid w:val="00CD755E"/>
    <w:rsid w:val="00CD7652"/>
    <w:rsid w:val="00CE00A3"/>
    <w:rsid w:val="00CE0C74"/>
    <w:rsid w:val="00CE0CAA"/>
    <w:rsid w:val="00CE1077"/>
    <w:rsid w:val="00CE1152"/>
    <w:rsid w:val="00CE1A8A"/>
    <w:rsid w:val="00CE256F"/>
    <w:rsid w:val="00CE2D59"/>
    <w:rsid w:val="00CE3044"/>
    <w:rsid w:val="00CE38CE"/>
    <w:rsid w:val="00CE40FC"/>
    <w:rsid w:val="00CE41C6"/>
    <w:rsid w:val="00CE41F3"/>
    <w:rsid w:val="00CE4572"/>
    <w:rsid w:val="00CE46EC"/>
    <w:rsid w:val="00CE496C"/>
    <w:rsid w:val="00CE4E75"/>
    <w:rsid w:val="00CE5CDE"/>
    <w:rsid w:val="00CE7256"/>
    <w:rsid w:val="00CE7700"/>
    <w:rsid w:val="00CF081A"/>
    <w:rsid w:val="00CF11CA"/>
    <w:rsid w:val="00CF1784"/>
    <w:rsid w:val="00CF202B"/>
    <w:rsid w:val="00CF22B8"/>
    <w:rsid w:val="00CF40B4"/>
    <w:rsid w:val="00CF460B"/>
    <w:rsid w:val="00CF532D"/>
    <w:rsid w:val="00CF7206"/>
    <w:rsid w:val="00CF7DD8"/>
    <w:rsid w:val="00D008DE"/>
    <w:rsid w:val="00D01EF3"/>
    <w:rsid w:val="00D021E8"/>
    <w:rsid w:val="00D02407"/>
    <w:rsid w:val="00D029BD"/>
    <w:rsid w:val="00D02A85"/>
    <w:rsid w:val="00D02B11"/>
    <w:rsid w:val="00D032A4"/>
    <w:rsid w:val="00D03451"/>
    <w:rsid w:val="00D03C56"/>
    <w:rsid w:val="00D03F43"/>
    <w:rsid w:val="00D04BBB"/>
    <w:rsid w:val="00D06D3B"/>
    <w:rsid w:val="00D06E12"/>
    <w:rsid w:val="00D071A2"/>
    <w:rsid w:val="00D0780B"/>
    <w:rsid w:val="00D078DC"/>
    <w:rsid w:val="00D10634"/>
    <w:rsid w:val="00D114BD"/>
    <w:rsid w:val="00D12339"/>
    <w:rsid w:val="00D13AC4"/>
    <w:rsid w:val="00D14096"/>
    <w:rsid w:val="00D14B84"/>
    <w:rsid w:val="00D14C88"/>
    <w:rsid w:val="00D15650"/>
    <w:rsid w:val="00D15AAC"/>
    <w:rsid w:val="00D15D96"/>
    <w:rsid w:val="00D15F91"/>
    <w:rsid w:val="00D1610B"/>
    <w:rsid w:val="00D163B1"/>
    <w:rsid w:val="00D16F54"/>
    <w:rsid w:val="00D17445"/>
    <w:rsid w:val="00D17ADF"/>
    <w:rsid w:val="00D17BC2"/>
    <w:rsid w:val="00D20497"/>
    <w:rsid w:val="00D20951"/>
    <w:rsid w:val="00D2177C"/>
    <w:rsid w:val="00D21BB0"/>
    <w:rsid w:val="00D222A8"/>
    <w:rsid w:val="00D233C9"/>
    <w:rsid w:val="00D238BB"/>
    <w:rsid w:val="00D23EF0"/>
    <w:rsid w:val="00D243D6"/>
    <w:rsid w:val="00D24D18"/>
    <w:rsid w:val="00D251B4"/>
    <w:rsid w:val="00D2540D"/>
    <w:rsid w:val="00D25BD5"/>
    <w:rsid w:val="00D25E57"/>
    <w:rsid w:val="00D26158"/>
    <w:rsid w:val="00D26619"/>
    <w:rsid w:val="00D266EE"/>
    <w:rsid w:val="00D26E9D"/>
    <w:rsid w:val="00D27138"/>
    <w:rsid w:val="00D274A2"/>
    <w:rsid w:val="00D27622"/>
    <w:rsid w:val="00D277F7"/>
    <w:rsid w:val="00D27A35"/>
    <w:rsid w:val="00D3029E"/>
    <w:rsid w:val="00D307FC"/>
    <w:rsid w:val="00D3196C"/>
    <w:rsid w:val="00D320C6"/>
    <w:rsid w:val="00D321CB"/>
    <w:rsid w:val="00D32601"/>
    <w:rsid w:val="00D32C02"/>
    <w:rsid w:val="00D33100"/>
    <w:rsid w:val="00D331C0"/>
    <w:rsid w:val="00D33712"/>
    <w:rsid w:val="00D34022"/>
    <w:rsid w:val="00D341EA"/>
    <w:rsid w:val="00D34B93"/>
    <w:rsid w:val="00D34E28"/>
    <w:rsid w:val="00D351B1"/>
    <w:rsid w:val="00D3590B"/>
    <w:rsid w:val="00D360BC"/>
    <w:rsid w:val="00D3674A"/>
    <w:rsid w:val="00D3682E"/>
    <w:rsid w:val="00D373D4"/>
    <w:rsid w:val="00D3776B"/>
    <w:rsid w:val="00D37C44"/>
    <w:rsid w:val="00D400BA"/>
    <w:rsid w:val="00D406D5"/>
    <w:rsid w:val="00D407DF"/>
    <w:rsid w:val="00D40FAD"/>
    <w:rsid w:val="00D428DB"/>
    <w:rsid w:val="00D42C85"/>
    <w:rsid w:val="00D432B7"/>
    <w:rsid w:val="00D43397"/>
    <w:rsid w:val="00D437DC"/>
    <w:rsid w:val="00D43B7A"/>
    <w:rsid w:val="00D4417E"/>
    <w:rsid w:val="00D44376"/>
    <w:rsid w:val="00D45081"/>
    <w:rsid w:val="00D46568"/>
    <w:rsid w:val="00D46771"/>
    <w:rsid w:val="00D46903"/>
    <w:rsid w:val="00D46A8B"/>
    <w:rsid w:val="00D4717F"/>
    <w:rsid w:val="00D4787B"/>
    <w:rsid w:val="00D47D43"/>
    <w:rsid w:val="00D5052D"/>
    <w:rsid w:val="00D50601"/>
    <w:rsid w:val="00D5070F"/>
    <w:rsid w:val="00D51018"/>
    <w:rsid w:val="00D510B2"/>
    <w:rsid w:val="00D51974"/>
    <w:rsid w:val="00D51A24"/>
    <w:rsid w:val="00D52165"/>
    <w:rsid w:val="00D522B7"/>
    <w:rsid w:val="00D52FEE"/>
    <w:rsid w:val="00D542A0"/>
    <w:rsid w:val="00D5461F"/>
    <w:rsid w:val="00D5517C"/>
    <w:rsid w:val="00D5540E"/>
    <w:rsid w:val="00D56175"/>
    <w:rsid w:val="00D56389"/>
    <w:rsid w:val="00D56733"/>
    <w:rsid w:val="00D578F8"/>
    <w:rsid w:val="00D61578"/>
    <w:rsid w:val="00D61684"/>
    <w:rsid w:val="00D61821"/>
    <w:rsid w:val="00D619B9"/>
    <w:rsid w:val="00D61CD8"/>
    <w:rsid w:val="00D6214D"/>
    <w:rsid w:val="00D6271C"/>
    <w:rsid w:val="00D639A3"/>
    <w:rsid w:val="00D63BE2"/>
    <w:rsid w:val="00D6417E"/>
    <w:rsid w:val="00D647CE"/>
    <w:rsid w:val="00D65099"/>
    <w:rsid w:val="00D651D9"/>
    <w:rsid w:val="00D653D5"/>
    <w:rsid w:val="00D654A5"/>
    <w:rsid w:val="00D66CC3"/>
    <w:rsid w:val="00D66DEC"/>
    <w:rsid w:val="00D675DB"/>
    <w:rsid w:val="00D67968"/>
    <w:rsid w:val="00D702B4"/>
    <w:rsid w:val="00D70327"/>
    <w:rsid w:val="00D70F92"/>
    <w:rsid w:val="00D713EB"/>
    <w:rsid w:val="00D7162A"/>
    <w:rsid w:val="00D718B5"/>
    <w:rsid w:val="00D7237E"/>
    <w:rsid w:val="00D725B2"/>
    <w:rsid w:val="00D72958"/>
    <w:rsid w:val="00D72CE3"/>
    <w:rsid w:val="00D7368D"/>
    <w:rsid w:val="00D73C39"/>
    <w:rsid w:val="00D751D3"/>
    <w:rsid w:val="00D754E7"/>
    <w:rsid w:val="00D758C9"/>
    <w:rsid w:val="00D75A51"/>
    <w:rsid w:val="00D75C72"/>
    <w:rsid w:val="00D75C9B"/>
    <w:rsid w:val="00D75FA3"/>
    <w:rsid w:val="00D76136"/>
    <w:rsid w:val="00D76847"/>
    <w:rsid w:val="00D770F8"/>
    <w:rsid w:val="00D771D0"/>
    <w:rsid w:val="00D7742D"/>
    <w:rsid w:val="00D80A4C"/>
    <w:rsid w:val="00D8192F"/>
    <w:rsid w:val="00D81C06"/>
    <w:rsid w:val="00D82936"/>
    <w:rsid w:val="00D82A3D"/>
    <w:rsid w:val="00D83A89"/>
    <w:rsid w:val="00D83AC5"/>
    <w:rsid w:val="00D83BFB"/>
    <w:rsid w:val="00D83CF9"/>
    <w:rsid w:val="00D83E64"/>
    <w:rsid w:val="00D840B6"/>
    <w:rsid w:val="00D8437A"/>
    <w:rsid w:val="00D8527E"/>
    <w:rsid w:val="00D855F4"/>
    <w:rsid w:val="00D85CBF"/>
    <w:rsid w:val="00D8632C"/>
    <w:rsid w:val="00D86545"/>
    <w:rsid w:val="00D86C41"/>
    <w:rsid w:val="00D86C9A"/>
    <w:rsid w:val="00D86DF0"/>
    <w:rsid w:val="00D87519"/>
    <w:rsid w:val="00D87771"/>
    <w:rsid w:val="00D87B02"/>
    <w:rsid w:val="00D87D92"/>
    <w:rsid w:val="00D91557"/>
    <w:rsid w:val="00D92635"/>
    <w:rsid w:val="00D92932"/>
    <w:rsid w:val="00D92E07"/>
    <w:rsid w:val="00D95BD9"/>
    <w:rsid w:val="00D95E41"/>
    <w:rsid w:val="00D96872"/>
    <w:rsid w:val="00D968F1"/>
    <w:rsid w:val="00D96A44"/>
    <w:rsid w:val="00D96FA2"/>
    <w:rsid w:val="00D97439"/>
    <w:rsid w:val="00D978FE"/>
    <w:rsid w:val="00D97E59"/>
    <w:rsid w:val="00DA1DF3"/>
    <w:rsid w:val="00DA288D"/>
    <w:rsid w:val="00DA2E7B"/>
    <w:rsid w:val="00DA3170"/>
    <w:rsid w:val="00DA4B97"/>
    <w:rsid w:val="00DA4E45"/>
    <w:rsid w:val="00DA59BD"/>
    <w:rsid w:val="00DA64E9"/>
    <w:rsid w:val="00DA6898"/>
    <w:rsid w:val="00DA6912"/>
    <w:rsid w:val="00DA6A5D"/>
    <w:rsid w:val="00DA6EB1"/>
    <w:rsid w:val="00DA7004"/>
    <w:rsid w:val="00DA7BF9"/>
    <w:rsid w:val="00DA7F51"/>
    <w:rsid w:val="00DB0076"/>
    <w:rsid w:val="00DB1AB6"/>
    <w:rsid w:val="00DB31C0"/>
    <w:rsid w:val="00DB3703"/>
    <w:rsid w:val="00DB39B6"/>
    <w:rsid w:val="00DB3DA4"/>
    <w:rsid w:val="00DB4098"/>
    <w:rsid w:val="00DB45F5"/>
    <w:rsid w:val="00DB528A"/>
    <w:rsid w:val="00DB597A"/>
    <w:rsid w:val="00DB64E0"/>
    <w:rsid w:val="00DB68D8"/>
    <w:rsid w:val="00DB7844"/>
    <w:rsid w:val="00DC0039"/>
    <w:rsid w:val="00DC00F8"/>
    <w:rsid w:val="00DC052F"/>
    <w:rsid w:val="00DC061A"/>
    <w:rsid w:val="00DC17CD"/>
    <w:rsid w:val="00DC1A3C"/>
    <w:rsid w:val="00DC1BE6"/>
    <w:rsid w:val="00DC2349"/>
    <w:rsid w:val="00DC23AF"/>
    <w:rsid w:val="00DC29BA"/>
    <w:rsid w:val="00DC3667"/>
    <w:rsid w:val="00DC38FD"/>
    <w:rsid w:val="00DC480A"/>
    <w:rsid w:val="00DC4F72"/>
    <w:rsid w:val="00DC5BC1"/>
    <w:rsid w:val="00DC6400"/>
    <w:rsid w:val="00DD072F"/>
    <w:rsid w:val="00DD1406"/>
    <w:rsid w:val="00DD15F3"/>
    <w:rsid w:val="00DD16A1"/>
    <w:rsid w:val="00DD1772"/>
    <w:rsid w:val="00DD18FA"/>
    <w:rsid w:val="00DD239E"/>
    <w:rsid w:val="00DD2D6E"/>
    <w:rsid w:val="00DD2E57"/>
    <w:rsid w:val="00DD369E"/>
    <w:rsid w:val="00DD4561"/>
    <w:rsid w:val="00DD4C17"/>
    <w:rsid w:val="00DD53A0"/>
    <w:rsid w:val="00DD5FD9"/>
    <w:rsid w:val="00DD60F9"/>
    <w:rsid w:val="00DD6342"/>
    <w:rsid w:val="00DD6393"/>
    <w:rsid w:val="00DD6656"/>
    <w:rsid w:val="00DD6F36"/>
    <w:rsid w:val="00DD6F43"/>
    <w:rsid w:val="00DD7110"/>
    <w:rsid w:val="00DD7214"/>
    <w:rsid w:val="00DD7CC2"/>
    <w:rsid w:val="00DE1BE8"/>
    <w:rsid w:val="00DE280D"/>
    <w:rsid w:val="00DE2829"/>
    <w:rsid w:val="00DE2AB6"/>
    <w:rsid w:val="00DE3D0E"/>
    <w:rsid w:val="00DE4116"/>
    <w:rsid w:val="00DE4734"/>
    <w:rsid w:val="00DE4C27"/>
    <w:rsid w:val="00DE4F7A"/>
    <w:rsid w:val="00DE5116"/>
    <w:rsid w:val="00DE524D"/>
    <w:rsid w:val="00DE53A2"/>
    <w:rsid w:val="00DE5EF6"/>
    <w:rsid w:val="00DE63C1"/>
    <w:rsid w:val="00DE6518"/>
    <w:rsid w:val="00DE687A"/>
    <w:rsid w:val="00DE6B87"/>
    <w:rsid w:val="00DE6D2B"/>
    <w:rsid w:val="00DE6F8B"/>
    <w:rsid w:val="00DE739F"/>
    <w:rsid w:val="00DE7669"/>
    <w:rsid w:val="00DE76DC"/>
    <w:rsid w:val="00DE78EC"/>
    <w:rsid w:val="00DF025D"/>
    <w:rsid w:val="00DF0B13"/>
    <w:rsid w:val="00DF1525"/>
    <w:rsid w:val="00DF18B8"/>
    <w:rsid w:val="00DF1B77"/>
    <w:rsid w:val="00DF3016"/>
    <w:rsid w:val="00DF3E3F"/>
    <w:rsid w:val="00DF5059"/>
    <w:rsid w:val="00DF549E"/>
    <w:rsid w:val="00DF5896"/>
    <w:rsid w:val="00DF59EA"/>
    <w:rsid w:val="00DF6802"/>
    <w:rsid w:val="00DF6FE4"/>
    <w:rsid w:val="00DF74CE"/>
    <w:rsid w:val="00DF7DC5"/>
    <w:rsid w:val="00DF7F59"/>
    <w:rsid w:val="00E00961"/>
    <w:rsid w:val="00E0103E"/>
    <w:rsid w:val="00E01130"/>
    <w:rsid w:val="00E012B0"/>
    <w:rsid w:val="00E01A5F"/>
    <w:rsid w:val="00E01E48"/>
    <w:rsid w:val="00E029F0"/>
    <w:rsid w:val="00E030A6"/>
    <w:rsid w:val="00E031ED"/>
    <w:rsid w:val="00E0330F"/>
    <w:rsid w:val="00E03B2E"/>
    <w:rsid w:val="00E03F08"/>
    <w:rsid w:val="00E044F7"/>
    <w:rsid w:val="00E0469A"/>
    <w:rsid w:val="00E04A86"/>
    <w:rsid w:val="00E05558"/>
    <w:rsid w:val="00E067B0"/>
    <w:rsid w:val="00E06C5A"/>
    <w:rsid w:val="00E06F3C"/>
    <w:rsid w:val="00E073CC"/>
    <w:rsid w:val="00E0798B"/>
    <w:rsid w:val="00E07D83"/>
    <w:rsid w:val="00E10040"/>
    <w:rsid w:val="00E1017E"/>
    <w:rsid w:val="00E106F1"/>
    <w:rsid w:val="00E11533"/>
    <w:rsid w:val="00E13216"/>
    <w:rsid w:val="00E13A82"/>
    <w:rsid w:val="00E142DB"/>
    <w:rsid w:val="00E143E1"/>
    <w:rsid w:val="00E1442A"/>
    <w:rsid w:val="00E14A48"/>
    <w:rsid w:val="00E1535D"/>
    <w:rsid w:val="00E15721"/>
    <w:rsid w:val="00E15CDE"/>
    <w:rsid w:val="00E15E44"/>
    <w:rsid w:val="00E161C7"/>
    <w:rsid w:val="00E16403"/>
    <w:rsid w:val="00E16E16"/>
    <w:rsid w:val="00E17244"/>
    <w:rsid w:val="00E17667"/>
    <w:rsid w:val="00E17CCE"/>
    <w:rsid w:val="00E203C1"/>
    <w:rsid w:val="00E21400"/>
    <w:rsid w:val="00E2160B"/>
    <w:rsid w:val="00E21EAD"/>
    <w:rsid w:val="00E2222B"/>
    <w:rsid w:val="00E22A25"/>
    <w:rsid w:val="00E22C69"/>
    <w:rsid w:val="00E22D0D"/>
    <w:rsid w:val="00E233EF"/>
    <w:rsid w:val="00E24300"/>
    <w:rsid w:val="00E24346"/>
    <w:rsid w:val="00E244B4"/>
    <w:rsid w:val="00E246DD"/>
    <w:rsid w:val="00E25012"/>
    <w:rsid w:val="00E25556"/>
    <w:rsid w:val="00E255E2"/>
    <w:rsid w:val="00E25C09"/>
    <w:rsid w:val="00E260F7"/>
    <w:rsid w:val="00E2632D"/>
    <w:rsid w:val="00E300D0"/>
    <w:rsid w:val="00E30706"/>
    <w:rsid w:val="00E30848"/>
    <w:rsid w:val="00E30DA8"/>
    <w:rsid w:val="00E311FA"/>
    <w:rsid w:val="00E315AF"/>
    <w:rsid w:val="00E32232"/>
    <w:rsid w:val="00E32420"/>
    <w:rsid w:val="00E32B15"/>
    <w:rsid w:val="00E33A20"/>
    <w:rsid w:val="00E340E8"/>
    <w:rsid w:val="00E3416D"/>
    <w:rsid w:val="00E34716"/>
    <w:rsid w:val="00E354B1"/>
    <w:rsid w:val="00E370E0"/>
    <w:rsid w:val="00E37117"/>
    <w:rsid w:val="00E3747C"/>
    <w:rsid w:val="00E37707"/>
    <w:rsid w:val="00E377DA"/>
    <w:rsid w:val="00E400FD"/>
    <w:rsid w:val="00E403E9"/>
    <w:rsid w:val="00E40E67"/>
    <w:rsid w:val="00E41590"/>
    <w:rsid w:val="00E4172B"/>
    <w:rsid w:val="00E423EC"/>
    <w:rsid w:val="00E433BC"/>
    <w:rsid w:val="00E435D5"/>
    <w:rsid w:val="00E435E3"/>
    <w:rsid w:val="00E44138"/>
    <w:rsid w:val="00E44B13"/>
    <w:rsid w:val="00E45873"/>
    <w:rsid w:val="00E4614A"/>
    <w:rsid w:val="00E46212"/>
    <w:rsid w:val="00E47EE0"/>
    <w:rsid w:val="00E50F67"/>
    <w:rsid w:val="00E51185"/>
    <w:rsid w:val="00E5162E"/>
    <w:rsid w:val="00E51683"/>
    <w:rsid w:val="00E51A5D"/>
    <w:rsid w:val="00E52691"/>
    <w:rsid w:val="00E5292D"/>
    <w:rsid w:val="00E53315"/>
    <w:rsid w:val="00E535A1"/>
    <w:rsid w:val="00E54209"/>
    <w:rsid w:val="00E54C4D"/>
    <w:rsid w:val="00E55107"/>
    <w:rsid w:val="00E55A38"/>
    <w:rsid w:val="00E55E74"/>
    <w:rsid w:val="00E55F10"/>
    <w:rsid w:val="00E560A0"/>
    <w:rsid w:val="00E5627C"/>
    <w:rsid w:val="00E565DD"/>
    <w:rsid w:val="00E56ECA"/>
    <w:rsid w:val="00E57095"/>
    <w:rsid w:val="00E5724B"/>
    <w:rsid w:val="00E618AF"/>
    <w:rsid w:val="00E61E14"/>
    <w:rsid w:val="00E6236D"/>
    <w:rsid w:val="00E624F4"/>
    <w:rsid w:val="00E6251E"/>
    <w:rsid w:val="00E62526"/>
    <w:rsid w:val="00E6325D"/>
    <w:rsid w:val="00E63850"/>
    <w:rsid w:val="00E63A81"/>
    <w:rsid w:val="00E641ED"/>
    <w:rsid w:val="00E64238"/>
    <w:rsid w:val="00E6436B"/>
    <w:rsid w:val="00E64666"/>
    <w:rsid w:val="00E65454"/>
    <w:rsid w:val="00E65D99"/>
    <w:rsid w:val="00E6600E"/>
    <w:rsid w:val="00E6753C"/>
    <w:rsid w:val="00E70377"/>
    <w:rsid w:val="00E7060D"/>
    <w:rsid w:val="00E7075C"/>
    <w:rsid w:val="00E707B3"/>
    <w:rsid w:val="00E70C91"/>
    <w:rsid w:val="00E70F0C"/>
    <w:rsid w:val="00E7185A"/>
    <w:rsid w:val="00E72CFF"/>
    <w:rsid w:val="00E72D8D"/>
    <w:rsid w:val="00E730F5"/>
    <w:rsid w:val="00E73291"/>
    <w:rsid w:val="00E73D9D"/>
    <w:rsid w:val="00E745EE"/>
    <w:rsid w:val="00E749BB"/>
    <w:rsid w:val="00E755C0"/>
    <w:rsid w:val="00E77346"/>
    <w:rsid w:val="00E77D3C"/>
    <w:rsid w:val="00E80E76"/>
    <w:rsid w:val="00E810DD"/>
    <w:rsid w:val="00E812C5"/>
    <w:rsid w:val="00E812C9"/>
    <w:rsid w:val="00E843EF"/>
    <w:rsid w:val="00E852E8"/>
    <w:rsid w:val="00E85C6E"/>
    <w:rsid w:val="00E8627E"/>
    <w:rsid w:val="00E864F8"/>
    <w:rsid w:val="00E866A4"/>
    <w:rsid w:val="00E86FF3"/>
    <w:rsid w:val="00E871FC"/>
    <w:rsid w:val="00E872AB"/>
    <w:rsid w:val="00E90A1F"/>
    <w:rsid w:val="00E912AE"/>
    <w:rsid w:val="00E91659"/>
    <w:rsid w:val="00E92533"/>
    <w:rsid w:val="00E92A3C"/>
    <w:rsid w:val="00E93988"/>
    <w:rsid w:val="00E94614"/>
    <w:rsid w:val="00E94CBA"/>
    <w:rsid w:val="00E9548D"/>
    <w:rsid w:val="00E95C68"/>
    <w:rsid w:val="00E96D05"/>
    <w:rsid w:val="00E96FF3"/>
    <w:rsid w:val="00E972C3"/>
    <w:rsid w:val="00EA04F8"/>
    <w:rsid w:val="00EA054F"/>
    <w:rsid w:val="00EA0A58"/>
    <w:rsid w:val="00EA1516"/>
    <w:rsid w:val="00EA1753"/>
    <w:rsid w:val="00EA188F"/>
    <w:rsid w:val="00EA1A7E"/>
    <w:rsid w:val="00EA1D37"/>
    <w:rsid w:val="00EA1E1D"/>
    <w:rsid w:val="00EA3881"/>
    <w:rsid w:val="00EA48EC"/>
    <w:rsid w:val="00EA4DBC"/>
    <w:rsid w:val="00EA556D"/>
    <w:rsid w:val="00EA6237"/>
    <w:rsid w:val="00EA6A01"/>
    <w:rsid w:val="00EA71A7"/>
    <w:rsid w:val="00EA7367"/>
    <w:rsid w:val="00EA78C0"/>
    <w:rsid w:val="00EB0AF0"/>
    <w:rsid w:val="00EB0CA8"/>
    <w:rsid w:val="00EB13A5"/>
    <w:rsid w:val="00EB1851"/>
    <w:rsid w:val="00EB1F76"/>
    <w:rsid w:val="00EB2879"/>
    <w:rsid w:val="00EB2919"/>
    <w:rsid w:val="00EB38E9"/>
    <w:rsid w:val="00EB43B7"/>
    <w:rsid w:val="00EB4416"/>
    <w:rsid w:val="00EB49D2"/>
    <w:rsid w:val="00EB4D1F"/>
    <w:rsid w:val="00EB547F"/>
    <w:rsid w:val="00EB5D1B"/>
    <w:rsid w:val="00EB6676"/>
    <w:rsid w:val="00EB66B6"/>
    <w:rsid w:val="00EB6B24"/>
    <w:rsid w:val="00EB6B35"/>
    <w:rsid w:val="00EB6CDC"/>
    <w:rsid w:val="00EB6CF8"/>
    <w:rsid w:val="00EB6FDC"/>
    <w:rsid w:val="00EB745C"/>
    <w:rsid w:val="00EC0701"/>
    <w:rsid w:val="00EC0FD3"/>
    <w:rsid w:val="00EC1301"/>
    <w:rsid w:val="00EC1A18"/>
    <w:rsid w:val="00EC1D5B"/>
    <w:rsid w:val="00EC284B"/>
    <w:rsid w:val="00EC2954"/>
    <w:rsid w:val="00EC2A11"/>
    <w:rsid w:val="00EC2ADF"/>
    <w:rsid w:val="00EC37C0"/>
    <w:rsid w:val="00EC3B01"/>
    <w:rsid w:val="00EC3BB8"/>
    <w:rsid w:val="00EC40BE"/>
    <w:rsid w:val="00EC55C6"/>
    <w:rsid w:val="00EC584A"/>
    <w:rsid w:val="00EC68F6"/>
    <w:rsid w:val="00EC6DB9"/>
    <w:rsid w:val="00EC776A"/>
    <w:rsid w:val="00ED03BF"/>
    <w:rsid w:val="00ED03D3"/>
    <w:rsid w:val="00ED0DCD"/>
    <w:rsid w:val="00ED0F53"/>
    <w:rsid w:val="00ED0F7D"/>
    <w:rsid w:val="00ED1546"/>
    <w:rsid w:val="00ED1585"/>
    <w:rsid w:val="00ED1722"/>
    <w:rsid w:val="00ED1CAC"/>
    <w:rsid w:val="00ED2323"/>
    <w:rsid w:val="00ED2CBA"/>
    <w:rsid w:val="00ED321A"/>
    <w:rsid w:val="00ED46FF"/>
    <w:rsid w:val="00ED54B9"/>
    <w:rsid w:val="00ED6619"/>
    <w:rsid w:val="00ED70E2"/>
    <w:rsid w:val="00ED711A"/>
    <w:rsid w:val="00ED752E"/>
    <w:rsid w:val="00ED78C1"/>
    <w:rsid w:val="00ED7951"/>
    <w:rsid w:val="00ED7A47"/>
    <w:rsid w:val="00EE0D6F"/>
    <w:rsid w:val="00EE1245"/>
    <w:rsid w:val="00EE1710"/>
    <w:rsid w:val="00EE23DD"/>
    <w:rsid w:val="00EE25CE"/>
    <w:rsid w:val="00EE3341"/>
    <w:rsid w:val="00EE3E4F"/>
    <w:rsid w:val="00EE4415"/>
    <w:rsid w:val="00EE44CD"/>
    <w:rsid w:val="00EE4C64"/>
    <w:rsid w:val="00EE5004"/>
    <w:rsid w:val="00EE5D91"/>
    <w:rsid w:val="00EE5EAB"/>
    <w:rsid w:val="00EE60D6"/>
    <w:rsid w:val="00EE61A3"/>
    <w:rsid w:val="00EE62A3"/>
    <w:rsid w:val="00EE6D8E"/>
    <w:rsid w:val="00EE70F3"/>
    <w:rsid w:val="00EE711D"/>
    <w:rsid w:val="00EE785C"/>
    <w:rsid w:val="00EE78CA"/>
    <w:rsid w:val="00EE7D80"/>
    <w:rsid w:val="00EE7DBA"/>
    <w:rsid w:val="00EF1341"/>
    <w:rsid w:val="00EF148A"/>
    <w:rsid w:val="00EF1614"/>
    <w:rsid w:val="00EF1A6A"/>
    <w:rsid w:val="00EF1B53"/>
    <w:rsid w:val="00EF364B"/>
    <w:rsid w:val="00EF387D"/>
    <w:rsid w:val="00EF4010"/>
    <w:rsid w:val="00EF4384"/>
    <w:rsid w:val="00EF4CA5"/>
    <w:rsid w:val="00EF561B"/>
    <w:rsid w:val="00EF767C"/>
    <w:rsid w:val="00EF7EDC"/>
    <w:rsid w:val="00F00D24"/>
    <w:rsid w:val="00F00F91"/>
    <w:rsid w:val="00F01678"/>
    <w:rsid w:val="00F01A0F"/>
    <w:rsid w:val="00F02667"/>
    <w:rsid w:val="00F03306"/>
    <w:rsid w:val="00F03AAD"/>
    <w:rsid w:val="00F03FA5"/>
    <w:rsid w:val="00F03FCB"/>
    <w:rsid w:val="00F04103"/>
    <w:rsid w:val="00F04572"/>
    <w:rsid w:val="00F04CB7"/>
    <w:rsid w:val="00F04D1A"/>
    <w:rsid w:val="00F0514C"/>
    <w:rsid w:val="00F060A8"/>
    <w:rsid w:val="00F06178"/>
    <w:rsid w:val="00F063FC"/>
    <w:rsid w:val="00F0663B"/>
    <w:rsid w:val="00F069FF"/>
    <w:rsid w:val="00F07285"/>
    <w:rsid w:val="00F0785B"/>
    <w:rsid w:val="00F07AAD"/>
    <w:rsid w:val="00F07AF0"/>
    <w:rsid w:val="00F07F0E"/>
    <w:rsid w:val="00F1069D"/>
    <w:rsid w:val="00F10748"/>
    <w:rsid w:val="00F10BA8"/>
    <w:rsid w:val="00F10F88"/>
    <w:rsid w:val="00F12287"/>
    <w:rsid w:val="00F12B7B"/>
    <w:rsid w:val="00F12BE4"/>
    <w:rsid w:val="00F14296"/>
    <w:rsid w:val="00F14883"/>
    <w:rsid w:val="00F14BCA"/>
    <w:rsid w:val="00F15373"/>
    <w:rsid w:val="00F1598A"/>
    <w:rsid w:val="00F15F01"/>
    <w:rsid w:val="00F16DE3"/>
    <w:rsid w:val="00F2057C"/>
    <w:rsid w:val="00F2058D"/>
    <w:rsid w:val="00F210B4"/>
    <w:rsid w:val="00F21D95"/>
    <w:rsid w:val="00F21E2E"/>
    <w:rsid w:val="00F22720"/>
    <w:rsid w:val="00F22E92"/>
    <w:rsid w:val="00F232BC"/>
    <w:rsid w:val="00F23394"/>
    <w:rsid w:val="00F23495"/>
    <w:rsid w:val="00F234EC"/>
    <w:rsid w:val="00F2408E"/>
    <w:rsid w:val="00F247B5"/>
    <w:rsid w:val="00F24BA3"/>
    <w:rsid w:val="00F259DD"/>
    <w:rsid w:val="00F25DDB"/>
    <w:rsid w:val="00F27A52"/>
    <w:rsid w:val="00F27A5C"/>
    <w:rsid w:val="00F27C62"/>
    <w:rsid w:val="00F32202"/>
    <w:rsid w:val="00F325E8"/>
    <w:rsid w:val="00F33021"/>
    <w:rsid w:val="00F337A9"/>
    <w:rsid w:val="00F33F4E"/>
    <w:rsid w:val="00F3430E"/>
    <w:rsid w:val="00F34359"/>
    <w:rsid w:val="00F34532"/>
    <w:rsid w:val="00F34A4D"/>
    <w:rsid w:val="00F34D16"/>
    <w:rsid w:val="00F3522C"/>
    <w:rsid w:val="00F3596E"/>
    <w:rsid w:val="00F36810"/>
    <w:rsid w:val="00F36E4D"/>
    <w:rsid w:val="00F37704"/>
    <w:rsid w:val="00F37DFE"/>
    <w:rsid w:val="00F40DFC"/>
    <w:rsid w:val="00F411F5"/>
    <w:rsid w:val="00F42007"/>
    <w:rsid w:val="00F42420"/>
    <w:rsid w:val="00F42446"/>
    <w:rsid w:val="00F42CE9"/>
    <w:rsid w:val="00F42FD9"/>
    <w:rsid w:val="00F430E2"/>
    <w:rsid w:val="00F4315B"/>
    <w:rsid w:val="00F43591"/>
    <w:rsid w:val="00F44276"/>
    <w:rsid w:val="00F4574A"/>
    <w:rsid w:val="00F45839"/>
    <w:rsid w:val="00F460DB"/>
    <w:rsid w:val="00F4666A"/>
    <w:rsid w:val="00F47B0C"/>
    <w:rsid w:val="00F50488"/>
    <w:rsid w:val="00F507D8"/>
    <w:rsid w:val="00F512CB"/>
    <w:rsid w:val="00F518C2"/>
    <w:rsid w:val="00F51B35"/>
    <w:rsid w:val="00F51D24"/>
    <w:rsid w:val="00F52DAA"/>
    <w:rsid w:val="00F532FE"/>
    <w:rsid w:val="00F53469"/>
    <w:rsid w:val="00F53AF6"/>
    <w:rsid w:val="00F53DA7"/>
    <w:rsid w:val="00F54622"/>
    <w:rsid w:val="00F5475A"/>
    <w:rsid w:val="00F54BB5"/>
    <w:rsid w:val="00F55320"/>
    <w:rsid w:val="00F557CF"/>
    <w:rsid w:val="00F55AD1"/>
    <w:rsid w:val="00F5626A"/>
    <w:rsid w:val="00F576BF"/>
    <w:rsid w:val="00F577A0"/>
    <w:rsid w:val="00F602FF"/>
    <w:rsid w:val="00F608C4"/>
    <w:rsid w:val="00F609C5"/>
    <w:rsid w:val="00F60C08"/>
    <w:rsid w:val="00F61575"/>
    <w:rsid w:val="00F61D35"/>
    <w:rsid w:val="00F62159"/>
    <w:rsid w:val="00F62299"/>
    <w:rsid w:val="00F62BEE"/>
    <w:rsid w:val="00F63103"/>
    <w:rsid w:val="00F63152"/>
    <w:rsid w:val="00F635B8"/>
    <w:rsid w:val="00F63876"/>
    <w:rsid w:val="00F63BF7"/>
    <w:rsid w:val="00F64897"/>
    <w:rsid w:val="00F65003"/>
    <w:rsid w:val="00F652D5"/>
    <w:rsid w:val="00F65335"/>
    <w:rsid w:val="00F65BC2"/>
    <w:rsid w:val="00F65D0C"/>
    <w:rsid w:val="00F66F4B"/>
    <w:rsid w:val="00F67547"/>
    <w:rsid w:val="00F67750"/>
    <w:rsid w:val="00F6790F"/>
    <w:rsid w:val="00F67925"/>
    <w:rsid w:val="00F67C26"/>
    <w:rsid w:val="00F702CC"/>
    <w:rsid w:val="00F70F50"/>
    <w:rsid w:val="00F711F8"/>
    <w:rsid w:val="00F7182A"/>
    <w:rsid w:val="00F71853"/>
    <w:rsid w:val="00F72305"/>
    <w:rsid w:val="00F729A3"/>
    <w:rsid w:val="00F72D8F"/>
    <w:rsid w:val="00F733E3"/>
    <w:rsid w:val="00F745CE"/>
    <w:rsid w:val="00F74D1C"/>
    <w:rsid w:val="00F7585D"/>
    <w:rsid w:val="00F766C4"/>
    <w:rsid w:val="00F77910"/>
    <w:rsid w:val="00F81532"/>
    <w:rsid w:val="00F81BCA"/>
    <w:rsid w:val="00F827F7"/>
    <w:rsid w:val="00F83222"/>
    <w:rsid w:val="00F847DE"/>
    <w:rsid w:val="00F84806"/>
    <w:rsid w:val="00F85164"/>
    <w:rsid w:val="00F860C0"/>
    <w:rsid w:val="00F86936"/>
    <w:rsid w:val="00F86A46"/>
    <w:rsid w:val="00F872B6"/>
    <w:rsid w:val="00F8738F"/>
    <w:rsid w:val="00F87630"/>
    <w:rsid w:val="00F87BB8"/>
    <w:rsid w:val="00F900EB"/>
    <w:rsid w:val="00F901F1"/>
    <w:rsid w:val="00F9065A"/>
    <w:rsid w:val="00F906DB"/>
    <w:rsid w:val="00F90E09"/>
    <w:rsid w:val="00F91324"/>
    <w:rsid w:val="00F91E62"/>
    <w:rsid w:val="00F92176"/>
    <w:rsid w:val="00F92A23"/>
    <w:rsid w:val="00F92E1F"/>
    <w:rsid w:val="00F935AF"/>
    <w:rsid w:val="00F940D3"/>
    <w:rsid w:val="00F94126"/>
    <w:rsid w:val="00F944EC"/>
    <w:rsid w:val="00F94D0B"/>
    <w:rsid w:val="00F94DA2"/>
    <w:rsid w:val="00F95969"/>
    <w:rsid w:val="00F95EB5"/>
    <w:rsid w:val="00F96B97"/>
    <w:rsid w:val="00F97E40"/>
    <w:rsid w:val="00FA0C32"/>
    <w:rsid w:val="00FA113D"/>
    <w:rsid w:val="00FA135F"/>
    <w:rsid w:val="00FA1752"/>
    <w:rsid w:val="00FA187D"/>
    <w:rsid w:val="00FA1AA1"/>
    <w:rsid w:val="00FA1C9B"/>
    <w:rsid w:val="00FA2723"/>
    <w:rsid w:val="00FA2921"/>
    <w:rsid w:val="00FA32A3"/>
    <w:rsid w:val="00FA3671"/>
    <w:rsid w:val="00FA37EF"/>
    <w:rsid w:val="00FA4276"/>
    <w:rsid w:val="00FA4F3B"/>
    <w:rsid w:val="00FA4F97"/>
    <w:rsid w:val="00FA512C"/>
    <w:rsid w:val="00FA5C1C"/>
    <w:rsid w:val="00FA69D3"/>
    <w:rsid w:val="00FA6B3E"/>
    <w:rsid w:val="00FA6E8D"/>
    <w:rsid w:val="00FA7ACE"/>
    <w:rsid w:val="00FB00A2"/>
    <w:rsid w:val="00FB11D2"/>
    <w:rsid w:val="00FB12D3"/>
    <w:rsid w:val="00FB17D9"/>
    <w:rsid w:val="00FB2B79"/>
    <w:rsid w:val="00FB428C"/>
    <w:rsid w:val="00FB4DFC"/>
    <w:rsid w:val="00FB5196"/>
    <w:rsid w:val="00FB53D9"/>
    <w:rsid w:val="00FB5AD4"/>
    <w:rsid w:val="00FB5CDE"/>
    <w:rsid w:val="00FB62D9"/>
    <w:rsid w:val="00FB65BD"/>
    <w:rsid w:val="00FB69CF"/>
    <w:rsid w:val="00FB6CA8"/>
    <w:rsid w:val="00FB6E80"/>
    <w:rsid w:val="00FB7129"/>
    <w:rsid w:val="00FB73B1"/>
    <w:rsid w:val="00FB7D8F"/>
    <w:rsid w:val="00FC0146"/>
    <w:rsid w:val="00FC059E"/>
    <w:rsid w:val="00FC10E3"/>
    <w:rsid w:val="00FC1ADE"/>
    <w:rsid w:val="00FC1D41"/>
    <w:rsid w:val="00FC2675"/>
    <w:rsid w:val="00FC30EC"/>
    <w:rsid w:val="00FC34F4"/>
    <w:rsid w:val="00FC3686"/>
    <w:rsid w:val="00FC370C"/>
    <w:rsid w:val="00FC3BE3"/>
    <w:rsid w:val="00FC44FE"/>
    <w:rsid w:val="00FC4868"/>
    <w:rsid w:val="00FC4AEE"/>
    <w:rsid w:val="00FC4D7D"/>
    <w:rsid w:val="00FC55CA"/>
    <w:rsid w:val="00FC5997"/>
    <w:rsid w:val="00FC7316"/>
    <w:rsid w:val="00FC7469"/>
    <w:rsid w:val="00FC7F9E"/>
    <w:rsid w:val="00FD146D"/>
    <w:rsid w:val="00FD1694"/>
    <w:rsid w:val="00FD2DDE"/>
    <w:rsid w:val="00FD359C"/>
    <w:rsid w:val="00FD39E1"/>
    <w:rsid w:val="00FD3A76"/>
    <w:rsid w:val="00FD3B97"/>
    <w:rsid w:val="00FD434F"/>
    <w:rsid w:val="00FD4BAD"/>
    <w:rsid w:val="00FD4EB2"/>
    <w:rsid w:val="00FD4FAC"/>
    <w:rsid w:val="00FD5DFE"/>
    <w:rsid w:val="00FD60D6"/>
    <w:rsid w:val="00FD6387"/>
    <w:rsid w:val="00FD6B46"/>
    <w:rsid w:val="00FD7BA1"/>
    <w:rsid w:val="00FE06B7"/>
    <w:rsid w:val="00FE0BA8"/>
    <w:rsid w:val="00FE1739"/>
    <w:rsid w:val="00FE1B4B"/>
    <w:rsid w:val="00FE1E01"/>
    <w:rsid w:val="00FE1FEE"/>
    <w:rsid w:val="00FE2633"/>
    <w:rsid w:val="00FE28BC"/>
    <w:rsid w:val="00FE2F3C"/>
    <w:rsid w:val="00FE30B6"/>
    <w:rsid w:val="00FE3433"/>
    <w:rsid w:val="00FE3FA9"/>
    <w:rsid w:val="00FE423D"/>
    <w:rsid w:val="00FE4997"/>
    <w:rsid w:val="00FE4BCC"/>
    <w:rsid w:val="00FE5D32"/>
    <w:rsid w:val="00FE6F79"/>
    <w:rsid w:val="00FE72F5"/>
    <w:rsid w:val="00FE7CF1"/>
    <w:rsid w:val="00FF0754"/>
    <w:rsid w:val="00FF099A"/>
    <w:rsid w:val="00FF10FB"/>
    <w:rsid w:val="00FF16B1"/>
    <w:rsid w:val="00FF1B80"/>
    <w:rsid w:val="00FF3293"/>
    <w:rsid w:val="00FF3968"/>
    <w:rsid w:val="00FF3A67"/>
    <w:rsid w:val="00FF3EB2"/>
    <w:rsid w:val="00FF4183"/>
    <w:rsid w:val="00FF49E1"/>
    <w:rsid w:val="00FF56FF"/>
    <w:rsid w:val="00FF5F43"/>
    <w:rsid w:val="00FF64E9"/>
    <w:rsid w:val="00FF69D5"/>
    <w:rsid w:val="00FF7295"/>
    <w:rsid w:val="00FF7314"/>
    <w:rsid w:val="00FF7B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013BE66"/>
  <w15:docId w15:val="{4BE883CF-C230-4247-9853-DBEEEB531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imes New Roman" w:hAnsi="Century Gothic"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0"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DAF"/>
    <w:rPr>
      <w:lang w:val="fr-BE"/>
    </w:rPr>
  </w:style>
  <w:style w:type="paragraph" w:styleId="Titre1">
    <w:name w:val="heading 1"/>
    <w:basedOn w:val="Normal"/>
    <w:next w:val="Normal"/>
    <w:qFormat/>
    <w:rsid w:val="00BB6777"/>
    <w:pPr>
      <w:keepNext/>
      <w:jc w:val="center"/>
      <w:outlineLvl w:val="0"/>
    </w:pPr>
    <w:rPr>
      <w:rFonts w:ascii="Times New Roman" w:hAnsi="Times New Roman"/>
      <w:b/>
      <w:sz w:val="24"/>
      <w:u w:val="single"/>
    </w:rPr>
  </w:style>
  <w:style w:type="paragraph" w:styleId="Titre2">
    <w:name w:val="heading 2"/>
    <w:basedOn w:val="Normal"/>
    <w:next w:val="Normal"/>
    <w:uiPriority w:val="9"/>
    <w:qFormat/>
    <w:rsid w:val="00BB6777"/>
    <w:pPr>
      <w:keepNext/>
      <w:jc w:val="both"/>
      <w:outlineLvl w:val="1"/>
    </w:pPr>
    <w:rPr>
      <w:rFonts w:ascii="Times New Roman" w:hAnsi="Times New Roman"/>
      <w:sz w:val="24"/>
      <w:u w:val="single"/>
    </w:rPr>
  </w:style>
  <w:style w:type="paragraph" w:styleId="Titre3">
    <w:name w:val="heading 3"/>
    <w:basedOn w:val="Normal"/>
    <w:next w:val="Normal"/>
    <w:uiPriority w:val="9"/>
    <w:qFormat/>
    <w:rsid w:val="00BB6777"/>
    <w:pPr>
      <w:keepNext/>
      <w:numPr>
        <w:numId w:val="1"/>
      </w:numPr>
      <w:jc w:val="both"/>
      <w:outlineLvl w:val="2"/>
    </w:pPr>
    <w:rPr>
      <w:rFonts w:ascii="Tahoma" w:hAnsi="Tahoma"/>
      <w:b/>
      <w:sz w:val="28"/>
      <w:u w:val="single"/>
    </w:rPr>
  </w:style>
  <w:style w:type="paragraph" w:styleId="Titre4">
    <w:name w:val="heading 4"/>
    <w:basedOn w:val="Normal"/>
    <w:next w:val="Normal"/>
    <w:link w:val="Titre4Car"/>
    <w:uiPriority w:val="9"/>
    <w:qFormat/>
    <w:rsid w:val="00BB6777"/>
    <w:pPr>
      <w:keepNext/>
      <w:jc w:val="center"/>
      <w:outlineLvl w:val="3"/>
    </w:pPr>
    <w:rPr>
      <w:rFonts w:ascii="Tahoma" w:hAnsi="Tahoma"/>
      <w:b/>
      <w:sz w:val="24"/>
    </w:rPr>
  </w:style>
  <w:style w:type="paragraph" w:styleId="Titre5">
    <w:name w:val="heading 5"/>
    <w:basedOn w:val="Normal"/>
    <w:next w:val="Normal"/>
    <w:link w:val="Titre5Car"/>
    <w:uiPriority w:val="9"/>
    <w:unhideWhenUsed/>
    <w:qFormat/>
    <w:rsid w:val="00242F38"/>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326EE8"/>
    <w:pPr>
      <w:keepNext/>
      <w:ind w:left="1152" w:hanging="1152"/>
      <w:jc w:val="both"/>
      <w:outlineLvl w:val="5"/>
    </w:pPr>
    <w:rPr>
      <w:i/>
      <w:color w:val="000000"/>
      <w:lang w:eastAsia="fr-BE"/>
    </w:rPr>
  </w:style>
  <w:style w:type="paragraph" w:styleId="Titre7">
    <w:name w:val="heading 7"/>
    <w:basedOn w:val="Normal"/>
    <w:next w:val="Normal"/>
    <w:uiPriority w:val="9"/>
    <w:qFormat/>
    <w:rsid w:val="00BB6777"/>
    <w:pPr>
      <w:keepNext/>
      <w:ind w:left="709"/>
      <w:jc w:val="both"/>
      <w:outlineLvl w:val="6"/>
    </w:pPr>
    <w:rPr>
      <w:rFonts w:ascii="Times New Roman" w:hAnsi="Times New Roman"/>
      <w:b/>
      <w:i/>
      <w:sz w:val="24"/>
    </w:rPr>
  </w:style>
  <w:style w:type="paragraph" w:styleId="Titre8">
    <w:name w:val="heading 8"/>
    <w:basedOn w:val="Normal"/>
    <w:next w:val="Normal"/>
    <w:link w:val="Titre8Car"/>
    <w:uiPriority w:val="9"/>
    <w:semiHidden/>
    <w:unhideWhenUsed/>
    <w:qFormat/>
    <w:rsid w:val="00326EE8"/>
    <w:pPr>
      <w:keepNext/>
      <w:keepLines/>
      <w:spacing w:before="200"/>
      <w:ind w:left="1440" w:hanging="1440"/>
      <w:outlineLvl w:val="7"/>
    </w:pPr>
    <w:rPr>
      <w:rFonts w:asciiTheme="majorHAnsi" w:eastAsiaTheme="majorEastAsia" w:hAnsiTheme="majorHAnsi" w:cstheme="majorBidi"/>
      <w:color w:val="404040" w:themeColor="text1" w:themeTint="BF"/>
      <w:sz w:val="20"/>
      <w:lang w:eastAsia="fr-BE"/>
    </w:rPr>
  </w:style>
  <w:style w:type="paragraph" w:styleId="Titre9">
    <w:name w:val="heading 9"/>
    <w:basedOn w:val="Normal"/>
    <w:next w:val="Normal"/>
    <w:link w:val="Titre9Car"/>
    <w:uiPriority w:val="9"/>
    <w:qFormat/>
    <w:rsid w:val="00BB6777"/>
    <w:pPr>
      <w:keepNext/>
      <w:ind w:left="993"/>
      <w:jc w:val="both"/>
      <w:outlineLvl w:val="8"/>
    </w:pPr>
    <w:rPr>
      <w:rFonts w:ascii="Book Antiqua" w:hAnsi="Book Antiqua"/>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1"/>
    <w:basedOn w:val="Normal"/>
    <w:rsid w:val="00BB6777"/>
    <w:pPr>
      <w:tabs>
        <w:tab w:val="left" w:pos="340"/>
      </w:tabs>
      <w:ind w:left="340" w:hanging="340"/>
    </w:pPr>
    <w:rPr>
      <w:rFonts w:ascii="Times New Roman" w:hAnsi="Times New Roman"/>
      <w:sz w:val="24"/>
    </w:rPr>
  </w:style>
  <w:style w:type="paragraph" w:styleId="Normalcentr">
    <w:name w:val="Block Text"/>
    <w:basedOn w:val="Normal"/>
    <w:semiHidden/>
    <w:rsid w:val="00BB6777"/>
    <w:pPr>
      <w:ind w:left="284" w:right="-1"/>
      <w:jc w:val="both"/>
    </w:pPr>
    <w:rPr>
      <w:rFonts w:ascii="Times New Roman" w:hAnsi="Times New Roman"/>
      <w:sz w:val="24"/>
    </w:rPr>
  </w:style>
  <w:style w:type="paragraph" w:styleId="Corpsdetexte">
    <w:name w:val="Body Text"/>
    <w:basedOn w:val="Normal"/>
    <w:link w:val="CorpsdetexteCar"/>
    <w:semiHidden/>
    <w:rsid w:val="00BB6777"/>
    <w:pPr>
      <w:jc w:val="both"/>
    </w:pPr>
    <w:rPr>
      <w:rFonts w:ascii="Times New Roman" w:hAnsi="Times New Roman"/>
      <w:sz w:val="24"/>
    </w:rPr>
  </w:style>
  <w:style w:type="paragraph" w:customStyle="1" w:styleId="T1">
    <w:name w:val="T 1"/>
    <w:basedOn w:val="Normal"/>
    <w:rsid w:val="00BB6777"/>
    <w:pPr>
      <w:tabs>
        <w:tab w:val="left" w:pos="539"/>
      </w:tabs>
      <w:ind w:left="538" w:hanging="198"/>
    </w:pPr>
    <w:rPr>
      <w:rFonts w:ascii="Times New Roman" w:hAnsi="Times New Roman"/>
      <w:sz w:val="24"/>
    </w:rPr>
  </w:style>
  <w:style w:type="character" w:styleId="Marquedecommentaire">
    <w:name w:val="annotation reference"/>
    <w:basedOn w:val="Policepardfaut"/>
    <w:uiPriority w:val="99"/>
    <w:rsid w:val="00BB6777"/>
    <w:rPr>
      <w:sz w:val="16"/>
      <w:szCs w:val="16"/>
    </w:rPr>
  </w:style>
  <w:style w:type="paragraph" w:styleId="En-tte">
    <w:name w:val="header"/>
    <w:basedOn w:val="Normal"/>
    <w:semiHidden/>
    <w:rsid w:val="00BB6777"/>
    <w:pPr>
      <w:tabs>
        <w:tab w:val="center" w:pos="4536"/>
        <w:tab w:val="right" w:pos="9072"/>
      </w:tabs>
    </w:pPr>
    <w:rPr>
      <w:rFonts w:ascii="Times New Roman" w:hAnsi="Times New Roman"/>
      <w:sz w:val="24"/>
    </w:rPr>
  </w:style>
  <w:style w:type="paragraph" w:styleId="Retraitcorpsdetexte3">
    <w:name w:val="Body Text Indent 3"/>
    <w:basedOn w:val="Normal"/>
    <w:semiHidden/>
    <w:rsid w:val="00BB6777"/>
    <w:pPr>
      <w:ind w:left="1134"/>
      <w:jc w:val="both"/>
    </w:pPr>
    <w:rPr>
      <w:rFonts w:ascii="Times New Roman" w:hAnsi="Times New Roman"/>
      <w:sz w:val="24"/>
    </w:rPr>
  </w:style>
  <w:style w:type="paragraph" w:styleId="Retraitcorpsdetexte2">
    <w:name w:val="Body Text Indent 2"/>
    <w:basedOn w:val="Normal"/>
    <w:semiHidden/>
    <w:rsid w:val="00BB6777"/>
    <w:pPr>
      <w:ind w:left="709"/>
      <w:jc w:val="both"/>
    </w:pPr>
    <w:rPr>
      <w:rFonts w:ascii="Palatino Linotype" w:hAnsi="Palatino Linotype"/>
      <w:i/>
      <w:sz w:val="24"/>
    </w:rPr>
  </w:style>
  <w:style w:type="character" w:styleId="Numrodepage">
    <w:name w:val="page number"/>
    <w:basedOn w:val="Policepardfaut"/>
    <w:semiHidden/>
    <w:rsid w:val="00BB6777"/>
  </w:style>
  <w:style w:type="paragraph" w:styleId="Commentaire">
    <w:name w:val="annotation text"/>
    <w:basedOn w:val="Normal"/>
    <w:link w:val="CommentaireCar"/>
    <w:uiPriority w:val="99"/>
    <w:rsid w:val="00BB6777"/>
    <w:rPr>
      <w:rFonts w:ascii="Times New Roman" w:hAnsi="Times New Roman"/>
      <w:sz w:val="20"/>
    </w:rPr>
  </w:style>
  <w:style w:type="paragraph" w:styleId="Retraitcorpsdetexte">
    <w:name w:val="Body Text Indent"/>
    <w:basedOn w:val="Normal"/>
    <w:link w:val="RetraitcorpsdetexteCar"/>
    <w:semiHidden/>
    <w:rsid w:val="00BB6777"/>
    <w:pPr>
      <w:autoSpaceDE w:val="0"/>
      <w:autoSpaceDN w:val="0"/>
      <w:adjustRightInd w:val="0"/>
      <w:ind w:left="709"/>
      <w:jc w:val="both"/>
    </w:pPr>
    <w:rPr>
      <w:rFonts w:ascii="Tahoma" w:hAnsi="Tahoma"/>
      <w:sz w:val="24"/>
    </w:rPr>
  </w:style>
  <w:style w:type="paragraph" w:styleId="Textedebulles">
    <w:name w:val="Balloon Text"/>
    <w:basedOn w:val="Normal"/>
    <w:semiHidden/>
    <w:rsid w:val="00BB6777"/>
    <w:rPr>
      <w:rFonts w:ascii="Tahoma" w:hAnsi="Tahoma" w:cs="Tahoma"/>
      <w:sz w:val="16"/>
      <w:szCs w:val="16"/>
    </w:rPr>
  </w:style>
  <w:style w:type="character" w:customStyle="1" w:styleId="Titre5Car">
    <w:name w:val="Titre 5 Car"/>
    <w:basedOn w:val="Policepardfaut"/>
    <w:link w:val="Titre5"/>
    <w:uiPriority w:val="9"/>
    <w:rsid w:val="00242F38"/>
    <w:rPr>
      <w:rFonts w:ascii="Calibri" w:eastAsia="Times New Roman" w:hAnsi="Calibri" w:cs="Times New Roman"/>
      <w:b/>
      <w:bCs/>
      <w:i/>
      <w:iCs/>
      <w:sz w:val="26"/>
      <w:szCs w:val="26"/>
      <w:lang w:val="fr-FR" w:eastAsia="fr-FR"/>
    </w:rPr>
  </w:style>
  <w:style w:type="character" w:styleId="Lienhypertexte">
    <w:name w:val="Hyperlink"/>
    <w:basedOn w:val="Policepardfaut"/>
    <w:uiPriority w:val="99"/>
    <w:unhideWhenUsed/>
    <w:rsid w:val="00A45D1B"/>
    <w:rPr>
      <w:color w:val="0000FF" w:themeColor="hyperlink"/>
      <w:u w:val="single"/>
    </w:rPr>
  </w:style>
  <w:style w:type="paragraph" w:styleId="Corpsdetexte2">
    <w:name w:val="Body Text 2"/>
    <w:basedOn w:val="Normal"/>
    <w:link w:val="Corpsdetexte2Car"/>
    <w:uiPriority w:val="99"/>
    <w:unhideWhenUsed/>
    <w:rsid w:val="0060377F"/>
    <w:pPr>
      <w:spacing w:after="120" w:line="480" w:lineRule="auto"/>
    </w:pPr>
  </w:style>
  <w:style w:type="character" w:customStyle="1" w:styleId="Corpsdetexte2Car">
    <w:name w:val="Corps de texte 2 Car"/>
    <w:basedOn w:val="Policepardfaut"/>
    <w:link w:val="Corpsdetexte2"/>
    <w:uiPriority w:val="99"/>
    <w:rsid w:val="0060377F"/>
    <w:rPr>
      <w:rFonts w:ascii="Arial" w:hAnsi="Arial"/>
      <w:sz w:val="22"/>
      <w:lang w:val="fr-FR" w:eastAsia="fr-FR"/>
    </w:rPr>
  </w:style>
  <w:style w:type="paragraph" w:styleId="Paragraphedeliste">
    <w:name w:val="List Paragraph"/>
    <w:aliases w:val="Lettre d'introduction,Paragraphe,Bullet 1,Liste Niveau 1,List Paragraph1,tiret2,Paragraphe + puce,Puce tiret,liste à numéros,Numbered paragraph 1,Paragraphe de liste1,List Paragraph"/>
    <w:basedOn w:val="Normal"/>
    <w:link w:val="ParagraphedelisteCar"/>
    <w:uiPriority w:val="34"/>
    <w:qFormat/>
    <w:rsid w:val="00494EE6"/>
    <w:pPr>
      <w:ind w:left="720"/>
      <w:contextualSpacing/>
    </w:pPr>
  </w:style>
  <w:style w:type="paragraph" w:customStyle="1" w:styleId="Corpsdetexte21">
    <w:name w:val="Corps de texte 21"/>
    <w:basedOn w:val="Normal"/>
    <w:rsid w:val="003A7DCF"/>
    <w:pPr>
      <w:jc w:val="both"/>
    </w:pPr>
    <w:rPr>
      <w:rFonts w:ascii="Times New Roman" w:hAnsi="Times New Roman"/>
      <w:sz w:val="24"/>
    </w:rPr>
  </w:style>
  <w:style w:type="paragraph" w:styleId="Pieddepage">
    <w:name w:val="footer"/>
    <w:basedOn w:val="Normal"/>
    <w:link w:val="PieddepageCar"/>
    <w:uiPriority w:val="99"/>
    <w:unhideWhenUsed/>
    <w:rsid w:val="003A7DCF"/>
    <w:pPr>
      <w:tabs>
        <w:tab w:val="center" w:pos="4536"/>
        <w:tab w:val="right" w:pos="9072"/>
      </w:tabs>
    </w:pPr>
  </w:style>
  <w:style w:type="character" w:customStyle="1" w:styleId="PieddepageCar">
    <w:name w:val="Pied de page Car"/>
    <w:basedOn w:val="Policepardfaut"/>
    <w:link w:val="Pieddepage"/>
    <w:uiPriority w:val="99"/>
    <w:rsid w:val="003A7DCF"/>
    <w:rPr>
      <w:rFonts w:ascii="Arial" w:hAnsi="Arial"/>
      <w:sz w:val="22"/>
      <w:lang w:val="fr-FR" w:eastAsia="fr-FR"/>
    </w:rPr>
  </w:style>
  <w:style w:type="paragraph" w:styleId="Corpsdetexte3">
    <w:name w:val="Body Text 3"/>
    <w:basedOn w:val="Normal"/>
    <w:link w:val="Corpsdetexte3Car"/>
    <w:uiPriority w:val="99"/>
    <w:semiHidden/>
    <w:unhideWhenUsed/>
    <w:rsid w:val="00004DB5"/>
    <w:pPr>
      <w:spacing w:after="120"/>
    </w:pPr>
    <w:rPr>
      <w:sz w:val="16"/>
      <w:szCs w:val="16"/>
    </w:rPr>
  </w:style>
  <w:style w:type="character" w:customStyle="1" w:styleId="Corpsdetexte3Car">
    <w:name w:val="Corps de texte 3 Car"/>
    <w:basedOn w:val="Policepardfaut"/>
    <w:link w:val="Corpsdetexte3"/>
    <w:uiPriority w:val="99"/>
    <w:semiHidden/>
    <w:rsid w:val="00004DB5"/>
    <w:rPr>
      <w:rFonts w:ascii="Arial" w:hAnsi="Arial"/>
      <w:sz w:val="16"/>
      <w:szCs w:val="16"/>
      <w:lang w:val="fr-FR" w:eastAsia="fr-FR"/>
    </w:rPr>
  </w:style>
  <w:style w:type="paragraph" w:styleId="Objetducommentaire">
    <w:name w:val="annotation subject"/>
    <w:basedOn w:val="Commentaire"/>
    <w:next w:val="Commentaire"/>
    <w:link w:val="ObjetducommentaireCar"/>
    <w:uiPriority w:val="99"/>
    <w:semiHidden/>
    <w:unhideWhenUsed/>
    <w:rsid w:val="00D86C41"/>
    <w:rPr>
      <w:rFonts w:ascii="Arial" w:hAnsi="Arial"/>
      <w:b/>
      <w:bCs/>
    </w:rPr>
  </w:style>
  <w:style w:type="character" w:customStyle="1" w:styleId="CommentaireCar">
    <w:name w:val="Commentaire Car"/>
    <w:basedOn w:val="Policepardfaut"/>
    <w:link w:val="Commentaire"/>
    <w:uiPriority w:val="99"/>
    <w:rsid w:val="00D86C41"/>
    <w:rPr>
      <w:lang w:val="fr-FR" w:eastAsia="fr-FR"/>
    </w:rPr>
  </w:style>
  <w:style w:type="character" w:customStyle="1" w:styleId="ObjetducommentaireCar">
    <w:name w:val="Objet du commentaire Car"/>
    <w:basedOn w:val="CommentaireCar"/>
    <w:link w:val="Objetducommentaire"/>
    <w:uiPriority w:val="99"/>
    <w:semiHidden/>
    <w:rsid w:val="00D86C41"/>
    <w:rPr>
      <w:rFonts w:ascii="Arial" w:hAnsi="Arial"/>
      <w:b/>
      <w:bCs/>
      <w:lang w:val="fr-FR" w:eastAsia="fr-FR"/>
    </w:rPr>
  </w:style>
  <w:style w:type="paragraph" w:styleId="NormalWeb">
    <w:name w:val="Normal (Web)"/>
    <w:basedOn w:val="Normal"/>
    <w:uiPriority w:val="99"/>
    <w:unhideWhenUsed/>
    <w:rsid w:val="002003DA"/>
    <w:pPr>
      <w:spacing w:before="100" w:beforeAutospacing="1" w:after="100" w:afterAutospacing="1"/>
    </w:pPr>
    <w:rPr>
      <w:rFonts w:ascii="Times New Roman" w:hAnsi="Times New Roman"/>
      <w:sz w:val="24"/>
      <w:szCs w:val="24"/>
    </w:rPr>
  </w:style>
  <w:style w:type="character" w:styleId="lev">
    <w:name w:val="Strong"/>
    <w:basedOn w:val="Policepardfaut"/>
    <w:uiPriority w:val="22"/>
    <w:qFormat/>
    <w:rsid w:val="002003DA"/>
    <w:rPr>
      <w:b/>
      <w:bCs/>
    </w:rPr>
  </w:style>
  <w:style w:type="paragraph" w:styleId="Notedebasdepage">
    <w:name w:val="footnote text"/>
    <w:aliases w:val="ALTS FOOTNOTE,fn"/>
    <w:basedOn w:val="Normal"/>
    <w:link w:val="NotedebasdepageCar"/>
    <w:rsid w:val="00AA20EB"/>
    <w:rPr>
      <w:rFonts w:ascii="Times New Roman" w:hAnsi="Times New Roman"/>
      <w:sz w:val="20"/>
    </w:rPr>
  </w:style>
  <w:style w:type="character" w:customStyle="1" w:styleId="NotedebasdepageCar">
    <w:name w:val="Note de bas de page Car"/>
    <w:aliases w:val="ALTS FOOTNOTE Car,fn Car"/>
    <w:basedOn w:val="Policepardfaut"/>
    <w:link w:val="Notedebasdepage"/>
    <w:rsid w:val="00AA20EB"/>
    <w:rPr>
      <w:lang w:val="fr-FR" w:eastAsia="fr-FR"/>
    </w:rPr>
  </w:style>
  <w:style w:type="character" w:styleId="Appelnotedebasdep">
    <w:name w:val="footnote reference"/>
    <w:basedOn w:val="Policepardfaut"/>
    <w:rsid w:val="00AA20EB"/>
    <w:rPr>
      <w:vertAlign w:val="superscript"/>
    </w:rPr>
  </w:style>
  <w:style w:type="table" w:styleId="Grilledutableau">
    <w:name w:val="Table Grid"/>
    <w:basedOn w:val="TableauNormal"/>
    <w:uiPriority w:val="59"/>
    <w:rsid w:val="00591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340E2F"/>
    <w:rPr>
      <w:color w:val="0000FF"/>
      <w:spacing w:val="0"/>
      <w:u w:val="double"/>
    </w:rPr>
  </w:style>
  <w:style w:type="table" w:styleId="Trameclaire-Accent5">
    <w:name w:val="Light Shading Accent 5"/>
    <w:basedOn w:val="TableauNormal"/>
    <w:uiPriority w:val="60"/>
    <w:rsid w:val="003E63D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rameclaire-Accent11">
    <w:name w:val="Trame claire - Accent 11"/>
    <w:basedOn w:val="TableauNormal"/>
    <w:uiPriority w:val="60"/>
    <w:rsid w:val="002B436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2B436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rillemoyenne2-Accent5">
    <w:name w:val="Medium Grid 2 Accent 5"/>
    <w:basedOn w:val="TableauNormal"/>
    <w:uiPriority w:val="68"/>
    <w:rsid w:val="002B436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Trameclaire-Accent4">
    <w:name w:val="Light Shading Accent 4"/>
    <w:basedOn w:val="TableauNormal"/>
    <w:uiPriority w:val="60"/>
    <w:rsid w:val="009A47E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aractredenotedebasdepage">
    <w:name w:val="Caractère de note de bas de page"/>
    <w:basedOn w:val="Policepardfaut"/>
    <w:rsid w:val="002C1DB1"/>
    <w:rPr>
      <w:vertAlign w:val="superscript"/>
    </w:rPr>
  </w:style>
  <w:style w:type="paragraph" w:customStyle="1" w:styleId="paragra">
    <w:name w:val="paragra"/>
    <w:basedOn w:val="Normal"/>
    <w:rsid w:val="002C1DB1"/>
    <w:pPr>
      <w:suppressAutoHyphens/>
      <w:ind w:firstLine="567"/>
      <w:jc w:val="both"/>
    </w:pPr>
    <w:rPr>
      <w:rFonts w:ascii="Times New Roman" w:hAnsi="Times New Roman"/>
      <w:sz w:val="24"/>
      <w:lang w:eastAsia="ar-SA"/>
    </w:rPr>
  </w:style>
  <w:style w:type="paragraph" w:customStyle="1" w:styleId="Bulletpointenumerationlongue">
    <w:name w:val="Bullet point enumeration longue"/>
    <w:basedOn w:val="Normal"/>
    <w:qFormat/>
    <w:rsid w:val="00CD09A6"/>
    <w:pPr>
      <w:numPr>
        <w:numId w:val="2"/>
      </w:numPr>
      <w:spacing w:before="240" w:after="240" w:line="276" w:lineRule="auto"/>
      <w:jc w:val="both"/>
    </w:pPr>
    <w:rPr>
      <w:rFonts w:ascii="Calibri" w:hAnsi="Calibri"/>
      <w:sz w:val="24"/>
      <w:szCs w:val="24"/>
    </w:rPr>
  </w:style>
  <w:style w:type="character" w:styleId="Textedelespacerserv">
    <w:name w:val="Placeholder Text"/>
    <w:basedOn w:val="Policepardfaut"/>
    <w:uiPriority w:val="99"/>
    <w:semiHidden/>
    <w:rsid w:val="0082438C"/>
    <w:rPr>
      <w:color w:val="808080"/>
    </w:rPr>
  </w:style>
  <w:style w:type="paragraph" w:styleId="Sansinterligne">
    <w:name w:val="No Spacing"/>
    <w:uiPriority w:val="1"/>
    <w:qFormat/>
    <w:rsid w:val="00943BBC"/>
    <w:rPr>
      <w:rFonts w:ascii="Calibri" w:eastAsia="Calibri" w:hAnsi="Calibri"/>
      <w:lang w:val="fr-BE" w:eastAsia="en-US"/>
    </w:rPr>
  </w:style>
  <w:style w:type="paragraph" w:customStyle="1" w:styleId="para1">
    <w:name w:val="para1"/>
    <w:basedOn w:val="Normal"/>
    <w:rsid w:val="00F67750"/>
    <w:pPr>
      <w:spacing w:before="47" w:after="38" w:line="360" w:lineRule="atLeast"/>
      <w:jc w:val="both"/>
    </w:pPr>
    <w:rPr>
      <w:rFonts w:ascii="Times New Roman" w:hAnsi="Times New Roman"/>
      <w:sz w:val="24"/>
      <w:szCs w:val="24"/>
      <w:lang w:eastAsia="fr-BE"/>
    </w:rPr>
  </w:style>
  <w:style w:type="paragraph" w:customStyle="1" w:styleId="para-artnum11">
    <w:name w:val="para-artnum11"/>
    <w:basedOn w:val="Normal"/>
    <w:rsid w:val="0059137A"/>
    <w:pPr>
      <w:spacing w:before="57" w:after="45" w:line="360" w:lineRule="atLeast"/>
      <w:jc w:val="both"/>
    </w:pPr>
    <w:rPr>
      <w:rFonts w:ascii="Times New Roman" w:hAnsi="Times New Roman"/>
      <w:sz w:val="24"/>
      <w:szCs w:val="24"/>
      <w:lang w:eastAsia="fr-BE"/>
    </w:rPr>
  </w:style>
  <w:style w:type="character" w:customStyle="1" w:styleId="ParagraphedelisteCar">
    <w:name w:val="Paragraphe de liste Car"/>
    <w:aliases w:val="Lettre d'introduction Car,Paragraphe Car,Bullet 1 Car,Liste Niveau 1 Car,List Paragraph1 Car,tiret2 Car,Paragraphe + puce Car,Puce tiret Car,liste à numéros Car,Numbered paragraph 1 Car,Paragraphe de liste1 Car,List Paragraph Car"/>
    <w:basedOn w:val="Policepardfaut"/>
    <w:link w:val="Paragraphedeliste"/>
    <w:uiPriority w:val="34"/>
    <w:locked/>
    <w:rsid w:val="000628AD"/>
    <w:rPr>
      <w:rFonts w:ascii="Arial" w:hAnsi="Arial"/>
      <w:sz w:val="22"/>
      <w:lang w:val="fr-FR" w:eastAsia="fr-FR"/>
    </w:rPr>
  </w:style>
  <w:style w:type="character" w:customStyle="1" w:styleId="Titre6Car">
    <w:name w:val="Titre 6 Car"/>
    <w:basedOn w:val="Policepardfaut"/>
    <w:link w:val="Titre6"/>
    <w:rsid w:val="00326EE8"/>
    <w:rPr>
      <w:rFonts w:ascii="Arial" w:hAnsi="Arial"/>
      <w:i/>
      <w:color w:val="000000"/>
      <w:sz w:val="22"/>
      <w:lang w:val="fr-FR" w:eastAsia="fr-BE"/>
    </w:rPr>
  </w:style>
  <w:style w:type="character" w:customStyle="1" w:styleId="Titre8Car">
    <w:name w:val="Titre 8 Car"/>
    <w:basedOn w:val="Policepardfaut"/>
    <w:link w:val="Titre8"/>
    <w:uiPriority w:val="9"/>
    <w:semiHidden/>
    <w:rsid w:val="00326EE8"/>
    <w:rPr>
      <w:rFonts w:asciiTheme="majorHAnsi" w:eastAsiaTheme="majorEastAsia" w:hAnsiTheme="majorHAnsi" w:cstheme="majorBidi"/>
      <w:color w:val="404040" w:themeColor="text1" w:themeTint="BF"/>
      <w:lang w:val="fr-FR" w:eastAsia="fr-BE"/>
    </w:rPr>
  </w:style>
  <w:style w:type="paragraph" w:styleId="En-ttedetabledesmatires">
    <w:name w:val="TOC Heading"/>
    <w:basedOn w:val="Titre1"/>
    <w:next w:val="Normal"/>
    <w:uiPriority w:val="39"/>
    <w:unhideWhenUsed/>
    <w:qFormat/>
    <w:rsid w:val="0011456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u w:val="none"/>
      <w:lang w:eastAsia="en-US"/>
    </w:rPr>
  </w:style>
  <w:style w:type="paragraph" w:styleId="TM2">
    <w:name w:val="toc 2"/>
    <w:basedOn w:val="Normal"/>
    <w:next w:val="Normal"/>
    <w:autoRedefine/>
    <w:uiPriority w:val="39"/>
    <w:unhideWhenUsed/>
    <w:qFormat/>
    <w:rsid w:val="00D26158"/>
    <w:pPr>
      <w:tabs>
        <w:tab w:val="right" w:leader="dot" w:pos="9628"/>
      </w:tabs>
      <w:ind w:left="220"/>
    </w:pPr>
    <w:rPr>
      <w:rFonts w:cstheme="minorHAnsi"/>
      <w:smallCaps/>
      <w:noProof/>
    </w:rPr>
  </w:style>
  <w:style w:type="paragraph" w:styleId="TM1">
    <w:name w:val="toc 1"/>
    <w:basedOn w:val="Normal"/>
    <w:next w:val="Normal"/>
    <w:autoRedefine/>
    <w:uiPriority w:val="39"/>
    <w:unhideWhenUsed/>
    <w:qFormat/>
    <w:rsid w:val="00D26158"/>
    <w:pPr>
      <w:tabs>
        <w:tab w:val="right" w:leader="dot" w:pos="9628"/>
      </w:tabs>
      <w:spacing w:before="120" w:after="120"/>
      <w:jc w:val="center"/>
    </w:pPr>
    <w:rPr>
      <w:rFonts w:cstheme="minorHAnsi"/>
      <w:b/>
      <w:bCs/>
      <w:caps/>
      <w:color w:val="0070C0"/>
      <w:sz w:val="28"/>
      <w:szCs w:val="28"/>
    </w:rPr>
  </w:style>
  <w:style w:type="paragraph" w:styleId="TM3">
    <w:name w:val="toc 3"/>
    <w:basedOn w:val="Normal"/>
    <w:next w:val="Normal"/>
    <w:autoRedefine/>
    <w:uiPriority w:val="39"/>
    <w:unhideWhenUsed/>
    <w:qFormat/>
    <w:rsid w:val="00DE4116"/>
    <w:pPr>
      <w:tabs>
        <w:tab w:val="left" w:pos="1100"/>
        <w:tab w:val="right" w:leader="dot" w:pos="9628"/>
      </w:tabs>
      <w:ind w:left="440"/>
    </w:pPr>
    <w:rPr>
      <w:rFonts w:asciiTheme="minorHAnsi" w:hAnsiTheme="minorHAnsi" w:cstheme="minorHAnsi"/>
      <w:i/>
      <w:iCs/>
      <w:sz w:val="20"/>
    </w:rPr>
  </w:style>
  <w:style w:type="character" w:customStyle="1" w:styleId="Titre9Car">
    <w:name w:val="Titre 9 Car"/>
    <w:basedOn w:val="Policepardfaut"/>
    <w:link w:val="Titre9"/>
    <w:uiPriority w:val="9"/>
    <w:rsid w:val="00C02CD2"/>
    <w:rPr>
      <w:rFonts w:ascii="Book Antiqua" w:hAnsi="Book Antiqua"/>
      <w:i/>
      <w:sz w:val="24"/>
      <w:lang w:val="fr-BE" w:eastAsia="fr-FR"/>
    </w:rPr>
  </w:style>
  <w:style w:type="character" w:customStyle="1" w:styleId="CorpsdetexteCar">
    <w:name w:val="Corps de texte Car"/>
    <w:basedOn w:val="Policepardfaut"/>
    <w:link w:val="Corpsdetexte"/>
    <w:semiHidden/>
    <w:rsid w:val="00B9060E"/>
    <w:rPr>
      <w:sz w:val="24"/>
      <w:lang w:val="fr-FR" w:eastAsia="fr-FR"/>
    </w:rPr>
  </w:style>
  <w:style w:type="character" w:customStyle="1" w:styleId="RetraitcorpsdetexteCar">
    <w:name w:val="Retrait corps de texte Car"/>
    <w:basedOn w:val="Policepardfaut"/>
    <w:link w:val="Retraitcorpsdetexte"/>
    <w:semiHidden/>
    <w:rsid w:val="00C93720"/>
    <w:rPr>
      <w:rFonts w:ascii="Tahoma" w:hAnsi="Tahoma"/>
      <w:sz w:val="24"/>
      <w:lang w:val="fr-FR" w:eastAsia="fr-FR"/>
    </w:rPr>
  </w:style>
  <w:style w:type="paragraph" w:customStyle="1" w:styleId="normalsoulign">
    <w:name w:val="normal souligné"/>
    <w:basedOn w:val="Normal"/>
    <w:link w:val="normalsoulignCar"/>
    <w:autoRedefine/>
    <w:qFormat/>
    <w:rsid w:val="00B838C2"/>
    <w:pPr>
      <w:spacing w:before="120" w:after="120"/>
      <w:jc w:val="both"/>
    </w:pPr>
    <w:rPr>
      <w:rFonts w:asciiTheme="minorHAnsi" w:hAnsiTheme="minorHAnsi"/>
      <w:u w:val="single"/>
      <w:lang w:eastAsia="fr-BE"/>
    </w:rPr>
  </w:style>
  <w:style w:type="character" w:customStyle="1" w:styleId="normalsoulignCar">
    <w:name w:val="normal souligné Car"/>
    <w:basedOn w:val="Policepardfaut"/>
    <w:link w:val="normalsoulign"/>
    <w:rsid w:val="00B838C2"/>
    <w:rPr>
      <w:rFonts w:asciiTheme="minorHAnsi" w:hAnsiTheme="minorHAnsi"/>
      <w:sz w:val="22"/>
      <w:szCs w:val="22"/>
      <w:u w:val="single"/>
      <w:lang w:val="fr-BE" w:eastAsia="fr-BE"/>
    </w:rPr>
  </w:style>
  <w:style w:type="paragraph" w:styleId="Listenumros">
    <w:name w:val="List Number"/>
    <w:basedOn w:val="Normal"/>
    <w:uiPriority w:val="99"/>
    <w:unhideWhenUsed/>
    <w:rsid w:val="00B001F3"/>
    <w:pPr>
      <w:numPr>
        <w:numId w:val="3"/>
      </w:numPr>
      <w:spacing w:before="240" w:after="120"/>
      <w:ind w:left="714" w:hanging="357"/>
      <w:contextualSpacing/>
      <w:jc w:val="both"/>
    </w:pPr>
    <w:rPr>
      <w:rFonts w:ascii="Calibri" w:hAnsi="Calibri"/>
      <w:sz w:val="24"/>
      <w:szCs w:val="24"/>
      <w:u w:val="single"/>
      <w:lang w:eastAsia="fr-BE"/>
    </w:rPr>
  </w:style>
  <w:style w:type="paragraph" w:styleId="Liste2">
    <w:name w:val="List 2"/>
    <w:basedOn w:val="Normal"/>
    <w:autoRedefine/>
    <w:uiPriority w:val="99"/>
    <w:unhideWhenUsed/>
    <w:rsid w:val="001367FB"/>
    <w:pPr>
      <w:numPr>
        <w:numId w:val="5"/>
      </w:numPr>
      <w:spacing w:before="120" w:after="120"/>
      <w:contextualSpacing/>
      <w:jc w:val="both"/>
    </w:pPr>
    <w:rPr>
      <w:rFonts w:asciiTheme="minorHAnsi" w:hAnsiTheme="minorHAnsi"/>
      <w:lang w:eastAsia="fr-BE"/>
    </w:rPr>
  </w:style>
  <w:style w:type="paragraph" w:styleId="Listepuces2">
    <w:name w:val="List Bullet 2"/>
    <w:basedOn w:val="Normal"/>
    <w:uiPriority w:val="99"/>
    <w:unhideWhenUsed/>
    <w:rsid w:val="00B001F3"/>
    <w:pPr>
      <w:numPr>
        <w:numId w:val="4"/>
      </w:numPr>
      <w:spacing w:before="120" w:after="120"/>
      <w:ind w:left="567" w:hanging="284"/>
      <w:contextualSpacing/>
      <w:jc w:val="both"/>
    </w:pPr>
    <w:rPr>
      <w:rFonts w:ascii="Calibri" w:hAnsi="Calibri"/>
      <w:sz w:val="24"/>
      <w:szCs w:val="24"/>
      <w:lang w:eastAsia="fr-BE"/>
    </w:rPr>
  </w:style>
  <w:style w:type="paragraph" w:styleId="Liste3">
    <w:name w:val="List 3"/>
    <w:basedOn w:val="Liste2"/>
    <w:uiPriority w:val="99"/>
    <w:unhideWhenUsed/>
    <w:rsid w:val="00B001F3"/>
    <w:pPr>
      <w:numPr>
        <w:ilvl w:val="2"/>
        <w:numId w:val="3"/>
      </w:numPr>
    </w:pPr>
    <w:rPr>
      <w:i/>
    </w:rPr>
  </w:style>
  <w:style w:type="paragraph" w:styleId="Notedefin">
    <w:name w:val="endnote text"/>
    <w:basedOn w:val="Normal"/>
    <w:link w:val="NotedefinCar"/>
    <w:uiPriority w:val="99"/>
    <w:semiHidden/>
    <w:unhideWhenUsed/>
    <w:rsid w:val="00395DC0"/>
    <w:rPr>
      <w:sz w:val="20"/>
    </w:rPr>
  </w:style>
  <w:style w:type="character" w:customStyle="1" w:styleId="NotedefinCar">
    <w:name w:val="Note de fin Car"/>
    <w:basedOn w:val="Policepardfaut"/>
    <w:link w:val="Notedefin"/>
    <w:uiPriority w:val="99"/>
    <w:semiHidden/>
    <w:rsid w:val="00395DC0"/>
    <w:rPr>
      <w:rFonts w:ascii="Arial" w:hAnsi="Arial"/>
      <w:lang w:val="fr-FR" w:eastAsia="fr-FR"/>
    </w:rPr>
  </w:style>
  <w:style w:type="character" w:styleId="Appeldenotedefin">
    <w:name w:val="endnote reference"/>
    <w:basedOn w:val="Policepardfaut"/>
    <w:uiPriority w:val="99"/>
    <w:semiHidden/>
    <w:unhideWhenUsed/>
    <w:rsid w:val="00395DC0"/>
    <w:rPr>
      <w:vertAlign w:val="superscript"/>
    </w:rPr>
  </w:style>
  <w:style w:type="character" w:customStyle="1" w:styleId="Titre4Car">
    <w:name w:val="Titre 4 Car"/>
    <w:basedOn w:val="Policepardfaut"/>
    <w:link w:val="Titre4"/>
    <w:uiPriority w:val="9"/>
    <w:rsid w:val="00712FCF"/>
    <w:rPr>
      <w:rFonts w:ascii="Tahoma" w:hAnsi="Tahoma"/>
      <w:b/>
      <w:sz w:val="24"/>
      <w:lang w:val="fr-FR" w:eastAsia="fr-FR"/>
    </w:rPr>
  </w:style>
  <w:style w:type="paragraph" w:customStyle="1" w:styleId="Default">
    <w:name w:val="Default"/>
    <w:rsid w:val="00696B59"/>
    <w:pPr>
      <w:autoSpaceDE w:val="0"/>
      <w:autoSpaceDN w:val="0"/>
      <w:adjustRightInd w:val="0"/>
    </w:pPr>
    <w:rPr>
      <w:rFonts w:ascii="Verdana" w:hAnsi="Verdana" w:cs="Verdana"/>
      <w:color w:val="000000"/>
      <w:sz w:val="24"/>
      <w:szCs w:val="24"/>
      <w:lang w:val="fr-BE"/>
    </w:rPr>
  </w:style>
  <w:style w:type="paragraph" w:styleId="Rvision">
    <w:name w:val="Revision"/>
    <w:hidden/>
    <w:uiPriority w:val="99"/>
    <w:semiHidden/>
    <w:rsid w:val="003974CE"/>
    <w:rPr>
      <w:rFonts w:ascii="Arial" w:hAnsi="Arial"/>
      <w:lang w:val="fr-FR" w:eastAsia="fr-FR"/>
    </w:rPr>
  </w:style>
  <w:style w:type="character" w:styleId="Mentionnonrsolue">
    <w:name w:val="Unresolved Mention"/>
    <w:basedOn w:val="Policepardfaut"/>
    <w:uiPriority w:val="99"/>
    <w:semiHidden/>
    <w:unhideWhenUsed/>
    <w:rsid w:val="00A324DD"/>
    <w:rPr>
      <w:color w:val="605E5C"/>
      <w:shd w:val="clear" w:color="auto" w:fill="E1DFDD"/>
    </w:rPr>
  </w:style>
  <w:style w:type="character" w:styleId="Lienhypertextesuivivisit">
    <w:name w:val="FollowedHyperlink"/>
    <w:basedOn w:val="Policepardfaut"/>
    <w:uiPriority w:val="99"/>
    <w:semiHidden/>
    <w:unhideWhenUsed/>
    <w:rsid w:val="00A324DD"/>
    <w:rPr>
      <w:color w:val="800080" w:themeColor="followedHyperlink"/>
      <w:u w:val="single"/>
    </w:rPr>
  </w:style>
  <w:style w:type="character" w:customStyle="1" w:styleId="Style1">
    <w:name w:val="Style1"/>
    <w:basedOn w:val="Policepardfaut"/>
    <w:uiPriority w:val="1"/>
    <w:rsid w:val="00942C14"/>
  </w:style>
  <w:style w:type="character" w:styleId="Accentuationlgre">
    <w:name w:val="Subtle Emphasis"/>
    <w:basedOn w:val="Policepardfaut"/>
    <w:uiPriority w:val="19"/>
    <w:qFormat/>
    <w:rsid w:val="00942C14"/>
    <w:rPr>
      <w:i/>
      <w:iCs/>
      <w:color w:val="404040" w:themeColor="text1" w:themeTint="BF"/>
    </w:rPr>
  </w:style>
  <w:style w:type="character" w:customStyle="1" w:styleId="Style2">
    <w:name w:val="Style2"/>
    <w:basedOn w:val="Policepardfaut"/>
    <w:uiPriority w:val="1"/>
    <w:rsid w:val="00942C14"/>
  </w:style>
  <w:style w:type="character" w:customStyle="1" w:styleId="Style3">
    <w:name w:val="Style3"/>
    <w:basedOn w:val="Policepardfaut"/>
    <w:uiPriority w:val="1"/>
    <w:rsid w:val="00942C14"/>
    <w:rPr>
      <w:rFonts w:ascii="Century Gothic" w:hAnsi="Century Gothic"/>
      <w:sz w:val="22"/>
    </w:rPr>
  </w:style>
  <w:style w:type="character" w:customStyle="1" w:styleId="Style4">
    <w:name w:val="Style4"/>
    <w:basedOn w:val="Policepardfaut"/>
    <w:uiPriority w:val="1"/>
    <w:rsid w:val="004E1724"/>
    <w:rPr>
      <w:color w:val="548DD4" w:themeColor="text2" w:themeTint="99"/>
    </w:rPr>
  </w:style>
  <w:style w:type="character" w:customStyle="1" w:styleId="Style5">
    <w:name w:val="Style5"/>
    <w:basedOn w:val="Policepardfaut"/>
    <w:uiPriority w:val="1"/>
    <w:rsid w:val="004E1724"/>
    <w:rPr>
      <w:rFonts w:ascii="Century Gothic" w:hAnsi="Century Gothic"/>
      <w:sz w:val="22"/>
    </w:rPr>
  </w:style>
  <w:style w:type="paragraph" w:customStyle="1" w:styleId="N1">
    <w:name w:val="N1"/>
    <w:basedOn w:val="Titre3"/>
    <w:qFormat/>
    <w:rsid w:val="003E060D"/>
    <w:pPr>
      <w:numPr>
        <w:numId w:val="0"/>
      </w:numPr>
      <w:jc w:val="center"/>
    </w:pPr>
    <w:rPr>
      <w:rFonts w:ascii="Century Gothic" w:hAnsi="Century Gothic" w:cs="Tahoma"/>
      <w:color w:val="0070C0"/>
      <w:szCs w:val="28"/>
      <w:u w:val="none"/>
    </w:rPr>
  </w:style>
  <w:style w:type="paragraph" w:customStyle="1" w:styleId="N2">
    <w:name w:val="N2"/>
    <w:basedOn w:val="Titre3"/>
    <w:qFormat/>
    <w:rsid w:val="003E060D"/>
    <w:pPr>
      <w:numPr>
        <w:numId w:val="0"/>
      </w:numPr>
      <w:jc w:val="center"/>
    </w:pPr>
    <w:rPr>
      <w:rFonts w:ascii="Century Gothic" w:hAnsi="Century Gothic" w:cs="Tahoma"/>
      <w:color w:val="0070C0"/>
      <w:szCs w:val="28"/>
      <w:u w:val="none"/>
    </w:rPr>
  </w:style>
  <w:style w:type="paragraph" w:customStyle="1" w:styleId="N3">
    <w:name w:val="N3"/>
    <w:basedOn w:val="Normal"/>
    <w:qFormat/>
    <w:rsid w:val="003E060D"/>
    <w:pPr>
      <w:jc w:val="both"/>
    </w:pPr>
    <w:rPr>
      <w:rFonts w:cs="Tahoma"/>
      <w:b/>
      <w:color w:val="0070C0"/>
    </w:rPr>
  </w:style>
  <w:style w:type="paragraph" w:customStyle="1" w:styleId="N4">
    <w:name w:val="N4"/>
    <w:basedOn w:val="Titre4"/>
    <w:qFormat/>
    <w:rsid w:val="003E060D"/>
    <w:pPr>
      <w:ind w:left="720"/>
      <w:jc w:val="both"/>
    </w:pPr>
    <w:rPr>
      <w:rFonts w:ascii="Century Gothic" w:hAnsi="Century Gothic"/>
      <w:color w:val="0070C0"/>
      <w:sz w:val="22"/>
    </w:rPr>
  </w:style>
  <w:style w:type="paragraph" w:styleId="TM4">
    <w:name w:val="toc 4"/>
    <w:basedOn w:val="Normal"/>
    <w:next w:val="Normal"/>
    <w:autoRedefine/>
    <w:uiPriority w:val="39"/>
    <w:unhideWhenUsed/>
    <w:rsid w:val="00474C55"/>
    <w:pPr>
      <w:ind w:left="660"/>
    </w:pPr>
    <w:rPr>
      <w:rFonts w:asciiTheme="minorHAnsi" w:hAnsiTheme="minorHAnsi" w:cstheme="minorHAnsi"/>
      <w:sz w:val="18"/>
      <w:szCs w:val="18"/>
    </w:rPr>
  </w:style>
  <w:style w:type="paragraph" w:styleId="TM5">
    <w:name w:val="toc 5"/>
    <w:basedOn w:val="Normal"/>
    <w:next w:val="Normal"/>
    <w:autoRedefine/>
    <w:uiPriority w:val="39"/>
    <w:unhideWhenUsed/>
    <w:rsid w:val="00300754"/>
    <w:pPr>
      <w:ind w:left="880"/>
    </w:pPr>
    <w:rPr>
      <w:rFonts w:asciiTheme="minorHAnsi" w:hAnsiTheme="minorHAnsi" w:cstheme="minorHAnsi"/>
      <w:sz w:val="18"/>
      <w:szCs w:val="18"/>
    </w:rPr>
  </w:style>
  <w:style w:type="paragraph" w:styleId="TM6">
    <w:name w:val="toc 6"/>
    <w:basedOn w:val="Normal"/>
    <w:next w:val="Normal"/>
    <w:autoRedefine/>
    <w:uiPriority w:val="39"/>
    <w:unhideWhenUsed/>
    <w:rsid w:val="00300754"/>
    <w:pPr>
      <w:ind w:left="1100"/>
    </w:pPr>
    <w:rPr>
      <w:rFonts w:asciiTheme="minorHAnsi" w:hAnsiTheme="minorHAnsi" w:cstheme="minorHAnsi"/>
      <w:sz w:val="18"/>
      <w:szCs w:val="18"/>
    </w:rPr>
  </w:style>
  <w:style w:type="paragraph" w:styleId="TM7">
    <w:name w:val="toc 7"/>
    <w:basedOn w:val="Normal"/>
    <w:next w:val="Normal"/>
    <w:autoRedefine/>
    <w:uiPriority w:val="39"/>
    <w:unhideWhenUsed/>
    <w:rsid w:val="00300754"/>
    <w:pPr>
      <w:ind w:left="1320"/>
    </w:pPr>
    <w:rPr>
      <w:rFonts w:asciiTheme="minorHAnsi" w:hAnsiTheme="minorHAnsi" w:cstheme="minorHAnsi"/>
      <w:sz w:val="18"/>
      <w:szCs w:val="18"/>
    </w:rPr>
  </w:style>
  <w:style w:type="paragraph" w:styleId="TM8">
    <w:name w:val="toc 8"/>
    <w:basedOn w:val="Normal"/>
    <w:next w:val="Normal"/>
    <w:autoRedefine/>
    <w:uiPriority w:val="39"/>
    <w:unhideWhenUsed/>
    <w:rsid w:val="00300754"/>
    <w:pPr>
      <w:ind w:left="1540"/>
    </w:pPr>
    <w:rPr>
      <w:rFonts w:asciiTheme="minorHAnsi" w:hAnsiTheme="minorHAnsi" w:cstheme="minorHAnsi"/>
      <w:sz w:val="18"/>
      <w:szCs w:val="18"/>
    </w:rPr>
  </w:style>
  <w:style w:type="paragraph" w:styleId="TM9">
    <w:name w:val="toc 9"/>
    <w:basedOn w:val="Normal"/>
    <w:next w:val="Normal"/>
    <w:autoRedefine/>
    <w:uiPriority w:val="39"/>
    <w:unhideWhenUsed/>
    <w:rsid w:val="00300754"/>
    <w:pPr>
      <w:ind w:left="1760"/>
    </w:pPr>
    <w:rPr>
      <w:rFonts w:asciiTheme="minorHAnsi" w:hAnsiTheme="minorHAnsi" w:cstheme="minorHAnsi"/>
      <w:sz w:val="18"/>
      <w:szCs w:val="18"/>
    </w:rPr>
  </w:style>
  <w:style w:type="paragraph" w:customStyle="1" w:styleId="commentaire0">
    <w:name w:val="commentaire"/>
    <w:basedOn w:val="Commentaire"/>
    <w:link w:val="commentaireCar0"/>
    <w:qFormat/>
    <w:rsid w:val="00F53AF6"/>
    <w:rPr>
      <w:rFonts w:ascii="Century Gothic" w:hAnsi="Century Gothic"/>
      <w:sz w:val="22"/>
    </w:rPr>
  </w:style>
  <w:style w:type="character" w:customStyle="1" w:styleId="commentaireCar0">
    <w:name w:val="commentaire Car"/>
    <w:basedOn w:val="CommentaireCar"/>
    <w:link w:val="commentaire0"/>
    <w:rsid w:val="00F53AF6"/>
    <w:rPr>
      <w:lang w:val="fr-FR" w:eastAsia="fr-FR"/>
    </w:rPr>
  </w:style>
  <w:style w:type="character" w:customStyle="1" w:styleId="hgkelc">
    <w:name w:val="hgkelc"/>
    <w:basedOn w:val="Policepardfaut"/>
    <w:rsid w:val="00E61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890">
      <w:bodyDiv w:val="1"/>
      <w:marLeft w:val="0"/>
      <w:marRight w:val="0"/>
      <w:marTop w:val="0"/>
      <w:marBottom w:val="0"/>
      <w:divBdr>
        <w:top w:val="none" w:sz="0" w:space="0" w:color="auto"/>
        <w:left w:val="none" w:sz="0" w:space="0" w:color="auto"/>
        <w:bottom w:val="none" w:sz="0" w:space="0" w:color="auto"/>
        <w:right w:val="none" w:sz="0" w:space="0" w:color="auto"/>
      </w:divBdr>
    </w:div>
    <w:div w:id="53161536">
      <w:bodyDiv w:val="1"/>
      <w:marLeft w:val="0"/>
      <w:marRight w:val="0"/>
      <w:marTop w:val="0"/>
      <w:marBottom w:val="0"/>
      <w:divBdr>
        <w:top w:val="none" w:sz="0" w:space="0" w:color="auto"/>
        <w:left w:val="none" w:sz="0" w:space="0" w:color="auto"/>
        <w:bottom w:val="none" w:sz="0" w:space="0" w:color="auto"/>
        <w:right w:val="none" w:sz="0" w:space="0" w:color="auto"/>
      </w:divBdr>
    </w:div>
    <w:div w:id="59519291">
      <w:bodyDiv w:val="1"/>
      <w:marLeft w:val="0"/>
      <w:marRight w:val="0"/>
      <w:marTop w:val="0"/>
      <w:marBottom w:val="0"/>
      <w:divBdr>
        <w:top w:val="none" w:sz="0" w:space="0" w:color="auto"/>
        <w:left w:val="none" w:sz="0" w:space="0" w:color="auto"/>
        <w:bottom w:val="none" w:sz="0" w:space="0" w:color="auto"/>
        <w:right w:val="none" w:sz="0" w:space="0" w:color="auto"/>
      </w:divBdr>
    </w:div>
    <w:div w:id="96797295">
      <w:bodyDiv w:val="1"/>
      <w:marLeft w:val="0"/>
      <w:marRight w:val="0"/>
      <w:marTop w:val="0"/>
      <w:marBottom w:val="0"/>
      <w:divBdr>
        <w:top w:val="none" w:sz="0" w:space="0" w:color="auto"/>
        <w:left w:val="none" w:sz="0" w:space="0" w:color="auto"/>
        <w:bottom w:val="none" w:sz="0" w:space="0" w:color="auto"/>
        <w:right w:val="none" w:sz="0" w:space="0" w:color="auto"/>
      </w:divBdr>
    </w:div>
    <w:div w:id="97456615">
      <w:bodyDiv w:val="1"/>
      <w:marLeft w:val="0"/>
      <w:marRight w:val="0"/>
      <w:marTop w:val="0"/>
      <w:marBottom w:val="0"/>
      <w:divBdr>
        <w:top w:val="none" w:sz="0" w:space="0" w:color="auto"/>
        <w:left w:val="none" w:sz="0" w:space="0" w:color="auto"/>
        <w:bottom w:val="none" w:sz="0" w:space="0" w:color="auto"/>
        <w:right w:val="none" w:sz="0" w:space="0" w:color="auto"/>
      </w:divBdr>
    </w:div>
    <w:div w:id="114447197">
      <w:bodyDiv w:val="1"/>
      <w:marLeft w:val="0"/>
      <w:marRight w:val="0"/>
      <w:marTop w:val="0"/>
      <w:marBottom w:val="0"/>
      <w:divBdr>
        <w:top w:val="none" w:sz="0" w:space="0" w:color="auto"/>
        <w:left w:val="none" w:sz="0" w:space="0" w:color="auto"/>
        <w:bottom w:val="none" w:sz="0" w:space="0" w:color="auto"/>
        <w:right w:val="none" w:sz="0" w:space="0" w:color="auto"/>
      </w:divBdr>
    </w:div>
    <w:div w:id="157960604">
      <w:bodyDiv w:val="1"/>
      <w:marLeft w:val="0"/>
      <w:marRight w:val="0"/>
      <w:marTop w:val="0"/>
      <w:marBottom w:val="0"/>
      <w:divBdr>
        <w:top w:val="none" w:sz="0" w:space="0" w:color="auto"/>
        <w:left w:val="none" w:sz="0" w:space="0" w:color="auto"/>
        <w:bottom w:val="none" w:sz="0" w:space="0" w:color="auto"/>
        <w:right w:val="none" w:sz="0" w:space="0" w:color="auto"/>
      </w:divBdr>
      <w:divsChild>
        <w:div w:id="430929451">
          <w:marLeft w:val="0"/>
          <w:marRight w:val="0"/>
          <w:marTop w:val="0"/>
          <w:marBottom w:val="0"/>
          <w:divBdr>
            <w:top w:val="none" w:sz="0" w:space="0" w:color="auto"/>
            <w:left w:val="none" w:sz="0" w:space="0" w:color="auto"/>
            <w:bottom w:val="none" w:sz="0" w:space="0" w:color="auto"/>
            <w:right w:val="none" w:sz="0" w:space="0" w:color="auto"/>
          </w:divBdr>
          <w:divsChild>
            <w:div w:id="842160635">
              <w:marLeft w:val="0"/>
              <w:marRight w:val="0"/>
              <w:marTop w:val="0"/>
              <w:marBottom w:val="0"/>
              <w:divBdr>
                <w:top w:val="none" w:sz="0" w:space="0" w:color="auto"/>
                <w:left w:val="none" w:sz="0" w:space="0" w:color="auto"/>
                <w:bottom w:val="none" w:sz="0" w:space="0" w:color="auto"/>
                <w:right w:val="none" w:sz="0" w:space="0" w:color="auto"/>
              </w:divBdr>
              <w:divsChild>
                <w:div w:id="1976064151">
                  <w:marLeft w:val="0"/>
                  <w:marRight w:val="0"/>
                  <w:marTop w:val="0"/>
                  <w:marBottom w:val="0"/>
                  <w:divBdr>
                    <w:top w:val="none" w:sz="0" w:space="0" w:color="auto"/>
                    <w:left w:val="none" w:sz="0" w:space="0" w:color="auto"/>
                    <w:bottom w:val="none" w:sz="0" w:space="0" w:color="auto"/>
                    <w:right w:val="none" w:sz="0" w:space="0" w:color="auto"/>
                  </w:divBdr>
                  <w:divsChild>
                    <w:div w:id="10647794">
                      <w:marLeft w:val="0"/>
                      <w:marRight w:val="0"/>
                      <w:marTop w:val="0"/>
                      <w:marBottom w:val="1785"/>
                      <w:divBdr>
                        <w:top w:val="none" w:sz="0" w:space="0" w:color="auto"/>
                        <w:left w:val="none" w:sz="0" w:space="0" w:color="auto"/>
                        <w:bottom w:val="none" w:sz="0" w:space="0" w:color="auto"/>
                        <w:right w:val="none" w:sz="0" w:space="0" w:color="auto"/>
                      </w:divBdr>
                      <w:divsChild>
                        <w:div w:id="155267132">
                          <w:marLeft w:val="0"/>
                          <w:marRight w:val="0"/>
                          <w:marTop w:val="0"/>
                          <w:marBottom w:val="0"/>
                          <w:divBdr>
                            <w:top w:val="none" w:sz="0" w:space="0" w:color="auto"/>
                            <w:left w:val="none" w:sz="0" w:space="0" w:color="auto"/>
                            <w:bottom w:val="none" w:sz="0" w:space="0" w:color="auto"/>
                            <w:right w:val="none" w:sz="0" w:space="0" w:color="auto"/>
                          </w:divBdr>
                          <w:divsChild>
                            <w:div w:id="1105808483">
                              <w:marLeft w:val="0"/>
                              <w:marRight w:val="0"/>
                              <w:marTop w:val="0"/>
                              <w:marBottom w:val="0"/>
                              <w:divBdr>
                                <w:top w:val="none" w:sz="0" w:space="0" w:color="auto"/>
                                <w:left w:val="none" w:sz="0" w:space="0" w:color="auto"/>
                                <w:bottom w:val="none" w:sz="0" w:space="0" w:color="auto"/>
                                <w:right w:val="none" w:sz="0" w:space="0" w:color="auto"/>
                              </w:divBdr>
                              <w:divsChild>
                                <w:div w:id="628513670">
                                  <w:marLeft w:val="0"/>
                                  <w:marRight w:val="0"/>
                                  <w:marTop w:val="190"/>
                                  <w:marBottom w:val="0"/>
                                  <w:divBdr>
                                    <w:top w:val="none" w:sz="0" w:space="0" w:color="auto"/>
                                    <w:left w:val="none" w:sz="0" w:space="0" w:color="auto"/>
                                    <w:bottom w:val="none" w:sz="0" w:space="0" w:color="auto"/>
                                    <w:right w:val="none" w:sz="0" w:space="0" w:color="auto"/>
                                  </w:divBdr>
                                  <w:divsChild>
                                    <w:div w:id="1123571212">
                                      <w:marLeft w:val="0"/>
                                      <w:marRight w:val="0"/>
                                      <w:marTop w:val="298"/>
                                      <w:marBottom w:val="0"/>
                                      <w:divBdr>
                                        <w:top w:val="none" w:sz="0" w:space="0" w:color="auto"/>
                                        <w:left w:val="none" w:sz="0" w:space="0" w:color="auto"/>
                                        <w:bottom w:val="none" w:sz="0" w:space="0" w:color="auto"/>
                                        <w:right w:val="none" w:sz="0" w:space="0" w:color="auto"/>
                                      </w:divBdr>
                                      <w:divsChild>
                                        <w:div w:id="1066151290">
                                          <w:marLeft w:val="0"/>
                                          <w:marRight w:val="0"/>
                                          <w:marTop w:val="298"/>
                                          <w:marBottom w:val="0"/>
                                          <w:divBdr>
                                            <w:top w:val="none" w:sz="0" w:space="0" w:color="auto"/>
                                            <w:left w:val="none" w:sz="0" w:space="0" w:color="auto"/>
                                            <w:bottom w:val="none" w:sz="0" w:space="0" w:color="auto"/>
                                            <w:right w:val="none" w:sz="0" w:space="0" w:color="auto"/>
                                          </w:divBdr>
                                          <w:divsChild>
                                            <w:div w:id="1396659751">
                                              <w:marLeft w:val="0"/>
                                              <w:marRight w:val="0"/>
                                              <w:marTop w:val="1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455358">
      <w:bodyDiv w:val="1"/>
      <w:marLeft w:val="0"/>
      <w:marRight w:val="0"/>
      <w:marTop w:val="0"/>
      <w:marBottom w:val="0"/>
      <w:divBdr>
        <w:top w:val="none" w:sz="0" w:space="0" w:color="auto"/>
        <w:left w:val="none" w:sz="0" w:space="0" w:color="auto"/>
        <w:bottom w:val="none" w:sz="0" w:space="0" w:color="auto"/>
        <w:right w:val="none" w:sz="0" w:space="0" w:color="auto"/>
      </w:divBdr>
    </w:div>
    <w:div w:id="288509344">
      <w:bodyDiv w:val="1"/>
      <w:marLeft w:val="0"/>
      <w:marRight w:val="0"/>
      <w:marTop w:val="0"/>
      <w:marBottom w:val="0"/>
      <w:divBdr>
        <w:top w:val="none" w:sz="0" w:space="0" w:color="auto"/>
        <w:left w:val="none" w:sz="0" w:space="0" w:color="auto"/>
        <w:bottom w:val="none" w:sz="0" w:space="0" w:color="auto"/>
        <w:right w:val="none" w:sz="0" w:space="0" w:color="auto"/>
      </w:divBdr>
    </w:div>
    <w:div w:id="301152671">
      <w:bodyDiv w:val="1"/>
      <w:marLeft w:val="0"/>
      <w:marRight w:val="0"/>
      <w:marTop w:val="0"/>
      <w:marBottom w:val="0"/>
      <w:divBdr>
        <w:top w:val="none" w:sz="0" w:space="0" w:color="auto"/>
        <w:left w:val="none" w:sz="0" w:space="0" w:color="auto"/>
        <w:bottom w:val="none" w:sz="0" w:space="0" w:color="auto"/>
        <w:right w:val="none" w:sz="0" w:space="0" w:color="auto"/>
      </w:divBdr>
    </w:div>
    <w:div w:id="338388385">
      <w:bodyDiv w:val="1"/>
      <w:marLeft w:val="0"/>
      <w:marRight w:val="0"/>
      <w:marTop w:val="0"/>
      <w:marBottom w:val="0"/>
      <w:divBdr>
        <w:top w:val="none" w:sz="0" w:space="0" w:color="auto"/>
        <w:left w:val="none" w:sz="0" w:space="0" w:color="auto"/>
        <w:bottom w:val="none" w:sz="0" w:space="0" w:color="auto"/>
        <w:right w:val="none" w:sz="0" w:space="0" w:color="auto"/>
      </w:divBdr>
    </w:div>
    <w:div w:id="340476738">
      <w:bodyDiv w:val="1"/>
      <w:marLeft w:val="0"/>
      <w:marRight w:val="0"/>
      <w:marTop w:val="0"/>
      <w:marBottom w:val="0"/>
      <w:divBdr>
        <w:top w:val="none" w:sz="0" w:space="0" w:color="auto"/>
        <w:left w:val="none" w:sz="0" w:space="0" w:color="auto"/>
        <w:bottom w:val="none" w:sz="0" w:space="0" w:color="auto"/>
        <w:right w:val="none" w:sz="0" w:space="0" w:color="auto"/>
      </w:divBdr>
    </w:div>
    <w:div w:id="353845209">
      <w:bodyDiv w:val="1"/>
      <w:marLeft w:val="0"/>
      <w:marRight w:val="0"/>
      <w:marTop w:val="0"/>
      <w:marBottom w:val="0"/>
      <w:divBdr>
        <w:top w:val="none" w:sz="0" w:space="0" w:color="auto"/>
        <w:left w:val="none" w:sz="0" w:space="0" w:color="auto"/>
        <w:bottom w:val="none" w:sz="0" w:space="0" w:color="auto"/>
        <w:right w:val="none" w:sz="0" w:space="0" w:color="auto"/>
      </w:divBdr>
    </w:div>
    <w:div w:id="356004166">
      <w:bodyDiv w:val="1"/>
      <w:marLeft w:val="0"/>
      <w:marRight w:val="0"/>
      <w:marTop w:val="0"/>
      <w:marBottom w:val="0"/>
      <w:divBdr>
        <w:top w:val="none" w:sz="0" w:space="0" w:color="auto"/>
        <w:left w:val="none" w:sz="0" w:space="0" w:color="auto"/>
        <w:bottom w:val="none" w:sz="0" w:space="0" w:color="auto"/>
        <w:right w:val="none" w:sz="0" w:space="0" w:color="auto"/>
      </w:divBdr>
    </w:div>
    <w:div w:id="406073670">
      <w:bodyDiv w:val="1"/>
      <w:marLeft w:val="0"/>
      <w:marRight w:val="0"/>
      <w:marTop w:val="0"/>
      <w:marBottom w:val="0"/>
      <w:divBdr>
        <w:top w:val="none" w:sz="0" w:space="0" w:color="auto"/>
        <w:left w:val="none" w:sz="0" w:space="0" w:color="auto"/>
        <w:bottom w:val="none" w:sz="0" w:space="0" w:color="auto"/>
        <w:right w:val="none" w:sz="0" w:space="0" w:color="auto"/>
      </w:divBdr>
      <w:divsChild>
        <w:div w:id="1700663404">
          <w:marLeft w:val="0"/>
          <w:marRight w:val="0"/>
          <w:marTop w:val="0"/>
          <w:marBottom w:val="0"/>
          <w:divBdr>
            <w:top w:val="none" w:sz="0" w:space="0" w:color="auto"/>
            <w:left w:val="none" w:sz="0" w:space="0" w:color="auto"/>
            <w:bottom w:val="none" w:sz="0" w:space="0" w:color="auto"/>
            <w:right w:val="none" w:sz="0" w:space="0" w:color="auto"/>
          </w:divBdr>
          <w:divsChild>
            <w:div w:id="844442783">
              <w:marLeft w:val="0"/>
              <w:marRight w:val="0"/>
              <w:marTop w:val="0"/>
              <w:marBottom w:val="0"/>
              <w:divBdr>
                <w:top w:val="none" w:sz="0" w:space="0" w:color="auto"/>
                <w:left w:val="none" w:sz="0" w:space="0" w:color="auto"/>
                <w:bottom w:val="none" w:sz="0" w:space="0" w:color="auto"/>
                <w:right w:val="none" w:sz="0" w:space="0" w:color="auto"/>
              </w:divBdr>
              <w:divsChild>
                <w:div w:id="565338750">
                  <w:marLeft w:val="0"/>
                  <w:marRight w:val="0"/>
                  <w:marTop w:val="0"/>
                  <w:marBottom w:val="0"/>
                  <w:divBdr>
                    <w:top w:val="none" w:sz="0" w:space="0" w:color="auto"/>
                    <w:left w:val="none" w:sz="0" w:space="0" w:color="auto"/>
                    <w:bottom w:val="none" w:sz="0" w:space="0" w:color="auto"/>
                    <w:right w:val="none" w:sz="0" w:space="0" w:color="auto"/>
                  </w:divBdr>
                  <w:divsChild>
                    <w:div w:id="1741097742">
                      <w:marLeft w:val="0"/>
                      <w:marRight w:val="0"/>
                      <w:marTop w:val="0"/>
                      <w:marBottom w:val="2250"/>
                      <w:divBdr>
                        <w:top w:val="none" w:sz="0" w:space="0" w:color="auto"/>
                        <w:left w:val="none" w:sz="0" w:space="0" w:color="auto"/>
                        <w:bottom w:val="none" w:sz="0" w:space="0" w:color="auto"/>
                        <w:right w:val="none" w:sz="0" w:space="0" w:color="auto"/>
                      </w:divBdr>
                      <w:divsChild>
                        <w:div w:id="191842145">
                          <w:marLeft w:val="0"/>
                          <w:marRight w:val="0"/>
                          <w:marTop w:val="0"/>
                          <w:marBottom w:val="0"/>
                          <w:divBdr>
                            <w:top w:val="none" w:sz="0" w:space="0" w:color="auto"/>
                            <w:left w:val="none" w:sz="0" w:space="0" w:color="auto"/>
                            <w:bottom w:val="none" w:sz="0" w:space="0" w:color="auto"/>
                            <w:right w:val="none" w:sz="0" w:space="0" w:color="auto"/>
                          </w:divBdr>
                          <w:divsChild>
                            <w:div w:id="1707370991">
                              <w:marLeft w:val="0"/>
                              <w:marRight w:val="0"/>
                              <w:marTop w:val="0"/>
                              <w:marBottom w:val="0"/>
                              <w:divBdr>
                                <w:top w:val="none" w:sz="0" w:space="0" w:color="auto"/>
                                <w:left w:val="none" w:sz="0" w:space="0" w:color="auto"/>
                                <w:bottom w:val="none" w:sz="0" w:space="0" w:color="auto"/>
                                <w:right w:val="none" w:sz="0" w:space="0" w:color="auto"/>
                              </w:divBdr>
                              <w:divsChild>
                                <w:div w:id="926304817">
                                  <w:marLeft w:val="0"/>
                                  <w:marRight w:val="0"/>
                                  <w:marTop w:val="240"/>
                                  <w:marBottom w:val="0"/>
                                  <w:divBdr>
                                    <w:top w:val="none" w:sz="0" w:space="0" w:color="auto"/>
                                    <w:left w:val="none" w:sz="0" w:space="0" w:color="auto"/>
                                    <w:bottom w:val="none" w:sz="0" w:space="0" w:color="auto"/>
                                    <w:right w:val="none" w:sz="0" w:space="0" w:color="auto"/>
                                  </w:divBdr>
                                  <w:divsChild>
                                    <w:div w:id="1722711447">
                                      <w:marLeft w:val="0"/>
                                      <w:marRight w:val="0"/>
                                      <w:marTop w:val="375"/>
                                      <w:marBottom w:val="0"/>
                                      <w:divBdr>
                                        <w:top w:val="none" w:sz="0" w:space="0" w:color="auto"/>
                                        <w:left w:val="none" w:sz="0" w:space="0" w:color="auto"/>
                                        <w:bottom w:val="none" w:sz="0" w:space="0" w:color="auto"/>
                                        <w:right w:val="none" w:sz="0" w:space="0" w:color="auto"/>
                                      </w:divBdr>
                                      <w:divsChild>
                                        <w:div w:id="1426422655">
                                          <w:marLeft w:val="0"/>
                                          <w:marRight w:val="0"/>
                                          <w:marTop w:val="375"/>
                                          <w:marBottom w:val="0"/>
                                          <w:divBdr>
                                            <w:top w:val="none" w:sz="0" w:space="0" w:color="auto"/>
                                            <w:left w:val="none" w:sz="0" w:space="0" w:color="auto"/>
                                            <w:bottom w:val="none" w:sz="0" w:space="0" w:color="auto"/>
                                            <w:right w:val="none" w:sz="0" w:space="0" w:color="auto"/>
                                          </w:divBdr>
                                          <w:divsChild>
                                            <w:div w:id="1308584726">
                                              <w:marLeft w:val="0"/>
                                              <w:marRight w:val="0"/>
                                              <w:marTop w:val="375"/>
                                              <w:marBottom w:val="0"/>
                                              <w:divBdr>
                                                <w:top w:val="none" w:sz="0" w:space="0" w:color="auto"/>
                                                <w:left w:val="none" w:sz="0" w:space="0" w:color="auto"/>
                                                <w:bottom w:val="none" w:sz="0" w:space="0" w:color="auto"/>
                                                <w:right w:val="none" w:sz="0" w:space="0" w:color="auto"/>
                                              </w:divBdr>
                                              <w:divsChild>
                                                <w:div w:id="1096643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492669">
      <w:bodyDiv w:val="1"/>
      <w:marLeft w:val="0"/>
      <w:marRight w:val="0"/>
      <w:marTop w:val="0"/>
      <w:marBottom w:val="0"/>
      <w:divBdr>
        <w:top w:val="none" w:sz="0" w:space="0" w:color="auto"/>
        <w:left w:val="none" w:sz="0" w:space="0" w:color="auto"/>
        <w:bottom w:val="none" w:sz="0" w:space="0" w:color="auto"/>
        <w:right w:val="none" w:sz="0" w:space="0" w:color="auto"/>
      </w:divBdr>
    </w:div>
    <w:div w:id="501044065">
      <w:bodyDiv w:val="1"/>
      <w:marLeft w:val="0"/>
      <w:marRight w:val="0"/>
      <w:marTop w:val="0"/>
      <w:marBottom w:val="0"/>
      <w:divBdr>
        <w:top w:val="none" w:sz="0" w:space="0" w:color="auto"/>
        <w:left w:val="none" w:sz="0" w:space="0" w:color="auto"/>
        <w:bottom w:val="none" w:sz="0" w:space="0" w:color="auto"/>
        <w:right w:val="none" w:sz="0" w:space="0" w:color="auto"/>
      </w:divBdr>
    </w:div>
    <w:div w:id="536822697">
      <w:bodyDiv w:val="1"/>
      <w:marLeft w:val="0"/>
      <w:marRight w:val="0"/>
      <w:marTop w:val="0"/>
      <w:marBottom w:val="0"/>
      <w:divBdr>
        <w:top w:val="none" w:sz="0" w:space="0" w:color="auto"/>
        <w:left w:val="none" w:sz="0" w:space="0" w:color="auto"/>
        <w:bottom w:val="none" w:sz="0" w:space="0" w:color="auto"/>
        <w:right w:val="none" w:sz="0" w:space="0" w:color="auto"/>
      </w:divBdr>
    </w:div>
    <w:div w:id="540022665">
      <w:bodyDiv w:val="1"/>
      <w:marLeft w:val="0"/>
      <w:marRight w:val="0"/>
      <w:marTop w:val="0"/>
      <w:marBottom w:val="0"/>
      <w:divBdr>
        <w:top w:val="none" w:sz="0" w:space="0" w:color="auto"/>
        <w:left w:val="none" w:sz="0" w:space="0" w:color="auto"/>
        <w:bottom w:val="none" w:sz="0" w:space="0" w:color="auto"/>
        <w:right w:val="none" w:sz="0" w:space="0" w:color="auto"/>
      </w:divBdr>
    </w:div>
    <w:div w:id="547885241">
      <w:bodyDiv w:val="1"/>
      <w:marLeft w:val="0"/>
      <w:marRight w:val="0"/>
      <w:marTop w:val="0"/>
      <w:marBottom w:val="0"/>
      <w:divBdr>
        <w:top w:val="none" w:sz="0" w:space="0" w:color="auto"/>
        <w:left w:val="none" w:sz="0" w:space="0" w:color="auto"/>
        <w:bottom w:val="none" w:sz="0" w:space="0" w:color="auto"/>
        <w:right w:val="none" w:sz="0" w:space="0" w:color="auto"/>
      </w:divBdr>
      <w:divsChild>
        <w:div w:id="1833716622">
          <w:marLeft w:val="0"/>
          <w:marRight w:val="0"/>
          <w:marTop w:val="0"/>
          <w:marBottom w:val="0"/>
          <w:divBdr>
            <w:top w:val="none" w:sz="0" w:space="0" w:color="auto"/>
            <w:left w:val="none" w:sz="0" w:space="0" w:color="auto"/>
            <w:bottom w:val="none" w:sz="0" w:space="0" w:color="auto"/>
            <w:right w:val="none" w:sz="0" w:space="0" w:color="auto"/>
          </w:divBdr>
          <w:divsChild>
            <w:div w:id="1322392901">
              <w:marLeft w:val="0"/>
              <w:marRight w:val="0"/>
              <w:marTop w:val="0"/>
              <w:marBottom w:val="0"/>
              <w:divBdr>
                <w:top w:val="none" w:sz="0" w:space="0" w:color="auto"/>
                <w:left w:val="none" w:sz="0" w:space="0" w:color="auto"/>
                <w:bottom w:val="none" w:sz="0" w:space="0" w:color="auto"/>
                <w:right w:val="none" w:sz="0" w:space="0" w:color="auto"/>
              </w:divBdr>
              <w:divsChild>
                <w:div w:id="1199275676">
                  <w:marLeft w:val="0"/>
                  <w:marRight w:val="0"/>
                  <w:marTop w:val="0"/>
                  <w:marBottom w:val="0"/>
                  <w:divBdr>
                    <w:top w:val="none" w:sz="0" w:space="0" w:color="auto"/>
                    <w:left w:val="none" w:sz="0" w:space="0" w:color="auto"/>
                    <w:bottom w:val="none" w:sz="0" w:space="0" w:color="auto"/>
                    <w:right w:val="none" w:sz="0" w:space="0" w:color="auto"/>
                  </w:divBdr>
                  <w:divsChild>
                    <w:div w:id="1165630097">
                      <w:marLeft w:val="0"/>
                      <w:marRight w:val="0"/>
                      <w:marTop w:val="0"/>
                      <w:marBottom w:val="1701"/>
                      <w:divBdr>
                        <w:top w:val="none" w:sz="0" w:space="0" w:color="auto"/>
                        <w:left w:val="none" w:sz="0" w:space="0" w:color="auto"/>
                        <w:bottom w:val="none" w:sz="0" w:space="0" w:color="auto"/>
                        <w:right w:val="none" w:sz="0" w:space="0" w:color="auto"/>
                      </w:divBdr>
                      <w:divsChild>
                        <w:div w:id="798301414">
                          <w:marLeft w:val="0"/>
                          <w:marRight w:val="0"/>
                          <w:marTop w:val="0"/>
                          <w:marBottom w:val="0"/>
                          <w:divBdr>
                            <w:top w:val="none" w:sz="0" w:space="0" w:color="auto"/>
                            <w:left w:val="none" w:sz="0" w:space="0" w:color="auto"/>
                            <w:bottom w:val="none" w:sz="0" w:space="0" w:color="auto"/>
                            <w:right w:val="none" w:sz="0" w:space="0" w:color="auto"/>
                          </w:divBdr>
                          <w:divsChild>
                            <w:div w:id="1966041947">
                              <w:marLeft w:val="0"/>
                              <w:marRight w:val="0"/>
                              <w:marTop w:val="0"/>
                              <w:marBottom w:val="0"/>
                              <w:divBdr>
                                <w:top w:val="none" w:sz="0" w:space="0" w:color="auto"/>
                                <w:left w:val="none" w:sz="0" w:space="0" w:color="auto"/>
                                <w:bottom w:val="none" w:sz="0" w:space="0" w:color="auto"/>
                                <w:right w:val="none" w:sz="0" w:space="0" w:color="auto"/>
                              </w:divBdr>
                              <w:divsChild>
                                <w:div w:id="1141576204">
                                  <w:marLeft w:val="0"/>
                                  <w:marRight w:val="0"/>
                                  <w:marTop w:val="181"/>
                                  <w:marBottom w:val="0"/>
                                  <w:divBdr>
                                    <w:top w:val="none" w:sz="0" w:space="0" w:color="auto"/>
                                    <w:left w:val="none" w:sz="0" w:space="0" w:color="auto"/>
                                    <w:bottom w:val="none" w:sz="0" w:space="0" w:color="auto"/>
                                    <w:right w:val="none" w:sz="0" w:space="0" w:color="auto"/>
                                  </w:divBdr>
                                  <w:divsChild>
                                    <w:div w:id="1875002268">
                                      <w:marLeft w:val="0"/>
                                      <w:marRight w:val="0"/>
                                      <w:marTop w:val="283"/>
                                      <w:marBottom w:val="0"/>
                                      <w:divBdr>
                                        <w:top w:val="none" w:sz="0" w:space="0" w:color="auto"/>
                                        <w:left w:val="none" w:sz="0" w:space="0" w:color="auto"/>
                                        <w:bottom w:val="none" w:sz="0" w:space="0" w:color="auto"/>
                                        <w:right w:val="none" w:sz="0" w:space="0" w:color="auto"/>
                                      </w:divBdr>
                                      <w:divsChild>
                                        <w:div w:id="1867673394">
                                          <w:marLeft w:val="0"/>
                                          <w:marRight w:val="0"/>
                                          <w:marTop w:val="283"/>
                                          <w:marBottom w:val="0"/>
                                          <w:divBdr>
                                            <w:top w:val="none" w:sz="0" w:space="0" w:color="auto"/>
                                            <w:left w:val="none" w:sz="0" w:space="0" w:color="auto"/>
                                            <w:bottom w:val="none" w:sz="0" w:space="0" w:color="auto"/>
                                            <w:right w:val="none" w:sz="0" w:space="0" w:color="auto"/>
                                          </w:divBdr>
                                          <w:divsChild>
                                            <w:div w:id="1446659333">
                                              <w:marLeft w:val="0"/>
                                              <w:marRight w:val="0"/>
                                              <w:marTop w:val="283"/>
                                              <w:marBottom w:val="0"/>
                                              <w:divBdr>
                                                <w:top w:val="none" w:sz="0" w:space="0" w:color="auto"/>
                                                <w:left w:val="none" w:sz="0" w:space="0" w:color="auto"/>
                                                <w:bottom w:val="none" w:sz="0" w:space="0" w:color="auto"/>
                                                <w:right w:val="none" w:sz="0" w:space="0" w:color="auto"/>
                                              </w:divBdr>
                                              <w:divsChild>
                                                <w:div w:id="191693459">
                                                  <w:marLeft w:val="0"/>
                                                  <w:marRight w:val="0"/>
                                                  <w:marTop w:val="18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651838">
      <w:bodyDiv w:val="1"/>
      <w:marLeft w:val="0"/>
      <w:marRight w:val="0"/>
      <w:marTop w:val="0"/>
      <w:marBottom w:val="0"/>
      <w:divBdr>
        <w:top w:val="none" w:sz="0" w:space="0" w:color="auto"/>
        <w:left w:val="none" w:sz="0" w:space="0" w:color="auto"/>
        <w:bottom w:val="none" w:sz="0" w:space="0" w:color="auto"/>
        <w:right w:val="none" w:sz="0" w:space="0" w:color="auto"/>
      </w:divBdr>
    </w:div>
    <w:div w:id="601495434">
      <w:bodyDiv w:val="1"/>
      <w:marLeft w:val="0"/>
      <w:marRight w:val="0"/>
      <w:marTop w:val="0"/>
      <w:marBottom w:val="0"/>
      <w:divBdr>
        <w:top w:val="none" w:sz="0" w:space="0" w:color="auto"/>
        <w:left w:val="none" w:sz="0" w:space="0" w:color="auto"/>
        <w:bottom w:val="none" w:sz="0" w:space="0" w:color="auto"/>
        <w:right w:val="none" w:sz="0" w:space="0" w:color="auto"/>
      </w:divBdr>
    </w:div>
    <w:div w:id="601915280">
      <w:bodyDiv w:val="1"/>
      <w:marLeft w:val="0"/>
      <w:marRight w:val="0"/>
      <w:marTop w:val="0"/>
      <w:marBottom w:val="0"/>
      <w:divBdr>
        <w:top w:val="none" w:sz="0" w:space="0" w:color="auto"/>
        <w:left w:val="none" w:sz="0" w:space="0" w:color="auto"/>
        <w:bottom w:val="none" w:sz="0" w:space="0" w:color="auto"/>
        <w:right w:val="none" w:sz="0" w:space="0" w:color="auto"/>
      </w:divBdr>
    </w:div>
    <w:div w:id="607202161">
      <w:bodyDiv w:val="1"/>
      <w:marLeft w:val="0"/>
      <w:marRight w:val="0"/>
      <w:marTop w:val="0"/>
      <w:marBottom w:val="0"/>
      <w:divBdr>
        <w:top w:val="none" w:sz="0" w:space="0" w:color="auto"/>
        <w:left w:val="none" w:sz="0" w:space="0" w:color="auto"/>
        <w:bottom w:val="none" w:sz="0" w:space="0" w:color="auto"/>
        <w:right w:val="none" w:sz="0" w:space="0" w:color="auto"/>
      </w:divBdr>
      <w:divsChild>
        <w:div w:id="1359625181">
          <w:marLeft w:val="0"/>
          <w:marRight w:val="0"/>
          <w:marTop w:val="0"/>
          <w:marBottom w:val="0"/>
          <w:divBdr>
            <w:top w:val="none" w:sz="0" w:space="0" w:color="auto"/>
            <w:left w:val="none" w:sz="0" w:space="0" w:color="auto"/>
            <w:bottom w:val="none" w:sz="0" w:space="0" w:color="auto"/>
            <w:right w:val="none" w:sz="0" w:space="0" w:color="auto"/>
          </w:divBdr>
          <w:divsChild>
            <w:div w:id="12725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6047">
      <w:bodyDiv w:val="1"/>
      <w:marLeft w:val="0"/>
      <w:marRight w:val="0"/>
      <w:marTop w:val="0"/>
      <w:marBottom w:val="0"/>
      <w:divBdr>
        <w:top w:val="none" w:sz="0" w:space="0" w:color="auto"/>
        <w:left w:val="none" w:sz="0" w:space="0" w:color="auto"/>
        <w:bottom w:val="none" w:sz="0" w:space="0" w:color="auto"/>
        <w:right w:val="none" w:sz="0" w:space="0" w:color="auto"/>
      </w:divBdr>
    </w:div>
    <w:div w:id="616715018">
      <w:bodyDiv w:val="1"/>
      <w:marLeft w:val="0"/>
      <w:marRight w:val="0"/>
      <w:marTop w:val="0"/>
      <w:marBottom w:val="0"/>
      <w:divBdr>
        <w:top w:val="none" w:sz="0" w:space="0" w:color="auto"/>
        <w:left w:val="none" w:sz="0" w:space="0" w:color="auto"/>
        <w:bottom w:val="none" w:sz="0" w:space="0" w:color="auto"/>
        <w:right w:val="none" w:sz="0" w:space="0" w:color="auto"/>
      </w:divBdr>
    </w:div>
    <w:div w:id="629172633">
      <w:bodyDiv w:val="1"/>
      <w:marLeft w:val="0"/>
      <w:marRight w:val="0"/>
      <w:marTop w:val="0"/>
      <w:marBottom w:val="0"/>
      <w:divBdr>
        <w:top w:val="none" w:sz="0" w:space="0" w:color="auto"/>
        <w:left w:val="none" w:sz="0" w:space="0" w:color="auto"/>
        <w:bottom w:val="none" w:sz="0" w:space="0" w:color="auto"/>
        <w:right w:val="none" w:sz="0" w:space="0" w:color="auto"/>
      </w:divBdr>
      <w:divsChild>
        <w:div w:id="321349477">
          <w:marLeft w:val="0"/>
          <w:marRight w:val="0"/>
          <w:marTop w:val="0"/>
          <w:marBottom w:val="0"/>
          <w:divBdr>
            <w:top w:val="none" w:sz="0" w:space="0" w:color="auto"/>
            <w:left w:val="none" w:sz="0" w:space="0" w:color="auto"/>
            <w:bottom w:val="none" w:sz="0" w:space="0" w:color="auto"/>
            <w:right w:val="none" w:sz="0" w:space="0" w:color="auto"/>
          </w:divBdr>
          <w:divsChild>
            <w:div w:id="974484338">
              <w:marLeft w:val="0"/>
              <w:marRight w:val="0"/>
              <w:marTop w:val="0"/>
              <w:marBottom w:val="0"/>
              <w:divBdr>
                <w:top w:val="none" w:sz="0" w:space="0" w:color="auto"/>
                <w:left w:val="none" w:sz="0" w:space="0" w:color="auto"/>
                <w:bottom w:val="none" w:sz="0" w:space="0" w:color="auto"/>
                <w:right w:val="none" w:sz="0" w:space="0" w:color="auto"/>
              </w:divBdr>
              <w:divsChild>
                <w:div w:id="1492673928">
                  <w:marLeft w:val="0"/>
                  <w:marRight w:val="0"/>
                  <w:marTop w:val="0"/>
                  <w:marBottom w:val="0"/>
                  <w:divBdr>
                    <w:top w:val="none" w:sz="0" w:space="0" w:color="auto"/>
                    <w:left w:val="none" w:sz="0" w:space="0" w:color="auto"/>
                    <w:bottom w:val="none" w:sz="0" w:space="0" w:color="auto"/>
                    <w:right w:val="none" w:sz="0" w:space="0" w:color="auto"/>
                  </w:divBdr>
                  <w:divsChild>
                    <w:div w:id="703673170">
                      <w:marLeft w:val="0"/>
                      <w:marRight w:val="0"/>
                      <w:marTop w:val="0"/>
                      <w:marBottom w:val="1701"/>
                      <w:divBdr>
                        <w:top w:val="none" w:sz="0" w:space="0" w:color="auto"/>
                        <w:left w:val="none" w:sz="0" w:space="0" w:color="auto"/>
                        <w:bottom w:val="none" w:sz="0" w:space="0" w:color="auto"/>
                        <w:right w:val="none" w:sz="0" w:space="0" w:color="auto"/>
                      </w:divBdr>
                      <w:divsChild>
                        <w:div w:id="244145483">
                          <w:marLeft w:val="0"/>
                          <w:marRight w:val="0"/>
                          <w:marTop w:val="0"/>
                          <w:marBottom w:val="0"/>
                          <w:divBdr>
                            <w:top w:val="none" w:sz="0" w:space="0" w:color="auto"/>
                            <w:left w:val="none" w:sz="0" w:space="0" w:color="auto"/>
                            <w:bottom w:val="none" w:sz="0" w:space="0" w:color="auto"/>
                            <w:right w:val="none" w:sz="0" w:space="0" w:color="auto"/>
                          </w:divBdr>
                          <w:divsChild>
                            <w:div w:id="1841699158">
                              <w:marLeft w:val="0"/>
                              <w:marRight w:val="0"/>
                              <w:marTop w:val="0"/>
                              <w:marBottom w:val="0"/>
                              <w:divBdr>
                                <w:top w:val="none" w:sz="0" w:space="0" w:color="auto"/>
                                <w:left w:val="none" w:sz="0" w:space="0" w:color="auto"/>
                                <w:bottom w:val="none" w:sz="0" w:space="0" w:color="auto"/>
                                <w:right w:val="none" w:sz="0" w:space="0" w:color="auto"/>
                              </w:divBdr>
                              <w:divsChild>
                                <w:div w:id="1516767319">
                                  <w:marLeft w:val="0"/>
                                  <w:marRight w:val="0"/>
                                  <w:marTop w:val="181"/>
                                  <w:marBottom w:val="0"/>
                                  <w:divBdr>
                                    <w:top w:val="none" w:sz="0" w:space="0" w:color="auto"/>
                                    <w:left w:val="none" w:sz="0" w:space="0" w:color="auto"/>
                                    <w:bottom w:val="none" w:sz="0" w:space="0" w:color="auto"/>
                                    <w:right w:val="none" w:sz="0" w:space="0" w:color="auto"/>
                                  </w:divBdr>
                                  <w:divsChild>
                                    <w:div w:id="509374060">
                                      <w:marLeft w:val="0"/>
                                      <w:marRight w:val="0"/>
                                      <w:marTop w:val="283"/>
                                      <w:marBottom w:val="0"/>
                                      <w:divBdr>
                                        <w:top w:val="none" w:sz="0" w:space="0" w:color="auto"/>
                                        <w:left w:val="none" w:sz="0" w:space="0" w:color="auto"/>
                                        <w:bottom w:val="none" w:sz="0" w:space="0" w:color="auto"/>
                                        <w:right w:val="none" w:sz="0" w:space="0" w:color="auto"/>
                                      </w:divBdr>
                                      <w:divsChild>
                                        <w:div w:id="1687054424">
                                          <w:marLeft w:val="0"/>
                                          <w:marRight w:val="0"/>
                                          <w:marTop w:val="283"/>
                                          <w:marBottom w:val="0"/>
                                          <w:divBdr>
                                            <w:top w:val="none" w:sz="0" w:space="0" w:color="auto"/>
                                            <w:left w:val="none" w:sz="0" w:space="0" w:color="auto"/>
                                            <w:bottom w:val="none" w:sz="0" w:space="0" w:color="auto"/>
                                            <w:right w:val="none" w:sz="0" w:space="0" w:color="auto"/>
                                          </w:divBdr>
                                          <w:divsChild>
                                            <w:div w:id="574751717">
                                              <w:marLeft w:val="0"/>
                                              <w:marRight w:val="0"/>
                                              <w:marTop w:val="283"/>
                                              <w:marBottom w:val="0"/>
                                              <w:divBdr>
                                                <w:top w:val="none" w:sz="0" w:space="0" w:color="auto"/>
                                                <w:left w:val="none" w:sz="0" w:space="0" w:color="auto"/>
                                                <w:bottom w:val="none" w:sz="0" w:space="0" w:color="auto"/>
                                                <w:right w:val="none" w:sz="0" w:space="0" w:color="auto"/>
                                              </w:divBdr>
                                              <w:divsChild>
                                                <w:div w:id="792481481">
                                                  <w:marLeft w:val="0"/>
                                                  <w:marRight w:val="0"/>
                                                  <w:marTop w:val="18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1253288">
      <w:bodyDiv w:val="1"/>
      <w:marLeft w:val="0"/>
      <w:marRight w:val="0"/>
      <w:marTop w:val="0"/>
      <w:marBottom w:val="0"/>
      <w:divBdr>
        <w:top w:val="none" w:sz="0" w:space="0" w:color="auto"/>
        <w:left w:val="none" w:sz="0" w:space="0" w:color="auto"/>
        <w:bottom w:val="none" w:sz="0" w:space="0" w:color="auto"/>
        <w:right w:val="none" w:sz="0" w:space="0" w:color="auto"/>
      </w:divBdr>
    </w:div>
    <w:div w:id="678236931">
      <w:bodyDiv w:val="1"/>
      <w:marLeft w:val="0"/>
      <w:marRight w:val="0"/>
      <w:marTop w:val="0"/>
      <w:marBottom w:val="0"/>
      <w:divBdr>
        <w:top w:val="none" w:sz="0" w:space="0" w:color="auto"/>
        <w:left w:val="none" w:sz="0" w:space="0" w:color="auto"/>
        <w:bottom w:val="none" w:sz="0" w:space="0" w:color="auto"/>
        <w:right w:val="none" w:sz="0" w:space="0" w:color="auto"/>
      </w:divBdr>
    </w:div>
    <w:div w:id="685835222">
      <w:bodyDiv w:val="1"/>
      <w:marLeft w:val="0"/>
      <w:marRight w:val="0"/>
      <w:marTop w:val="0"/>
      <w:marBottom w:val="0"/>
      <w:divBdr>
        <w:top w:val="none" w:sz="0" w:space="0" w:color="auto"/>
        <w:left w:val="none" w:sz="0" w:space="0" w:color="auto"/>
        <w:bottom w:val="none" w:sz="0" w:space="0" w:color="auto"/>
        <w:right w:val="none" w:sz="0" w:space="0" w:color="auto"/>
      </w:divBdr>
    </w:div>
    <w:div w:id="702443383">
      <w:bodyDiv w:val="1"/>
      <w:marLeft w:val="0"/>
      <w:marRight w:val="0"/>
      <w:marTop w:val="0"/>
      <w:marBottom w:val="0"/>
      <w:divBdr>
        <w:top w:val="none" w:sz="0" w:space="0" w:color="auto"/>
        <w:left w:val="none" w:sz="0" w:space="0" w:color="auto"/>
        <w:bottom w:val="none" w:sz="0" w:space="0" w:color="auto"/>
        <w:right w:val="none" w:sz="0" w:space="0" w:color="auto"/>
      </w:divBdr>
    </w:div>
    <w:div w:id="715659905">
      <w:bodyDiv w:val="1"/>
      <w:marLeft w:val="0"/>
      <w:marRight w:val="0"/>
      <w:marTop w:val="0"/>
      <w:marBottom w:val="0"/>
      <w:divBdr>
        <w:top w:val="none" w:sz="0" w:space="0" w:color="auto"/>
        <w:left w:val="none" w:sz="0" w:space="0" w:color="auto"/>
        <w:bottom w:val="none" w:sz="0" w:space="0" w:color="auto"/>
        <w:right w:val="none" w:sz="0" w:space="0" w:color="auto"/>
      </w:divBdr>
    </w:div>
    <w:div w:id="733968074">
      <w:bodyDiv w:val="1"/>
      <w:marLeft w:val="0"/>
      <w:marRight w:val="0"/>
      <w:marTop w:val="0"/>
      <w:marBottom w:val="0"/>
      <w:divBdr>
        <w:top w:val="none" w:sz="0" w:space="0" w:color="auto"/>
        <w:left w:val="none" w:sz="0" w:space="0" w:color="auto"/>
        <w:bottom w:val="none" w:sz="0" w:space="0" w:color="auto"/>
        <w:right w:val="none" w:sz="0" w:space="0" w:color="auto"/>
      </w:divBdr>
    </w:div>
    <w:div w:id="785999251">
      <w:bodyDiv w:val="1"/>
      <w:marLeft w:val="0"/>
      <w:marRight w:val="0"/>
      <w:marTop w:val="0"/>
      <w:marBottom w:val="0"/>
      <w:divBdr>
        <w:top w:val="none" w:sz="0" w:space="0" w:color="auto"/>
        <w:left w:val="none" w:sz="0" w:space="0" w:color="auto"/>
        <w:bottom w:val="none" w:sz="0" w:space="0" w:color="auto"/>
        <w:right w:val="none" w:sz="0" w:space="0" w:color="auto"/>
      </w:divBdr>
    </w:div>
    <w:div w:id="844782479">
      <w:bodyDiv w:val="1"/>
      <w:marLeft w:val="0"/>
      <w:marRight w:val="0"/>
      <w:marTop w:val="0"/>
      <w:marBottom w:val="0"/>
      <w:divBdr>
        <w:top w:val="none" w:sz="0" w:space="0" w:color="auto"/>
        <w:left w:val="none" w:sz="0" w:space="0" w:color="auto"/>
        <w:bottom w:val="none" w:sz="0" w:space="0" w:color="auto"/>
        <w:right w:val="none" w:sz="0" w:space="0" w:color="auto"/>
      </w:divBdr>
      <w:divsChild>
        <w:div w:id="410154133">
          <w:marLeft w:val="0"/>
          <w:marRight w:val="0"/>
          <w:marTop w:val="0"/>
          <w:marBottom w:val="0"/>
          <w:divBdr>
            <w:top w:val="none" w:sz="0" w:space="0" w:color="auto"/>
            <w:left w:val="none" w:sz="0" w:space="0" w:color="auto"/>
            <w:bottom w:val="none" w:sz="0" w:space="0" w:color="auto"/>
            <w:right w:val="none" w:sz="0" w:space="0" w:color="auto"/>
          </w:divBdr>
          <w:divsChild>
            <w:div w:id="1499035373">
              <w:marLeft w:val="0"/>
              <w:marRight w:val="0"/>
              <w:marTop w:val="0"/>
              <w:marBottom w:val="0"/>
              <w:divBdr>
                <w:top w:val="none" w:sz="0" w:space="0" w:color="auto"/>
                <w:left w:val="none" w:sz="0" w:space="0" w:color="auto"/>
                <w:bottom w:val="none" w:sz="0" w:space="0" w:color="auto"/>
                <w:right w:val="none" w:sz="0" w:space="0" w:color="auto"/>
              </w:divBdr>
              <w:divsChild>
                <w:div w:id="677267640">
                  <w:marLeft w:val="0"/>
                  <w:marRight w:val="0"/>
                  <w:marTop w:val="0"/>
                  <w:marBottom w:val="0"/>
                  <w:divBdr>
                    <w:top w:val="none" w:sz="0" w:space="0" w:color="auto"/>
                    <w:left w:val="none" w:sz="0" w:space="0" w:color="auto"/>
                    <w:bottom w:val="none" w:sz="0" w:space="0" w:color="auto"/>
                    <w:right w:val="none" w:sz="0" w:space="0" w:color="auto"/>
                  </w:divBdr>
                  <w:divsChild>
                    <w:div w:id="10492701">
                      <w:marLeft w:val="0"/>
                      <w:marRight w:val="0"/>
                      <w:marTop w:val="0"/>
                      <w:marBottom w:val="1785"/>
                      <w:divBdr>
                        <w:top w:val="none" w:sz="0" w:space="0" w:color="auto"/>
                        <w:left w:val="none" w:sz="0" w:space="0" w:color="auto"/>
                        <w:bottom w:val="none" w:sz="0" w:space="0" w:color="auto"/>
                        <w:right w:val="none" w:sz="0" w:space="0" w:color="auto"/>
                      </w:divBdr>
                      <w:divsChild>
                        <w:div w:id="169218660">
                          <w:marLeft w:val="0"/>
                          <w:marRight w:val="0"/>
                          <w:marTop w:val="0"/>
                          <w:marBottom w:val="0"/>
                          <w:divBdr>
                            <w:top w:val="none" w:sz="0" w:space="0" w:color="auto"/>
                            <w:left w:val="none" w:sz="0" w:space="0" w:color="auto"/>
                            <w:bottom w:val="none" w:sz="0" w:space="0" w:color="auto"/>
                            <w:right w:val="none" w:sz="0" w:space="0" w:color="auto"/>
                          </w:divBdr>
                          <w:divsChild>
                            <w:div w:id="1921601321">
                              <w:marLeft w:val="0"/>
                              <w:marRight w:val="0"/>
                              <w:marTop w:val="0"/>
                              <w:marBottom w:val="0"/>
                              <w:divBdr>
                                <w:top w:val="none" w:sz="0" w:space="0" w:color="auto"/>
                                <w:left w:val="none" w:sz="0" w:space="0" w:color="auto"/>
                                <w:bottom w:val="none" w:sz="0" w:space="0" w:color="auto"/>
                                <w:right w:val="none" w:sz="0" w:space="0" w:color="auto"/>
                              </w:divBdr>
                              <w:divsChild>
                                <w:div w:id="1615015682">
                                  <w:marLeft w:val="0"/>
                                  <w:marRight w:val="0"/>
                                  <w:marTop w:val="190"/>
                                  <w:marBottom w:val="0"/>
                                  <w:divBdr>
                                    <w:top w:val="none" w:sz="0" w:space="0" w:color="auto"/>
                                    <w:left w:val="none" w:sz="0" w:space="0" w:color="auto"/>
                                    <w:bottom w:val="none" w:sz="0" w:space="0" w:color="auto"/>
                                    <w:right w:val="none" w:sz="0" w:space="0" w:color="auto"/>
                                  </w:divBdr>
                                  <w:divsChild>
                                    <w:div w:id="249505560">
                                      <w:marLeft w:val="0"/>
                                      <w:marRight w:val="0"/>
                                      <w:marTop w:val="298"/>
                                      <w:marBottom w:val="0"/>
                                      <w:divBdr>
                                        <w:top w:val="none" w:sz="0" w:space="0" w:color="auto"/>
                                        <w:left w:val="none" w:sz="0" w:space="0" w:color="auto"/>
                                        <w:bottom w:val="none" w:sz="0" w:space="0" w:color="auto"/>
                                        <w:right w:val="none" w:sz="0" w:space="0" w:color="auto"/>
                                      </w:divBdr>
                                      <w:divsChild>
                                        <w:div w:id="570040252">
                                          <w:marLeft w:val="0"/>
                                          <w:marRight w:val="0"/>
                                          <w:marTop w:val="298"/>
                                          <w:marBottom w:val="0"/>
                                          <w:divBdr>
                                            <w:top w:val="none" w:sz="0" w:space="0" w:color="auto"/>
                                            <w:left w:val="none" w:sz="0" w:space="0" w:color="auto"/>
                                            <w:bottom w:val="none" w:sz="0" w:space="0" w:color="auto"/>
                                            <w:right w:val="none" w:sz="0" w:space="0" w:color="auto"/>
                                          </w:divBdr>
                                          <w:divsChild>
                                            <w:div w:id="797798732">
                                              <w:marLeft w:val="0"/>
                                              <w:marRight w:val="0"/>
                                              <w:marTop w:val="298"/>
                                              <w:marBottom w:val="0"/>
                                              <w:divBdr>
                                                <w:top w:val="none" w:sz="0" w:space="0" w:color="auto"/>
                                                <w:left w:val="none" w:sz="0" w:space="0" w:color="auto"/>
                                                <w:bottom w:val="none" w:sz="0" w:space="0" w:color="auto"/>
                                                <w:right w:val="none" w:sz="0" w:space="0" w:color="auto"/>
                                              </w:divBdr>
                                              <w:divsChild>
                                                <w:div w:id="976569263">
                                                  <w:marLeft w:val="0"/>
                                                  <w:marRight w:val="0"/>
                                                  <w:marTop w:val="1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474314">
      <w:bodyDiv w:val="1"/>
      <w:marLeft w:val="0"/>
      <w:marRight w:val="0"/>
      <w:marTop w:val="0"/>
      <w:marBottom w:val="0"/>
      <w:divBdr>
        <w:top w:val="none" w:sz="0" w:space="0" w:color="auto"/>
        <w:left w:val="none" w:sz="0" w:space="0" w:color="auto"/>
        <w:bottom w:val="none" w:sz="0" w:space="0" w:color="auto"/>
        <w:right w:val="none" w:sz="0" w:space="0" w:color="auto"/>
      </w:divBdr>
    </w:div>
    <w:div w:id="875777015">
      <w:bodyDiv w:val="1"/>
      <w:marLeft w:val="0"/>
      <w:marRight w:val="0"/>
      <w:marTop w:val="0"/>
      <w:marBottom w:val="0"/>
      <w:divBdr>
        <w:top w:val="none" w:sz="0" w:space="0" w:color="auto"/>
        <w:left w:val="none" w:sz="0" w:space="0" w:color="auto"/>
        <w:bottom w:val="none" w:sz="0" w:space="0" w:color="auto"/>
        <w:right w:val="none" w:sz="0" w:space="0" w:color="auto"/>
      </w:divBdr>
    </w:div>
    <w:div w:id="913904048">
      <w:bodyDiv w:val="1"/>
      <w:marLeft w:val="0"/>
      <w:marRight w:val="0"/>
      <w:marTop w:val="0"/>
      <w:marBottom w:val="0"/>
      <w:divBdr>
        <w:top w:val="none" w:sz="0" w:space="0" w:color="auto"/>
        <w:left w:val="none" w:sz="0" w:space="0" w:color="auto"/>
        <w:bottom w:val="none" w:sz="0" w:space="0" w:color="auto"/>
        <w:right w:val="none" w:sz="0" w:space="0" w:color="auto"/>
      </w:divBdr>
    </w:div>
    <w:div w:id="943659043">
      <w:bodyDiv w:val="1"/>
      <w:marLeft w:val="0"/>
      <w:marRight w:val="0"/>
      <w:marTop w:val="0"/>
      <w:marBottom w:val="0"/>
      <w:divBdr>
        <w:top w:val="none" w:sz="0" w:space="0" w:color="auto"/>
        <w:left w:val="none" w:sz="0" w:space="0" w:color="auto"/>
        <w:bottom w:val="none" w:sz="0" w:space="0" w:color="auto"/>
        <w:right w:val="none" w:sz="0" w:space="0" w:color="auto"/>
      </w:divBdr>
    </w:div>
    <w:div w:id="951858508">
      <w:bodyDiv w:val="1"/>
      <w:marLeft w:val="0"/>
      <w:marRight w:val="0"/>
      <w:marTop w:val="0"/>
      <w:marBottom w:val="0"/>
      <w:divBdr>
        <w:top w:val="none" w:sz="0" w:space="0" w:color="auto"/>
        <w:left w:val="none" w:sz="0" w:space="0" w:color="auto"/>
        <w:bottom w:val="none" w:sz="0" w:space="0" w:color="auto"/>
        <w:right w:val="none" w:sz="0" w:space="0" w:color="auto"/>
      </w:divBdr>
    </w:div>
    <w:div w:id="957495023">
      <w:bodyDiv w:val="1"/>
      <w:marLeft w:val="0"/>
      <w:marRight w:val="0"/>
      <w:marTop w:val="0"/>
      <w:marBottom w:val="0"/>
      <w:divBdr>
        <w:top w:val="none" w:sz="0" w:space="0" w:color="auto"/>
        <w:left w:val="none" w:sz="0" w:space="0" w:color="auto"/>
        <w:bottom w:val="none" w:sz="0" w:space="0" w:color="auto"/>
        <w:right w:val="none" w:sz="0" w:space="0" w:color="auto"/>
      </w:divBdr>
    </w:div>
    <w:div w:id="969088691">
      <w:bodyDiv w:val="1"/>
      <w:marLeft w:val="0"/>
      <w:marRight w:val="0"/>
      <w:marTop w:val="0"/>
      <w:marBottom w:val="0"/>
      <w:divBdr>
        <w:top w:val="none" w:sz="0" w:space="0" w:color="auto"/>
        <w:left w:val="none" w:sz="0" w:space="0" w:color="auto"/>
        <w:bottom w:val="none" w:sz="0" w:space="0" w:color="auto"/>
        <w:right w:val="none" w:sz="0" w:space="0" w:color="auto"/>
      </w:divBdr>
    </w:div>
    <w:div w:id="1080366016">
      <w:bodyDiv w:val="1"/>
      <w:marLeft w:val="0"/>
      <w:marRight w:val="0"/>
      <w:marTop w:val="0"/>
      <w:marBottom w:val="0"/>
      <w:divBdr>
        <w:top w:val="none" w:sz="0" w:space="0" w:color="auto"/>
        <w:left w:val="none" w:sz="0" w:space="0" w:color="auto"/>
        <w:bottom w:val="none" w:sz="0" w:space="0" w:color="auto"/>
        <w:right w:val="none" w:sz="0" w:space="0" w:color="auto"/>
      </w:divBdr>
      <w:divsChild>
        <w:div w:id="11998885">
          <w:marLeft w:val="0"/>
          <w:marRight w:val="0"/>
          <w:marTop w:val="0"/>
          <w:marBottom w:val="0"/>
          <w:divBdr>
            <w:top w:val="none" w:sz="0" w:space="0" w:color="auto"/>
            <w:left w:val="none" w:sz="0" w:space="0" w:color="auto"/>
            <w:bottom w:val="none" w:sz="0" w:space="0" w:color="auto"/>
            <w:right w:val="none" w:sz="0" w:space="0" w:color="auto"/>
          </w:divBdr>
          <w:divsChild>
            <w:div w:id="2024503408">
              <w:marLeft w:val="0"/>
              <w:marRight w:val="0"/>
              <w:marTop w:val="0"/>
              <w:marBottom w:val="0"/>
              <w:divBdr>
                <w:top w:val="none" w:sz="0" w:space="0" w:color="auto"/>
                <w:left w:val="none" w:sz="0" w:space="0" w:color="auto"/>
                <w:bottom w:val="none" w:sz="0" w:space="0" w:color="auto"/>
                <w:right w:val="none" w:sz="0" w:space="0" w:color="auto"/>
              </w:divBdr>
              <w:divsChild>
                <w:div w:id="983393620">
                  <w:marLeft w:val="0"/>
                  <w:marRight w:val="0"/>
                  <w:marTop w:val="0"/>
                  <w:marBottom w:val="0"/>
                  <w:divBdr>
                    <w:top w:val="none" w:sz="0" w:space="0" w:color="auto"/>
                    <w:left w:val="none" w:sz="0" w:space="0" w:color="auto"/>
                    <w:bottom w:val="none" w:sz="0" w:space="0" w:color="auto"/>
                    <w:right w:val="none" w:sz="0" w:space="0" w:color="auto"/>
                  </w:divBdr>
                  <w:divsChild>
                    <w:div w:id="1679575797">
                      <w:marLeft w:val="0"/>
                      <w:marRight w:val="0"/>
                      <w:marTop w:val="0"/>
                      <w:marBottom w:val="1412"/>
                      <w:divBdr>
                        <w:top w:val="none" w:sz="0" w:space="0" w:color="auto"/>
                        <w:left w:val="none" w:sz="0" w:space="0" w:color="auto"/>
                        <w:bottom w:val="none" w:sz="0" w:space="0" w:color="auto"/>
                        <w:right w:val="none" w:sz="0" w:space="0" w:color="auto"/>
                      </w:divBdr>
                      <w:divsChild>
                        <w:div w:id="794324195">
                          <w:marLeft w:val="0"/>
                          <w:marRight w:val="0"/>
                          <w:marTop w:val="0"/>
                          <w:marBottom w:val="0"/>
                          <w:divBdr>
                            <w:top w:val="none" w:sz="0" w:space="0" w:color="auto"/>
                            <w:left w:val="none" w:sz="0" w:space="0" w:color="auto"/>
                            <w:bottom w:val="none" w:sz="0" w:space="0" w:color="auto"/>
                            <w:right w:val="none" w:sz="0" w:space="0" w:color="auto"/>
                          </w:divBdr>
                          <w:divsChild>
                            <w:div w:id="535199020">
                              <w:marLeft w:val="0"/>
                              <w:marRight w:val="0"/>
                              <w:marTop w:val="0"/>
                              <w:marBottom w:val="0"/>
                              <w:divBdr>
                                <w:top w:val="none" w:sz="0" w:space="0" w:color="auto"/>
                                <w:left w:val="none" w:sz="0" w:space="0" w:color="auto"/>
                                <w:bottom w:val="none" w:sz="0" w:space="0" w:color="auto"/>
                                <w:right w:val="none" w:sz="0" w:space="0" w:color="auto"/>
                              </w:divBdr>
                              <w:divsChild>
                                <w:div w:id="298733561">
                                  <w:marLeft w:val="0"/>
                                  <w:marRight w:val="0"/>
                                  <w:marTop w:val="151"/>
                                  <w:marBottom w:val="0"/>
                                  <w:divBdr>
                                    <w:top w:val="none" w:sz="0" w:space="0" w:color="auto"/>
                                    <w:left w:val="none" w:sz="0" w:space="0" w:color="auto"/>
                                    <w:bottom w:val="none" w:sz="0" w:space="0" w:color="auto"/>
                                    <w:right w:val="none" w:sz="0" w:space="0" w:color="auto"/>
                                  </w:divBdr>
                                  <w:divsChild>
                                    <w:div w:id="1414010512">
                                      <w:marLeft w:val="0"/>
                                      <w:marRight w:val="0"/>
                                      <w:marTop w:val="235"/>
                                      <w:marBottom w:val="0"/>
                                      <w:divBdr>
                                        <w:top w:val="none" w:sz="0" w:space="0" w:color="auto"/>
                                        <w:left w:val="none" w:sz="0" w:space="0" w:color="auto"/>
                                        <w:bottom w:val="none" w:sz="0" w:space="0" w:color="auto"/>
                                        <w:right w:val="none" w:sz="0" w:space="0" w:color="auto"/>
                                      </w:divBdr>
                                      <w:divsChild>
                                        <w:div w:id="117187138">
                                          <w:marLeft w:val="0"/>
                                          <w:marRight w:val="0"/>
                                          <w:marTop w:val="235"/>
                                          <w:marBottom w:val="0"/>
                                          <w:divBdr>
                                            <w:top w:val="none" w:sz="0" w:space="0" w:color="auto"/>
                                            <w:left w:val="none" w:sz="0" w:space="0" w:color="auto"/>
                                            <w:bottom w:val="none" w:sz="0" w:space="0" w:color="auto"/>
                                            <w:right w:val="none" w:sz="0" w:space="0" w:color="auto"/>
                                          </w:divBdr>
                                          <w:divsChild>
                                            <w:div w:id="1671130710">
                                              <w:marLeft w:val="0"/>
                                              <w:marRight w:val="0"/>
                                              <w:marTop w:val="235"/>
                                              <w:marBottom w:val="0"/>
                                              <w:divBdr>
                                                <w:top w:val="none" w:sz="0" w:space="0" w:color="auto"/>
                                                <w:left w:val="none" w:sz="0" w:space="0" w:color="auto"/>
                                                <w:bottom w:val="none" w:sz="0" w:space="0" w:color="auto"/>
                                                <w:right w:val="none" w:sz="0" w:space="0" w:color="auto"/>
                                              </w:divBdr>
                                              <w:divsChild>
                                                <w:div w:id="1471755">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2142385">
      <w:bodyDiv w:val="1"/>
      <w:marLeft w:val="0"/>
      <w:marRight w:val="0"/>
      <w:marTop w:val="0"/>
      <w:marBottom w:val="0"/>
      <w:divBdr>
        <w:top w:val="none" w:sz="0" w:space="0" w:color="auto"/>
        <w:left w:val="none" w:sz="0" w:space="0" w:color="auto"/>
        <w:bottom w:val="none" w:sz="0" w:space="0" w:color="auto"/>
        <w:right w:val="none" w:sz="0" w:space="0" w:color="auto"/>
      </w:divBdr>
    </w:div>
    <w:div w:id="1111969355">
      <w:bodyDiv w:val="1"/>
      <w:marLeft w:val="0"/>
      <w:marRight w:val="0"/>
      <w:marTop w:val="0"/>
      <w:marBottom w:val="0"/>
      <w:divBdr>
        <w:top w:val="none" w:sz="0" w:space="0" w:color="auto"/>
        <w:left w:val="none" w:sz="0" w:space="0" w:color="auto"/>
        <w:bottom w:val="none" w:sz="0" w:space="0" w:color="auto"/>
        <w:right w:val="none" w:sz="0" w:space="0" w:color="auto"/>
      </w:divBdr>
    </w:div>
    <w:div w:id="1124737671">
      <w:bodyDiv w:val="1"/>
      <w:marLeft w:val="0"/>
      <w:marRight w:val="0"/>
      <w:marTop w:val="0"/>
      <w:marBottom w:val="0"/>
      <w:divBdr>
        <w:top w:val="none" w:sz="0" w:space="0" w:color="auto"/>
        <w:left w:val="none" w:sz="0" w:space="0" w:color="auto"/>
        <w:bottom w:val="none" w:sz="0" w:space="0" w:color="auto"/>
        <w:right w:val="none" w:sz="0" w:space="0" w:color="auto"/>
      </w:divBdr>
    </w:div>
    <w:div w:id="1127047430">
      <w:bodyDiv w:val="1"/>
      <w:marLeft w:val="0"/>
      <w:marRight w:val="0"/>
      <w:marTop w:val="0"/>
      <w:marBottom w:val="0"/>
      <w:divBdr>
        <w:top w:val="none" w:sz="0" w:space="0" w:color="auto"/>
        <w:left w:val="none" w:sz="0" w:space="0" w:color="auto"/>
        <w:bottom w:val="none" w:sz="0" w:space="0" w:color="auto"/>
        <w:right w:val="none" w:sz="0" w:space="0" w:color="auto"/>
      </w:divBdr>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
    <w:div w:id="1287201633">
      <w:bodyDiv w:val="1"/>
      <w:marLeft w:val="0"/>
      <w:marRight w:val="0"/>
      <w:marTop w:val="0"/>
      <w:marBottom w:val="0"/>
      <w:divBdr>
        <w:top w:val="none" w:sz="0" w:space="0" w:color="auto"/>
        <w:left w:val="none" w:sz="0" w:space="0" w:color="auto"/>
        <w:bottom w:val="none" w:sz="0" w:space="0" w:color="auto"/>
        <w:right w:val="none" w:sz="0" w:space="0" w:color="auto"/>
      </w:divBdr>
    </w:div>
    <w:div w:id="1352412900">
      <w:bodyDiv w:val="1"/>
      <w:marLeft w:val="0"/>
      <w:marRight w:val="0"/>
      <w:marTop w:val="0"/>
      <w:marBottom w:val="0"/>
      <w:divBdr>
        <w:top w:val="none" w:sz="0" w:space="0" w:color="auto"/>
        <w:left w:val="none" w:sz="0" w:space="0" w:color="auto"/>
        <w:bottom w:val="none" w:sz="0" w:space="0" w:color="auto"/>
        <w:right w:val="none" w:sz="0" w:space="0" w:color="auto"/>
      </w:divBdr>
    </w:div>
    <w:div w:id="1353843152">
      <w:bodyDiv w:val="1"/>
      <w:marLeft w:val="0"/>
      <w:marRight w:val="0"/>
      <w:marTop w:val="0"/>
      <w:marBottom w:val="0"/>
      <w:divBdr>
        <w:top w:val="none" w:sz="0" w:space="0" w:color="auto"/>
        <w:left w:val="none" w:sz="0" w:space="0" w:color="auto"/>
        <w:bottom w:val="none" w:sz="0" w:space="0" w:color="auto"/>
        <w:right w:val="none" w:sz="0" w:space="0" w:color="auto"/>
      </w:divBdr>
    </w:div>
    <w:div w:id="1359355239">
      <w:bodyDiv w:val="1"/>
      <w:marLeft w:val="0"/>
      <w:marRight w:val="0"/>
      <w:marTop w:val="0"/>
      <w:marBottom w:val="0"/>
      <w:divBdr>
        <w:top w:val="none" w:sz="0" w:space="0" w:color="auto"/>
        <w:left w:val="none" w:sz="0" w:space="0" w:color="auto"/>
        <w:bottom w:val="none" w:sz="0" w:space="0" w:color="auto"/>
        <w:right w:val="none" w:sz="0" w:space="0" w:color="auto"/>
      </w:divBdr>
    </w:div>
    <w:div w:id="1370758961">
      <w:bodyDiv w:val="1"/>
      <w:marLeft w:val="0"/>
      <w:marRight w:val="0"/>
      <w:marTop w:val="0"/>
      <w:marBottom w:val="0"/>
      <w:divBdr>
        <w:top w:val="none" w:sz="0" w:space="0" w:color="auto"/>
        <w:left w:val="none" w:sz="0" w:space="0" w:color="auto"/>
        <w:bottom w:val="none" w:sz="0" w:space="0" w:color="auto"/>
        <w:right w:val="none" w:sz="0" w:space="0" w:color="auto"/>
      </w:divBdr>
    </w:div>
    <w:div w:id="1379553180">
      <w:bodyDiv w:val="1"/>
      <w:marLeft w:val="0"/>
      <w:marRight w:val="0"/>
      <w:marTop w:val="0"/>
      <w:marBottom w:val="0"/>
      <w:divBdr>
        <w:top w:val="none" w:sz="0" w:space="0" w:color="auto"/>
        <w:left w:val="none" w:sz="0" w:space="0" w:color="auto"/>
        <w:bottom w:val="none" w:sz="0" w:space="0" w:color="auto"/>
        <w:right w:val="none" w:sz="0" w:space="0" w:color="auto"/>
      </w:divBdr>
    </w:div>
    <w:div w:id="1379815186">
      <w:bodyDiv w:val="1"/>
      <w:marLeft w:val="0"/>
      <w:marRight w:val="0"/>
      <w:marTop w:val="0"/>
      <w:marBottom w:val="0"/>
      <w:divBdr>
        <w:top w:val="none" w:sz="0" w:space="0" w:color="auto"/>
        <w:left w:val="none" w:sz="0" w:space="0" w:color="auto"/>
        <w:bottom w:val="none" w:sz="0" w:space="0" w:color="auto"/>
        <w:right w:val="none" w:sz="0" w:space="0" w:color="auto"/>
      </w:divBdr>
    </w:div>
    <w:div w:id="1420590941">
      <w:bodyDiv w:val="1"/>
      <w:marLeft w:val="0"/>
      <w:marRight w:val="0"/>
      <w:marTop w:val="0"/>
      <w:marBottom w:val="0"/>
      <w:divBdr>
        <w:top w:val="none" w:sz="0" w:space="0" w:color="auto"/>
        <w:left w:val="none" w:sz="0" w:space="0" w:color="auto"/>
        <w:bottom w:val="none" w:sz="0" w:space="0" w:color="auto"/>
        <w:right w:val="none" w:sz="0" w:space="0" w:color="auto"/>
      </w:divBdr>
    </w:div>
    <w:div w:id="1473671958">
      <w:bodyDiv w:val="1"/>
      <w:marLeft w:val="0"/>
      <w:marRight w:val="0"/>
      <w:marTop w:val="0"/>
      <w:marBottom w:val="0"/>
      <w:divBdr>
        <w:top w:val="none" w:sz="0" w:space="0" w:color="auto"/>
        <w:left w:val="none" w:sz="0" w:space="0" w:color="auto"/>
        <w:bottom w:val="none" w:sz="0" w:space="0" w:color="auto"/>
        <w:right w:val="none" w:sz="0" w:space="0" w:color="auto"/>
      </w:divBdr>
    </w:div>
    <w:div w:id="1486970899">
      <w:bodyDiv w:val="1"/>
      <w:marLeft w:val="0"/>
      <w:marRight w:val="0"/>
      <w:marTop w:val="0"/>
      <w:marBottom w:val="0"/>
      <w:divBdr>
        <w:top w:val="none" w:sz="0" w:space="0" w:color="auto"/>
        <w:left w:val="none" w:sz="0" w:space="0" w:color="auto"/>
        <w:bottom w:val="none" w:sz="0" w:space="0" w:color="auto"/>
        <w:right w:val="none" w:sz="0" w:space="0" w:color="auto"/>
      </w:divBdr>
    </w:div>
    <w:div w:id="1494371129">
      <w:bodyDiv w:val="1"/>
      <w:marLeft w:val="0"/>
      <w:marRight w:val="0"/>
      <w:marTop w:val="0"/>
      <w:marBottom w:val="0"/>
      <w:divBdr>
        <w:top w:val="none" w:sz="0" w:space="0" w:color="auto"/>
        <w:left w:val="none" w:sz="0" w:space="0" w:color="auto"/>
        <w:bottom w:val="none" w:sz="0" w:space="0" w:color="auto"/>
        <w:right w:val="none" w:sz="0" w:space="0" w:color="auto"/>
      </w:divBdr>
    </w:div>
    <w:div w:id="1502424607">
      <w:bodyDiv w:val="1"/>
      <w:marLeft w:val="0"/>
      <w:marRight w:val="0"/>
      <w:marTop w:val="0"/>
      <w:marBottom w:val="0"/>
      <w:divBdr>
        <w:top w:val="none" w:sz="0" w:space="0" w:color="auto"/>
        <w:left w:val="none" w:sz="0" w:space="0" w:color="auto"/>
        <w:bottom w:val="none" w:sz="0" w:space="0" w:color="auto"/>
        <w:right w:val="none" w:sz="0" w:space="0" w:color="auto"/>
      </w:divBdr>
    </w:div>
    <w:div w:id="1539734563">
      <w:bodyDiv w:val="1"/>
      <w:marLeft w:val="0"/>
      <w:marRight w:val="0"/>
      <w:marTop w:val="0"/>
      <w:marBottom w:val="0"/>
      <w:divBdr>
        <w:top w:val="none" w:sz="0" w:space="0" w:color="auto"/>
        <w:left w:val="none" w:sz="0" w:space="0" w:color="auto"/>
        <w:bottom w:val="none" w:sz="0" w:space="0" w:color="auto"/>
        <w:right w:val="none" w:sz="0" w:space="0" w:color="auto"/>
      </w:divBdr>
    </w:div>
    <w:div w:id="1561818349">
      <w:bodyDiv w:val="1"/>
      <w:marLeft w:val="0"/>
      <w:marRight w:val="0"/>
      <w:marTop w:val="0"/>
      <w:marBottom w:val="0"/>
      <w:divBdr>
        <w:top w:val="none" w:sz="0" w:space="0" w:color="auto"/>
        <w:left w:val="none" w:sz="0" w:space="0" w:color="auto"/>
        <w:bottom w:val="none" w:sz="0" w:space="0" w:color="auto"/>
        <w:right w:val="none" w:sz="0" w:space="0" w:color="auto"/>
      </w:divBdr>
    </w:div>
    <w:div w:id="1598557922">
      <w:bodyDiv w:val="1"/>
      <w:marLeft w:val="0"/>
      <w:marRight w:val="0"/>
      <w:marTop w:val="0"/>
      <w:marBottom w:val="0"/>
      <w:divBdr>
        <w:top w:val="none" w:sz="0" w:space="0" w:color="auto"/>
        <w:left w:val="none" w:sz="0" w:space="0" w:color="auto"/>
        <w:bottom w:val="none" w:sz="0" w:space="0" w:color="auto"/>
        <w:right w:val="none" w:sz="0" w:space="0" w:color="auto"/>
      </w:divBdr>
    </w:div>
    <w:div w:id="1601134188">
      <w:bodyDiv w:val="1"/>
      <w:marLeft w:val="0"/>
      <w:marRight w:val="0"/>
      <w:marTop w:val="0"/>
      <w:marBottom w:val="0"/>
      <w:divBdr>
        <w:top w:val="none" w:sz="0" w:space="0" w:color="auto"/>
        <w:left w:val="none" w:sz="0" w:space="0" w:color="auto"/>
        <w:bottom w:val="none" w:sz="0" w:space="0" w:color="auto"/>
        <w:right w:val="none" w:sz="0" w:space="0" w:color="auto"/>
      </w:divBdr>
    </w:div>
    <w:div w:id="1620606008">
      <w:bodyDiv w:val="1"/>
      <w:marLeft w:val="0"/>
      <w:marRight w:val="0"/>
      <w:marTop w:val="0"/>
      <w:marBottom w:val="0"/>
      <w:divBdr>
        <w:top w:val="none" w:sz="0" w:space="0" w:color="auto"/>
        <w:left w:val="none" w:sz="0" w:space="0" w:color="auto"/>
        <w:bottom w:val="none" w:sz="0" w:space="0" w:color="auto"/>
        <w:right w:val="none" w:sz="0" w:space="0" w:color="auto"/>
      </w:divBdr>
    </w:div>
    <w:div w:id="1640382155">
      <w:bodyDiv w:val="1"/>
      <w:marLeft w:val="0"/>
      <w:marRight w:val="0"/>
      <w:marTop w:val="0"/>
      <w:marBottom w:val="0"/>
      <w:divBdr>
        <w:top w:val="none" w:sz="0" w:space="0" w:color="auto"/>
        <w:left w:val="none" w:sz="0" w:space="0" w:color="auto"/>
        <w:bottom w:val="none" w:sz="0" w:space="0" w:color="auto"/>
        <w:right w:val="none" w:sz="0" w:space="0" w:color="auto"/>
      </w:divBdr>
      <w:divsChild>
        <w:div w:id="42826079">
          <w:marLeft w:val="200"/>
          <w:marRight w:val="0"/>
          <w:marTop w:val="0"/>
          <w:marBottom w:val="0"/>
          <w:divBdr>
            <w:top w:val="none" w:sz="0" w:space="0" w:color="auto"/>
            <w:left w:val="none" w:sz="0" w:space="0" w:color="auto"/>
            <w:bottom w:val="none" w:sz="0" w:space="0" w:color="auto"/>
            <w:right w:val="none" w:sz="0" w:space="0" w:color="auto"/>
          </w:divBdr>
        </w:div>
        <w:div w:id="124856821">
          <w:marLeft w:val="200"/>
          <w:marRight w:val="0"/>
          <w:marTop w:val="0"/>
          <w:marBottom w:val="0"/>
          <w:divBdr>
            <w:top w:val="none" w:sz="0" w:space="0" w:color="auto"/>
            <w:left w:val="none" w:sz="0" w:space="0" w:color="auto"/>
            <w:bottom w:val="none" w:sz="0" w:space="0" w:color="auto"/>
            <w:right w:val="none" w:sz="0" w:space="0" w:color="auto"/>
          </w:divBdr>
        </w:div>
        <w:div w:id="435247083">
          <w:marLeft w:val="200"/>
          <w:marRight w:val="0"/>
          <w:marTop w:val="0"/>
          <w:marBottom w:val="0"/>
          <w:divBdr>
            <w:top w:val="none" w:sz="0" w:space="0" w:color="auto"/>
            <w:left w:val="none" w:sz="0" w:space="0" w:color="auto"/>
            <w:bottom w:val="none" w:sz="0" w:space="0" w:color="auto"/>
            <w:right w:val="none" w:sz="0" w:space="0" w:color="auto"/>
          </w:divBdr>
        </w:div>
        <w:div w:id="440731105">
          <w:marLeft w:val="200"/>
          <w:marRight w:val="0"/>
          <w:marTop w:val="0"/>
          <w:marBottom w:val="0"/>
          <w:divBdr>
            <w:top w:val="none" w:sz="0" w:space="0" w:color="auto"/>
            <w:left w:val="none" w:sz="0" w:space="0" w:color="auto"/>
            <w:bottom w:val="none" w:sz="0" w:space="0" w:color="auto"/>
            <w:right w:val="none" w:sz="0" w:space="0" w:color="auto"/>
          </w:divBdr>
        </w:div>
        <w:div w:id="516651728">
          <w:marLeft w:val="200"/>
          <w:marRight w:val="0"/>
          <w:marTop w:val="0"/>
          <w:marBottom w:val="0"/>
          <w:divBdr>
            <w:top w:val="none" w:sz="0" w:space="0" w:color="auto"/>
            <w:left w:val="none" w:sz="0" w:space="0" w:color="auto"/>
            <w:bottom w:val="none" w:sz="0" w:space="0" w:color="auto"/>
            <w:right w:val="none" w:sz="0" w:space="0" w:color="auto"/>
          </w:divBdr>
        </w:div>
        <w:div w:id="698623977">
          <w:marLeft w:val="200"/>
          <w:marRight w:val="0"/>
          <w:marTop w:val="0"/>
          <w:marBottom w:val="0"/>
          <w:divBdr>
            <w:top w:val="none" w:sz="0" w:space="0" w:color="auto"/>
            <w:left w:val="none" w:sz="0" w:space="0" w:color="auto"/>
            <w:bottom w:val="none" w:sz="0" w:space="0" w:color="auto"/>
            <w:right w:val="none" w:sz="0" w:space="0" w:color="auto"/>
          </w:divBdr>
        </w:div>
        <w:div w:id="742802705">
          <w:marLeft w:val="200"/>
          <w:marRight w:val="0"/>
          <w:marTop w:val="0"/>
          <w:marBottom w:val="0"/>
          <w:divBdr>
            <w:top w:val="none" w:sz="0" w:space="0" w:color="auto"/>
            <w:left w:val="none" w:sz="0" w:space="0" w:color="auto"/>
            <w:bottom w:val="none" w:sz="0" w:space="0" w:color="auto"/>
            <w:right w:val="none" w:sz="0" w:space="0" w:color="auto"/>
          </w:divBdr>
        </w:div>
        <w:div w:id="743835619">
          <w:marLeft w:val="200"/>
          <w:marRight w:val="0"/>
          <w:marTop w:val="0"/>
          <w:marBottom w:val="0"/>
          <w:divBdr>
            <w:top w:val="none" w:sz="0" w:space="0" w:color="auto"/>
            <w:left w:val="none" w:sz="0" w:space="0" w:color="auto"/>
            <w:bottom w:val="none" w:sz="0" w:space="0" w:color="auto"/>
            <w:right w:val="none" w:sz="0" w:space="0" w:color="auto"/>
          </w:divBdr>
        </w:div>
        <w:div w:id="759760038">
          <w:marLeft w:val="200"/>
          <w:marRight w:val="0"/>
          <w:marTop w:val="0"/>
          <w:marBottom w:val="0"/>
          <w:divBdr>
            <w:top w:val="none" w:sz="0" w:space="0" w:color="auto"/>
            <w:left w:val="none" w:sz="0" w:space="0" w:color="auto"/>
            <w:bottom w:val="none" w:sz="0" w:space="0" w:color="auto"/>
            <w:right w:val="none" w:sz="0" w:space="0" w:color="auto"/>
          </w:divBdr>
        </w:div>
        <w:div w:id="822624660">
          <w:marLeft w:val="200"/>
          <w:marRight w:val="0"/>
          <w:marTop w:val="0"/>
          <w:marBottom w:val="0"/>
          <w:divBdr>
            <w:top w:val="none" w:sz="0" w:space="0" w:color="auto"/>
            <w:left w:val="none" w:sz="0" w:space="0" w:color="auto"/>
            <w:bottom w:val="none" w:sz="0" w:space="0" w:color="auto"/>
            <w:right w:val="none" w:sz="0" w:space="0" w:color="auto"/>
          </w:divBdr>
        </w:div>
        <w:div w:id="891501634">
          <w:marLeft w:val="200"/>
          <w:marRight w:val="0"/>
          <w:marTop w:val="0"/>
          <w:marBottom w:val="0"/>
          <w:divBdr>
            <w:top w:val="none" w:sz="0" w:space="0" w:color="auto"/>
            <w:left w:val="none" w:sz="0" w:space="0" w:color="auto"/>
            <w:bottom w:val="none" w:sz="0" w:space="0" w:color="auto"/>
            <w:right w:val="none" w:sz="0" w:space="0" w:color="auto"/>
          </w:divBdr>
        </w:div>
        <w:div w:id="1035807258">
          <w:marLeft w:val="200"/>
          <w:marRight w:val="0"/>
          <w:marTop w:val="0"/>
          <w:marBottom w:val="0"/>
          <w:divBdr>
            <w:top w:val="none" w:sz="0" w:space="0" w:color="auto"/>
            <w:left w:val="none" w:sz="0" w:space="0" w:color="auto"/>
            <w:bottom w:val="none" w:sz="0" w:space="0" w:color="auto"/>
            <w:right w:val="none" w:sz="0" w:space="0" w:color="auto"/>
          </w:divBdr>
        </w:div>
        <w:div w:id="1180200145">
          <w:marLeft w:val="200"/>
          <w:marRight w:val="0"/>
          <w:marTop w:val="0"/>
          <w:marBottom w:val="0"/>
          <w:divBdr>
            <w:top w:val="none" w:sz="0" w:space="0" w:color="auto"/>
            <w:left w:val="none" w:sz="0" w:space="0" w:color="auto"/>
            <w:bottom w:val="none" w:sz="0" w:space="0" w:color="auto"/>
            <w:right w:val="none" w:sz="0" w:space="0" w:color="auto"/>
          </w:divBdr>
        </w:div>
        <w:div w:id="1345591868">
          <w:marLeft w:val="200"/>
          <w:marRight w:val="0"/>
          <w:marTop w:val="0"/>
          <w:marBottom w:val="0"/>
          <w:divBdr>
            <w:top w:val="none" w:sz="0" w:space="0" w:color="auto"/>
            <w:left w:val="none" w:sz="0" w:space="0" w:color="auto"/>
            <w:bottom w:val="none" w:sz="0" w:space="0" w:color="auto"/>
            <w:right w:val="none" w:sz="0" w:space="0" w:color="auto"/>
          </w:divBdr>
        </w:div>
        <w:div w:id="1420834998">
          <w:marLeft w:val="200"/>
          <w:marRight w:val="0"/>
          <w:marTop w:val="0"/>
          <w:marBottom w:val="0"/>
          <w:divBdr>
            <w:top w:val="none" w:sz="0" w:space="0" w:color="auto"/>
            <w:left w:val="none" w:sz="0" w:space="0" w:color="auto"/>
            <w:bottom w:val="none" w:sz="0" w:space="0" w:color="auto"/>
            <w:right w:val="none" w:sz="0" w:space="0" w:color="auto"/>
          </w:divBdr>
        </w:div>
        <w:div w:id="1504970858">
          <w:marLeft w:val="200"/>
          <w:marRight w:val="0"/>
          <w:marTop w:val="0"/>
          <w:marBottom w:val="0"/>
          <w:divBdr>
            <w:top w:val="none" w:sz="0" w:space="0" w:color="auto"/>
            <w:left w:val="none" w:sz="0" w:space="0" w:color="auto"/>
            <w:bottom w:val="none" w:sz="0" w:space="0" w:color="auto"/>
            <w:right w:val="none" w:sz="0" w:space="0" w:color="auto"/>
          </w:divBdr>
        </w:div>
        <w:div w:id="1544125557">
          <w:marLeft w:val="200"/>
          <w:marRight w:val="0"/>
          <w:marTop w:val="0"/>
          <w:marBottom w:val="0"/>
          <w:divBdr>
            <w:top w:val="none" w:sz="0" w:space="0" w:color="auto"/>
            <w:left w:val="none" w:sz="0" w:space="0" w:color="auto"/>
            <w:bottom w:val="none" w:sz="0" w:space="0" w:color="auto"/>
            <w:right w:val="none" w:sz="0" w:space="0" w:color="auto"/>
          </w:divBdr>
        </w:div>
        <w:div w:id="1546211980">
          <w:marLeft w:val="200"/>
          <w:marRight w:val="0"/>
          <w:marTop w:val="0"/>
          <w:marBottom w:val="0"/>
          <w:divBdr>
            <w:top w:val="none" w:sz="0" w:space="0" w:color="auto"/>
            <w:left w:val="none" w:sz="0" w:space="0" w:color="auto"/>
            <w:bottom w:val="none" w:sz="0" w:space="0" w:color="auto"/>
            <w:right w:val="none" w:sz="0" w:space="0" w:color="auto"/>
          </w:divBdr>
        </w:div>
        <w:div w:id="1568951163">
          <w:marLeft w:val="0"/>
          <w:marRight w:val="0"/>
          <w:marTop w:val="0"/>
          <w:marBottom w:val="0"/>
          <w:divBdr>
            <w:top w:val="none" w:sz="0" w:space="0" w:color="auto"/>
            <w:left w:val="none" w:sz="0" w:space="0" w:color="auto"/>
            <w:bottom w:val="none" w:sz="0" w:space="0" w:color="auto"/>
            <w:right w:val="none" w:sz="0" w:space="0" w:color="auto"/>
          </w:divBdr>
        </w:div>
        <w:div w:id="1998142553">
          <w:marLeft w:val="200"/>
          <w:marRight w:val="0"/>
          <w:marTop w:val="0"/>
          <w:marBottom w:val="0"/>
          <w:divBdr>
            <w:top w:val="none" w:sz="0" w:space="0" w:color="auto"/>
            <w:left w:val="none" w:sz="0" w:space="0" w:color="auto"/>
            <w:bottom w:val="none" w:sz="0" w:space="0" w:color="auto"/>
            <w:right w:val="none" w:sz="0" w:space="0" w:color="auto"/>
          </w:divBdr>
          <w:divsChild>
            <w:div w:id="32967777">
              <w:marLeft w:val="0"/>
              <w:marRight w:val="0"/>
              <w:marTop w:val="0"/>
              <w:marBottom w:val="0"/>
              <w:divBdr>
                <w:top w:val="none" w:sz="0" w:space="0" w:color="auto"/>
                <w:left w:val="none" w:sz="0" w:space="0" w:color="auto"/>
                <w:bottom w:val="none" w:sz="0" w:space="0" w:color="auto"/>
                <w:right w:val="none" w:sz="0" w:space="0" w:color="auto"/>
              </w:divBdr>
            </w:div>
            <w:div w:id="1596132162">
              <w:marLeft w:val="0"/>
              <w:marRight w:val="0"/>
              <w:marTop w:val="0"/>
              <w:marBottom w:val="0"/>
              <w:divBdr>
                <w:top w:val="none" w:sz="0" w:space="0" w:color="auto"/>
                <w:left w:val="none" w:sz="0" w:space="0" w:color="auto"/>
                <w:bottom w:val="none" w:sz="0" w:space="0" w:color="auto"/>
                <w:right w:val="none" w:sz="0" w:space="0" w:color="auto"/>
              </w:divBdr>
            </w:div>
            <w:div w:id="1764261452">
              <w:marLeft w:val="0"/>
              <w:marRight w:val="0"/>
              <w:marTop w:val="0"/>
              <w:marBottom w:val="0"/>
              <w:divBdr>
                <w:top w:val="none" w:sz="0" w:space="0" w:color="auto"/>
                <w:left w:val="none" w:sz="0" w:space="0" w:color="auto"/>
                <w:bottom w:val="none" w:sz="0" w:space="0" w:color="auto"/>
                <w:right w:val="none" w:sz="0" w:space="0" w:color="auto"/>
              </w:divBdr>
            </w:div>
            <w:div w:id="20181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78907">
      <w:bodyDiv w:val="1"/>
      <w:marLeft w:val="0"/>
      <w:marRight w:val="0"/>
      <w:marTop w:val="0"/>
      <w:marBottom w:val="0"/>
      <w:divBdr>
        <w:top w:val="none" w:sz="0" w:space="0" w:color="auto"/>
        <w:left w:val="none" w:sz="0" w:space="0" w:color="auto"/>
        <w:bottom w:val="none" w:sz="0" w:space="0" w:color="auto"/>
        <w:right w:val="none" w:sz="0" w:space="0" w:color="auto"/>
      </w:divBdr>
    </w:div>
    <w:div w:id="1675260220">
      <w:bodyDiv w:val="1"/>
      <w:marLeft w:val="0"/>
      <w:marRight w:val="0"/>
      <w:marTop w:val="0"/>
      <w:marBottom w:val="0"/>
      <w:divBdr>
        <w:top w:val="none" w:sz="0" w:space="0" w:color="auto"/>
        <w:left w:val="none" w:sz="0" w:space="0" w:color="auto"/>
        <w:bottom w:val="none" w:sz="0" w:space="0" w:color="auto"/>
        <w:right w:val="none" w:sz="0" w:space="0" w:color="auto"/>
      </w:divBdr>
      <w:divsChild>
        <w:div w:id="1172142715">
          <w:marLeft w:val="0"/>
          <w:marRight w:val="0"/>
          <w:marTop w:val="0"/>
          <w:marBottom w:val="0"/>
          <w:divBdr>
            <w:top w:val="none" w:sz="0" w:space="0" w:color="auto"/>
            <w:left w:val="none" w:sz="0" w:space="0" w:color="auto"/>
            <w:bottom w:val="none" w:sz="0" w:space="0" w:color="auto"/>
            <w:right w:val="none" w:sz="0" w:space="0" w:color="auto"/>
          </w:divBdr>
          <w:divsChild>
            <w:div w:id="498892617">
              <w:marLeft w:val="0"/>
              <w:marRight w:val="0"/>
              <w:marTop w:val="0"/>
              <w:marBottom w:val="0"/>
              <w:divBdr>
                <w:top w:val="none" w:sz="0" w:space="0" w:color="auto"/>
                <w:left w:val="none" w:sz="0" w:space="0" w:color="auto"/>
                <w:bottom w:val="none" w:sz="0" w:space="0" w:color="auto"/>
                <w:right w:val="none" w:sz="0" w:space="0" w:color="auto"/>
              </w:divBdr>
              <w:divsChild>
                <w:div w:id="169374732">
                  <w:marLeft w:val="0"/>
                  <w:marRight w:val="0"/>
                  <w:marTop w:val="0"/>
                  <w:marBottom w:val="0"/>
                  <w:divBdr>
                    <w:top w:val="none" w:sz="0" w:space="0" w:color="auto"/>
                    <w:left w:val="none" w:sz="0" w:space="0" w:color="auto"/>
                    <w:bottom w:val="none" w:sz="0" w:space="0" w:color="auto"/>
                    <w:right w:val="none" w:sz="0" w:space="0" w:color="auto"/>
                  </w:divBdr>
                  <w:divsChild>
                    <w:div w:id="1671761344">
                      <w:marLeft w:val="0"/>
                      <w:marRight w:val="0"/>
                      <w:marTop w:val="0"/>
                      <w:marBottom w:val="1701"/>
                      <w:divBdr>
                        <w:top w:val="none" w:sz="0" w:space="0" w:color="auto"/>
                        <w:left w:val="none" w:sz="0" w:space="0" w:color="auto"/>
                        <w:bottom w:val="none" w:sz="0" w:space="0" w:color="auto"/>
                        <w:right w:val="none" w:sz="0" w:space="0" w:color="auto"/>
                      </w:divBdr>
                      <w:divsChild>
                        <w:div w:id="504248880">
                          <w:marLeft w:val="0"/>
                          <w:marRight w:val="0"/>
                          <w:marTop w:val="0"/>
                          <w:marBottom w:val="0"/>
                          <w:divBdr>
                            <w:top w:val="none" w:sz="0" w:space="0" w:color="auto"/>
                            <w:left w:val="none" w:sz="0" w:space="0" w:color="auto"/>
                            <w:bottom w:val="none" w:sz="0" w:space="0" w:color="auto"/>
                            <w:right w:val="none" w:sz="0" w:space="0" w:color="auto"/>
                          </w:divBdr>
                          <w:divsChild>
                            <w:div w:id="884414673">
                              <w:marLeft w:val="0"/>
                              <w:marRight w:val="0"/>
                              <w:marTop w:val="0"/>
                              <w:marBottom w:val="0"/>
                              <w:divBdr>
                                <w:top w:val="none" w:sz="0" w:space="0" w:color="auto"/>
                                <w:left w:val="none" w:sz="0" w:space="0" w:color="auto"/>
                                <w:bottom w:val="none" w:sz="0" w:space="0" w:color="auto"/>
                                <w:right w:val="none" w:sz="0" w:space="0" w:color="auto"/>
                              </w:divBdr>
                              <w:divsChild>
                                <w:div w:id="1937328658">
                                  <w:marLeft w:val="0"/>
                                  <w:marRight w:val="0"/>
                                  <w:marTop w:val="181"/>
                                  <w:marBottom w:val="0"/>
                                  <w:divBdr>
                                    <w:top w:val="none" w:sz="0" w:space="0" w:color="auto"/>
                                    <w:left w:val="none" w:sz="0" w:space="0" w:color="auto"/>
                                    <w:bottom w:val="none" w:sz="0" w:space="0" w:color="auto"/>
                                    <w:right w:val="none" w:sz="0" w:space="0" w:color="auto"/>
                                  </w:divBdr>
                                  <w:divsChild>
                                    <w:div w:id="841625636">
                                      <w:marLeft w:val="0"/>
                                      <w:marRight w:val="0"/>
                                      <w:marTop w:val="283"/>
                                      <w:marBottom w:val="0"/>
                                      <w:divBdr>
                                        <w:top w:val="none" w:sz="0" w:space="0" w:color="auto"/>
                                        <w:left w:val="none" w:sz="0" w:space="0" w:color="auto"/>
                                        <w:bottom w:val="none" w:sz="0" w:space="0" w:color="auto"/>
                                        <w:right w:val="none" w:sz="0" w:space="0" w:color="auto"/>
                                      </w:divBdr>
                                      <w:divsChild>
                                        <w:div w:id="1534266917">
                                          <w:marLeft w:val="0"/>
                                          <w:marRight w:val="0"/>
                                          <w:marTop w:val="283"/>
                                          <w:marBottom w:val="0"/>
                                          <w:divBdr>
                                            <w:top w:val="none" w:sz="0" w:space="0" w:color="auto"/>
                                            <w:left w:val="none" w:sz="0" w:space="0" w:color="auto"/>
                                            <w:bottom w:val="none" w:sz="0" w:space="0" w:color="auto"/>
                                            <w:right w:val="none" w:sz="0" w:space="0" w:color="auto"/>
                                          </w:divBdr>
                                          <w:divsChild>
                                            <w:div w:id="195433119">
                                              <w:marLeft w:val="0"/>
                                              <w:marRight w:val="0"/>
                                              <w:marTop w:val="18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503242">
      <w:bodyDiv w:val="1"/>
      <w:marLeft w:val="0"/>
      <w:marRight w:val="0"/>
      <w:marTop w:val="0"/>
      <w:marBottom w:val="0"/>
      <w:divBdr>
        <w:top w:val="none" w:sz="0" w:space="0" w:color="auto"/>
        <w:left w:val="none" w:sz="0" w:space="0" w:color="auto"/>
        <w:bottom w:val="none" w:sz="0" w:space="0" w:color="auto"/>
        <w:right w:val="none" w:sz="0" w:space="0" w:color="auto"/>
      </w:divBdr>
      <w:divsChild>
        <w:div w:id="1735198930">
          <w:marLeft w:val="0"/>
          <w:marRight w:val="0"/>
          <w:marTop w:val="0"/>
          <w:marBottom w:val="0"/>
          <w:divBdr>
            <w:top w:val="none" w:sz="0" w:space="0" w:color="auto"/>
            <w:left w:val="none" w:sz="0" w:space="0" w:color="auto"/>
            <w:bottom w:val="none" w:sz="0" w:space="0" w:color="auto"/>
            <w:right w:val="none" w:sz="0" w:space="0" w:color="auto"/>
          </w:divBdr>
          <w:divsChild>
            <w:div w:id="1813788545">
              <w:marLeft w:val="0"/>
              <w:marRight w:val="0"/>
              <w:marTop w:val="0"/>
              <w:marBottom w:val="0"/>
              <w:divBdr>
                <w:top w:val="none" w:sz="0" w:space="0" w:color="auto"/>
                <w:left w:val="none" w:sz="0" w:space="0" w:color="auto"/>
                <w:bottom w:val="none" w:sz="0" w:space="0" w:color="auto"/>
                <w:right w:val="none" w:sz="0" w:space="0" w:color="auto"/>
              </w:divBdr>
              <w:divsChild>
                <w:div w:id="320502332">
                  <w:marLeft w:val="0"/>
                  <w:marRight w:val="0"/>
                  <w:marTop w:val="0"/>
                  <w:marBottom w:val="0"/>
                  <w:divBdr>
                    <w:top w:val="none" w:sz="0" w:space="0" w:color="auto"/>
                    <w:left w:val="none" w:sz="0" w:space="0" w:color="auto"/>
                    <w:bottom w:val="none" w:sz="0" w:space="0" w:color="auto"/>
                    <w:right w:val="none" w:sz="0" w:space="0" w:color="auto"/>
                  </w:divBdr>
                  <w:divsChild>
                    <w:div w:id="959801252">
                      <w:marLeft w:val="0"/>
                      <w:marRight w:val="0"/>
                      <w:marTop w:val="0"/>
                      <w:marBottom w:val="0"/>
                      <w:divBdr>
                        <w:top w:val="none" w:sz="0" w:space="0" w:color="auto"/>
                        <w:left w:val="none" w:sz="0" w:space="0" w:color="auto"/>
                        <w:bottom w:val="none" w:sz="0" w:space="0" w:color="auto"/>
                        <w:right w:val="none" w:sz="0" w:space="0" w:color="auto"/>
                      </w:divBdr>
                      <w:divsChild>
                        <w:div w:id="596407519">
                          <w:marLeft w:val="0"/>
                          <w:marRight w:val="0"/>
                          <w:marTop w:val="0"/>
                          <w:marBottom w:val="0"/>
                          <w:divBdr>
                            <w:top w:val="none" w:sz="0" w:space="0" w:color="auto"/>
                            <w:left w:val="none" w:sz="0" w:space="0" w:color="auto"/>
                            <w:bottom w:val="none" w:sz="0" w:space="0" w:color="auto"/>
                            <w:right w:val="none" w:sz="0" w:space="0" w:color="auto"/>
                          </w:divBdr>
                          <w:divsChild>
                            <w:div w:id="5973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006987">
      <w:bodyDiv w:val="1"/>
      <w:marLeft w:val="0"/>
      <w:marRight w:val="0"/>
      <w:marTop w:val="0"/>
      <w:marBottom w:val="0"/>
      <w:divBdr>
        <w:top w:val="none" w:sz="0" w:space="0" w:color="auto"/>
        <w:left w:val="none" w:sz="0" w:space="0" w:color="auto"/>
        <w:bottom w:val="none" w:sz="0" w:space="0" w:color="auto"/>
        <w:right w:val="none" w:sz="0" w:space="0" w:color="auto"/>
      </w:divBdr>
    </w:div>
    <w:div w:id="1746029337">
      <w:bodyDiv w:val="1"/>
      <w:marLeft w:val="0"/>
      <w:marRight w:val="0"/>
      <w:marTop w:val="0"/>
      <w:marBottom w:val="0"/>
      <w:divBdr>
        <w:top w:val="none" w:sz="0" w:space="0" w:color="auto"/>
        <w:left w:val="none" w:sz="0" w:space="0" w:color="auto"/>
        <w:bottom w:val="none" w:sz="0" w:space="0" w:color="auto"/>
        <w:right w:val="none" w:sz="0" w:space="0" w:color="auto"/>
      </w:divBdr>
      <w:divsChild>
        <w:div w:id="1596397612">
          <w:marLeft w:val="0"/>
          <w:marRight w:val="0"/>
          <w:marTop w:val="0"/>
          <w:marBottom w:val="0"/>
          <w:divBdr>
            <w:top w:val="none" w:sz="0" w:space="0" w:color="auto"/>
            <w:left w:val="none" w:sz="0" w:space="0" w:color="auto"/>
            <w:bottom w:val="none" w:sz="0" w:space="0" w:color="auto"/>
            <w:right w:val="none" w:sz="0" w:space="0" w:color="auto"/>
          </w:divBdr>
          <w:divsChild>
            <w:div w:id="6833736">
              <w:marLeft w:val="0"/>
              <w:marRight w:val="0"/>
              <w:marTop w:val="0"/>
              <w:marBottom w:val="0"/>
              <w:divBdr>
                <w:top w:val="none" w:sz="0" w:space="0" w:color="auto"/>
                <w:left w:val="none" w:sz="0" w:space="0" w:color="auto"/>
                <w:bottom w:val="none" w:sz="0" w:space="0" w:color="auto"/>
                <w:right w:val="none" w:sz="0" w:space="0" w:color="auto"/>
              </w:divBdr>
              <w:divsChild>
                <w:div w:id="1476337669">
                  <w:marLeft w:val="0"/>
                  <w:marRight w:val="0"/>
                  <w:marTop w:val="0"/>
                  <w:marBottom w:val="0"/>
                  <w:divBdr>
                    <w:top w:val="none" w:sz="0" w:space="0" w:color="auto"/>
                    <w:left w:val="none" w:sz="0" w:space="0" w:color="auto"/>
                    <w:bottom w:val="none" w:sz="0" w:space="0" w:color="auto"/>
                    <w:right w:val="none" w:sz="0" w:space="0" w:color="auto"/>
                  </w:divBdr>
                  <w:divsChild>
                    <w:div w:id="389959321">
                      <w:marLeft w:val="0"/>
                      <w:marRight w:val="0"/>
                      <w:marTop w:val="0"/>
                      <w:marBottom w:val="1701"/>
                      <w:divBdr>
                        <w:top w:val="none" w:sz="0" w:space="0" w:color="auto"/>
                        <w:left w:val="none" w:sz="0" w:space="0" w:color="auto"/>
                        <w:bottom w:val="none" w:sz="0" w:space="0" w:color="auto"/>
                        <w:right w:val="none" w:sz="0" w:space="0" w:color="auto"/>
                      </w:divBdr>
                      <w:divsChild>
                        <w:div w:id="1514956791">
                          <w:marLeft w:val="0"/>
                          <w:marRight w:val="0"/>
                          <w:marTop w:val="0"/>
                          <w:marBottom w:val="0"/>
                          <w:divBdr>
                            <w:top w:val="none" w:sz="0" w:space="0" w:color="auto"/>
                            <w:left w:val="none" w:sz="0" w:space="0" w:color="auto"/>
                            <w:bottom w:val="none" w:sz="0" w:space="0" w:color="auto"/>
                            <w:right w:val="none" w:sz="0" w:space="0" w:color="auto"/>
                          </w:divBdr>
                          <w:divsChild>
                            <w:div w:id="26759446">
                              <w:marLeft w:val="0"/>
                              <w:marRight w:val="0"/>
                              <w:marTop w:val="0"/>
                              <w:marBottom w:val="0"/>
                              <w:divBdr>
                                <w:top w:val="none" w:sz="0" w:space="0" w:color="auto"/>
                                <w:left w:val="none" w:sz="0" w:space="0" w:color="auto"/>
                                <w:bottom w:val="none" w:sz="0" w:space="0" w:color="auto"/>
                                <w:right w:val="none" w:sz="0" w:space="0" w:color="auto"/>
                              </w:divBdr>
                              <w:divsChild>
                                <w:div w:id="1494105332">
                                  <w:marLeft w:val="0"/>
                                  <w:marRight w:val="0"/>
                                  <w:marTop w:val="181"/>
                                  <w:marBottom w:val="0"/>
                                  <w:divBdr>
                                    <w:top w:val="none" w:sz="0" w:space="0" w:color="auto"/>
                                    <w:left w:val="none" w:sz="0" w:space="0" w:color="auto"/>
                                    <w:bottom w:val="none" w:sz="0" w:space="0" w:color="auto"/>
                                    <w:right w:val="none" w:sz="0" w:space="0" w:color="auto"/>
                                  </w:divBdr>
                                  <w:divsChild>
                                    <w:div w:id="2039698093">
                                      <w:marLeft w:val="0"/>
                                      <w:marRight w:val="0"/>
                                      <w:marTop w:val="283"/>
                                      <w:marBottom w:val="0"/>
                                      <w:divBdr>
                                        <w:top w:val="none" w:sz="0" w:space="0" w:color="auto"/>
                                        <w:left w:val="none" w:sz="0" w:space="0" w:color="auto"/>
                                        <w:bottom w:val="none" w:sz="0" w:space="0" w:color="auto"/>
                                        <w:right w:val="none" w:sz="0" w:space="0" w:color="auto"/>
                                      </w:divBdr>
                                      <w:divsChild>
                                        <w:div w:id="2087992307">
                                          <w:marLeft w:val="0"/>
                                          <w:marRight w:val="0"/>
                                          <w:marTop w:val="283"/>
                                          <w:marBottom w:val="0"/>
                                          <w:divBdr>
                                            <w:top w:val="none" w:sz="0" w:space="0" w:color="auto"/>
                                            <w:left w:val="none" w:sz="0" w:space="0" w:color="auto"/>
                                            <w:bottom w:val="none" w:sz="0" w:space="0" w:color="auto"/>
                                            <w:right w:val="none" w:sz="0" w:space="0" w:color="auto"/>
                                          </w:divBdr>
                                          <w:divsChild>
                                            <w:div w:id="1186141702">
                                              <w:marLeft w:val="0"/>
                                              <w:marRight w:val="0"/>
                                              <w:marTop w:val="283"/>
                                              <w:marBottom w:val="0"/>
                                              <w:divBdr>
                                                <w:top w:val="none" w:sz="0" w:space="0" w:color="auto"/>
                                                <w:left w:val="none" w:sz="0" w:space="0" w:color="auto"/>
                                                <w:bottom w:val="none" w:sz="0" w:space="0" w:color="auto"/>
                                                <w:right w:val="none" w:sz="0" w:space="0" w:color="auto"/>
                                              </w:divBdr>
                                              <w:divsChild>
                                                <w:div w:id="1788507660">
                                                  <w:marLeft w:val="0"/>
                                                  <w:marRight w:val="0"/>
                                                  <w:marTop w:val="18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6782063">
      <w:bodyDiv w:val="1"/>
      <w:marLeft w:val="0"/>
      <w:marRight w:val="0"/>
      <w:marTop w:val="0"/>
      <w:marBottom w:val="0"/>
      <w:divBdr>
        <w:top w:val="none" w:sz="0" w:space="0" w:color="auto"/>
        <w:left w:val="none" w:sz="0" w:space="0" w:color="auto"/>
        <w:bottom w:val="none" w:sz="0" w:space="0" w:color="auto"/>
        <w:right w:val="none" w:sz="0" w:space="0" w:color="auto"/>
      </w:divBdr>
    </w:div>
    <w:div w:id="1768192440">
      <w:bodyDiv w:val="1"/>
      <w:marLeft w:val="0"/>
      <w:marRight w:val="0"/>
      <w:marTop w:val="0"/>
      <w:marBottom w:val="0"/>
      <w:divBdr>
        <w:top w:val="none" w:sz="0" w:space="0" w:color="auto"/>
        <w:left w:val="none" w:sz="0" w:space="0" w:color="auto"/>
        <w:bottom w:val="none" w:sz="0" w:space="0" w:color="auto"/>
        <w:right w:val="none" w:sz="0" w:space="0" w:color="auto"/>
      </w:divBdr>
    </w:div>
    <w:div w:id="1803767975">
      <w:bodyDiv w:val="1"/>
      <w:marLeft w:val="0"/>
      <w:marRight w:val="0"/>
      <w:marTop w:val="0"/>
      <w:marBottom w:val="0"/>
      <w:divBdr>
        <w:top w:val="none" w:sz="0" w:space="0" w:color="auto"/>
        <w:left w:val="none" w:sz="0" w:space="0" w:color="auto"/>
        <w:bottom w:val="none" w:sz="0" w:space="0" w:color="auto"/>
        <w:right w:val="none" w:sz="0" w:space="0" w:color="auto"/>
      </w:divBdr>
      <w:divsChild>
        <w:div w:id="2095784898">
          <w:marLeft w:val="0"/>
          <w:marRight w:val="0"/>
          <w:marTop w:val="0"/>
          <w:marBottom w:val="0"/>
          <w:divBdr>
            <w:top w:val="none" w:sz="0" w:space="0" w:color="auto"/>
            <w:left w:val="none" w:sz="0" w:space="0" w:color="auto"/>
            <w:bottom w:val="none" w:sz="0" w:space="0" w:color="auto"/>
            <w:right w:val="none" w:sz="0" w:space="0" w:color="auto"/>
          </w:divBdr>
          <w:divsChild>
            <w:div w:id="2134015135">
              <w:marLeft w:val="0"/>
              <w:marRight w:val="0"/>
              <w:marTop w:val="0"/>
              <w:marBottom w:val="0"/>
              <w:divBdr>
                <w:top w:val="none" w:sz="0" w:space="0" w:color="auto"/>
                <w:left w:val="none" w:sz="0" w:space="0" w:color="auto"/>
                <w:bottom w:val="none" w:sz="0" w:space="0" w:color="auto"/>
                <w:right w:val="none" w:sz="0" w:space="0" w:color="auto"/>
              </w:divBdr>
              <w:divsChild>
                <w:div w:id="333841511">
                  <w:marLeft w:val="0"/>
                  <w:marRight w:val="0"/>
                  <w:marTop w:val="0"/>
                  <w:marBottom w:val="0"/>
                  <w:divBdr>
                    <w:top w:val="none" w:sz="0" w:space="0" w:color="auto"/>
                    <w:left w:val="none" w:sz="0" w:space="0" w:color="auto"/>
                    <w:bottom w:val="none" w:sz="0" w:space="0" w:color="auto"/>
                    <w:right w:val="none" w:sz="0" w:space="0" w:color="auto"/>
                  </w:divBdr>
                  <w:divsChild>
                    <w:div w:id="898442820">
                      <w:marLeft w:val="0"/>
                      <w:marRight w:val="0"/>
                      <w:marTop w:val="0"/>
                      <w:marBottom w:val="2139"/>
                      <w:divBdr>
                        <w:top w:val="none" w:sz="0" w:space="0" w:color="auto"/>
                        <w:left w:val="none" w:sz="0" w:space="0" w:color="auto"/>
                        <w:bottom w:val="none" w:sz="0" w:space="0" w:color="auto"/>
                        <w:right w:val="none" w:sz="0" w:space="0" w:color="auto"/>
                      </w:divBdr>
                      <w:divsChild>
                        <w:div w:id="1664044946">
                          <w:marLeft w:val="0"/>
                          <w:marRight w:val="0"/>
                          <w:marTop w:val="0"/>
                          <w:marBottom w:val="0"/>
                          <w:divBdr>
                            <w:top w:val="none" w:sz="0" w:space="0" w:color="auto"/>
                            <w:left w:val="none" w:sz="0" w:space="0" w:color="auto"/>
                            <w:bottom w:val="none" w:sz="0" w:space="0" w:color="auto"/>
                            <w:right w:val="none" w:sz="0" w:space="0" w:color="auto"/>
                          </w:divBdr>
                          <w:divsChild>
                            <w:div w:id="1342779301">
                              <w:marLeft w:val="0"/>
                              <w:marRight w:val="0"/>
                              <w:marTop w:val="0"/>
                              <w:marBottom w:val="0"/>
                              <w:divBdr>
                                <w:top w:val="none" w:sz="0" w:space="0" w:color="auto"/>
                                <w:left w:val="none" w:sz="0" w:space="0" w:color="auto"/>
                                <w:bottom w:val="none" w:sz="0" w:space="0" w:color="auto"/>
                                <w:right w:val="none" w:sz="0" w:space="0" w:color="auto"/>
                              </w:divBdr>
                              <w:divsChild>
                                <w:div w:id="1765610149">
                                  <w:marLeft w:val="0"/>
                                  <w:marRight w:val="0"/>
                                  <w:marTop w:val="228"/>
                                  <w:marBottom w:val="0"/>
                                  <w:divBdr>
                                    <w:top w:val="none" w:sz="0" w:space="0" w:color="auto"/>
                                    <w:left w:val="none" w:sz="0" w:space="0" w:color="auto"/>
                                    <w:bottom w:val="none" w:sz="0" w:space="0" w:color="auto"/>
                                    <w:right w:val="none" w:sz="0" w:space="0" w:color="auto"/>
                                  </w:divBdr>
                                  <w:divsChild>
                                    <w:div w:id="795024575">
                                      <w:marLeft w:val="0"/>
                                      <w:marRight w:val="0"/>
                                      <w:marTop w:val="356"/>
                                      <w:marBottom w:val="0"/>
                                      <w:divBdr>
                                        <w:top w:val="none" w:sz="0" w:space="0" w:color="auto"/>
                                        <w:left w:val="none" w:sz="0" w:space="0" w:color="auto"/>
                                        <w:bottom w:val="none" w:sz="0" w:space="0" w:color="auto"/>
                                        <w:right w:val="none" w:sz="0" w:space="0" w:color="auto"/>
                                      </w:divBdr>
                                      <w:divsChild>
                                        <w:div w:id="1008749638">
                                          <w:marLeft w:val="0"/>
                                          <w:marRight w:val="0"/>
                                          <w:marTop w:val="356"/>
                                          <w:marBottom w:val="0"/>
                                          <w:divBdr>
                                            <w:top w:val="none" w:sz="0" w:space="0" w:color="auto"/>
                                            <w:left w:val="none" w:sz="0" w:space="0" w:color="auto"/>
                                            <w:bottom w:val="none" w:sz="0" w:space="0" w:color="auto"/>
                                            <w:right w:val="none" w:sz="0" w:space="0" w:color="auto"/>
                                          </w:divBdr>
                                          <w:divsChild>
                                            <w:div w:id="1847360098">
                                              <w:marLeft w:val="0"/>
                                              <w:marRight w:val="0"/>
                                              <w:marTop w:val="22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085162">
      <w:bodyDiv w:val="1"/>
      <w:marLeft w:val="0"/>
      <w:marRight w:val="0"/>
      <w:marTop w:val="0"/>
      <w:marBottom w:val="0"/>
      <w:divBdr>
        <w:top w:val="none" w:sz="0" w:space="0" w:color="auto"/>
        <w:left w:val="none" w:sz="0" w:space="0" w:color="auto"/>
        <w:bottom w:val="none" w:sz="0" w:space="0" w:color="auto"/>
        <w:right w:val="none" w:sz="0" w:space="0" w:color="auto"/>
      </w:divBdr>
    </w:div>
    <w:div w:id="1917863569">
      <w:bodyDiv w:val="1"/>
      <w:marLeft w:val="0"/>
      <w:marRight w:val="0"/>
      <w:marTop w:val="0"/>
      <w:marBottom w:val="0"/>
      <w:divBdr>
        <w:top w:val="none" w:sz="0" w:space="0" w:color="auto"/>
        <w:left w:val="none" w:sz="0" w:space="0" w:color="auto"/>
        <w:bottom w:val="none" w:sz="0" w:space="0" w:color="auto"/>
        <w:right w:val="none" w:sz="0" w:space="0" w:color="auto"/>
      </w:divBdr>
    </w:div>
    <w:div w:id="1937203201">
      <w:bodyDiv w:val="1"/>
      <w:marLeft w:val="0"/>
      <w:marRight w:val="0"/>
      <w:marTop w:val="0"/>
      <w:marBottom w:val="0"/>
      <w:divBdr>
        <w:top w:val="none" w:sz="0" w:space="0" w:color="auto"/>
        <w:left w:val="none" w:sz="0" w:space="0" w:color="auto"/>
        <w:bottom w:val="none" w:sz="0" w:space="0" w:color="auto"/>
        <w:right w:val="none" w:sz="0" w:space="0" w:color="auto"/>
      </w:divBdr>
    </w:div>
    <w:div w:id="2020769643">
      <w:bodyDiv w:val="1"/>
      <w:marLeft w:val="0"/>
      <w:marRight w:val="0"/>
      <w:marTop w:val="0"/>
      <w:marBottom w:val="0"/>
      <w:divBdr>
        <w:top w:val="none" w:sz="0" w:space="0" w:color="auto"/>
        <w:left w:val="none" w:sz="0" w:space="0" w:color="auto"/>
        <w:bottom w:val="none" w:sz="0" w:space="0" w:color="auto"/>
        <w:right w:val="none" w:sz="0" w:space="0" w:color="auto"/>
      </w:divBdr>
    </w:div>
    <w:div w:id="2031298667">
      <w:bodyDiv w:val="1"/>
      <w:marLeft w:val="0"/>
      <w:marRight w:val="0"/>
      <w:marTop w:val="0"/>
      <w:marBottom w:val="0"/>
      <w:divBdr>
        <w:top w:val="none" w:sz="0" w:space="0" w:color="auto"/>
        <w:left w:val="none" w:sz="0" w:space="0" w:color="auto"/>
        <w:bottom w:val="none" w:sz="0" w:space="0" w:color="auto"/>
        <w:right w:val="none" w:sz="0" w:space="0" w:color="auto"/>
      </w:divBdr>
    </w:div>
    <w:div w:id="2041860027">
      <w:bodyDiv w:val="1"/>
      <w:marLeft w:val="0"/>
      <w:marRight w:val="0"/>
      <w:marTop w:val="0"/>
      <w:marBottom w:val="0"/>
      <w:divBdr>
        <w:top w:val="none" w:sz="0" w:space="0" w:color="auto"/>
        <w:left w:val="none" w:sz="0" w:space="0" w:color="auto"/>
        <w:bottom w:val="none" w:sz="0" w:space="0" w:color="auto"/>
        <w:right w:val="none" w:sz="0" w:space="0" w:color="auto"/>
      </w:divBdr>
    </w:div>
    <w:div w:id="2042515550">
      <w:bodyDiv w:val="1"/>
      <w:marLeft w:val="0"/>
      <w:marRight w:val="0"/>
      <w:marTop w:val="0"/>
      <w:marBottom w:val="0"/>
      <w:divBdr>
        <w:top w:val="none" w:sz="0" w:space="0" w:color="auto"/>
        <w:left w:val="none" w:sz="0" w:space="0" w:color="auto"/>
        <w:bottom w:val="none" w:sz="0" w:space="0" w:color="auto"/>
        <w:right w:val="none" w:sz="0" w:space="0" w:color="auto"/>
      </w:divBdr>
    </w:div>
    <w:div w:id="2045594031">
      <w:bodyDiv w:val="1"/>
      <w:marLeft w:val="0"/>
      <w:marRight w:val="0"/>
      <w:marTop w:val="0"/>
      <w:marBottom w:val="0"/>
      <w:divBdr>
        <w:top w:val="none" w:sz="0" w:space="0" w:color="auto"/>
        <w:left w:val="none" w:sz="0" w:space="0" w:color="auto"/>
        <w:bottom w:val="none" w:sz="0" w:space="0" w:color="auto"/>
        <w:right w:val="none" w:sz="0" w:space="0" w:color="auto"/>
      </w:divBdr>
    </w:div>
    <w:div w:id="2069647117">
      <w:bodyDiv w:val="1"/>
      <w:marLeft w:val="0"/>
      <w:marRight w:val="0"/>
      <w:marTop w:val="0"/>
      <w:marBottom w:val="0"/>
      <w:divBdr>
        <w:top w:val="none" w:sz="0" w:space="0" w:color="auto"/>
        <w:left w:val="none" w:sz="0" w:space="0" w:color="auto"/>
        <w:bottom w:val="none" w:sz="0" w:space="0" w:color="auto"/>
        <w:right w:val="none" w:sz="0" w:space="0" w:color="auto"/>
      </w:divBdr>
    </w:div>
    <w:div w:id="2138136350">
      <w:bodyDiv w:val="1"/>
      <w:marLeft w:val="0"/>
      <w:marRight w:val="0"/>
      <w:marTop w:val="0"/>
      <w:marBottom w:val="0"/>
      <w:divBdr>
        <w:top w:val="none" w:sz="0" w:space="0" w:color="auto"/>
        <w:left w:val="none" w:sz="0" w:space="0" w:color="auto"/>
        <w:bottom w:val="none" w:sz="0" w:space="0" w:color="auto"/>
        <w:right w:val="none" w:sz="0" w:space="0" w:color="auto"/>
      </w:divBdr>
    </w:div>
    <w:div w:id="214369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imap.ted.europa.eu/web/simap/cpv" TargetMode="External"/><Relationship Id="rId1" Type="http://schemas.openxmlformats.org/officeDocument/2006/relationships/hyperlink" Target="https://intranet.spw.wallonie.be/home/boite-a-outils/juridique/marches-publics/octroi-dun-numero-de-marche.html" TargetMode="External"/></Relationships>
</file>

<file path=word/_rels/document.xml.rels><?xml version="1.0" encoding="UTF-8" standalone="yes"?>
<Relationships xmlns="http://schemas.openxmlformats.org/package/2006/relationships"><Relationship Id="rId117" Type="http://schemas.openxmlformats.org/officeDocument/2006/relationships/control" Target="activeX/activeX74.xml"/><Relationship Id="rId21" Type="http://schemas.openxmlformats.org/officeDocument/2006/relationships/image" Target="media/image3.wmf"/><Relationship Id="rId63" Type="http://schemas.openxmlformats.org/officeDocument/2006/relationships/control" Target="activeX/activeX31.xml"/><Relationship Id="rId159" Type="http://schemas.openxmlformats.org/officeDocument/2006/relationships/control" Target="activeX/activeX108.xml"/><Relationship Id="rId170" Type="http://schemas.openxmlformats.org/officeDocument/2006/relationships/control" Target="activeX/activeX115.xml"/><Relationship Id="rId226" Type="http://schemas.openxmlformats.org/officeDocument/2006/relationships/image" Target="media/image47.wmf"/><Relationship Id="rId268" Type="http://schemas.openxmlformats.org/officeDocument/2006/relationships/glossaryDocument" Target="glossary/document.xml"/><Relationship Id="rId11" Type="http://schemas.openxmlformats.org/officeDocument/2006/relationships/image" Target="media/image1.png"/><Relationship Id="rId32" Type="http://schemas.openxmlformats.org/officeDocument/2006/relationships/control" Target="activeX/activeX8.xml"/><Relationship Id="rId53" Type="http://schemas.openxmlformats.org/officeDocument/2006/relationships/control" Target="activeX/activeX24.xml"/><Relationship Id="rId74" Type="http://schemas.openxmlformats.org/officeDocument/2006/relationships/control" Target="activeX/activeX38.xml"/><Relationship Id="rId128" Type="http://schemas.openxmlformats.org/officeDocument/2006/relationships/image" Target="media/image28.wmf"/><Relationship Id="rId149" Type="http://schemas.openxmlformats.org/officeDocument/2006/relationships/control" Target="activeX/activeX98.xml"/><Relationship Id="rId5" Type="http://schemas.openxmlformats.org/officeDocument/2006/relationships/numbering" Target="numbering.xml"/><Relationship Id="rId95" Type="http://schemas.openxmlformats.org/officeDocument/2006/relationships/control" Target="activeX/activeX57.xml"/><Relationship Id="rId160" Type="http://schemas.openxmlformats.org/officeDocument/2006/relationships/image" Target="media/image32.wmf"/><Relationship Id="rId181" Type="http://schemas.openxmlformats.org/officeDocument/2006/relationships/control" Target="activeX/activeX123.xml"/><Relationship Id="rId216" Type="http://schemas.openxmlformats.org/officeDocument/2006/relationships/control" Target="activeX/activeX147.xml"/><Relationship Id="rId237" Type="http://schemas.openxmlformats.org/officeDocument/2006/relationships/image" Target="media/image50.wmf"/><Relationship Id="rId258" Type="http://schemas.openxmlformats.org/officeDocument/2006/relationships/hyperlink" Target="mailto:eer.facturationelectronique@spw.wallonie.be" TargetMode="External"/><Relationship Id="rId22" Type="http://schemas.openxmlformats.org/officeDocument/2006/relationships/control" Target="activeX/activeX1.xml"/><Relationship Id="rId43" Type="http://schemas.openxmlformats.org/officeDocument/2006/relationships/control" Target="activeX/activeX15.xml"/><Relationship Id="rId64" Type="http://schemas.openxmlformats.org/officeDocument/2006/relationships/control" Target="activeX/activeX32.xml"/><Relationship Id="rId118" Type="http://schemas.openxmlformats.org/officeDocument/2006/relationships/image" Target="media/image26.wmf"/><Relationship Id="rId139" Type="http://schemas.openxmlformats.org/officeDocument/2006/relationships/control" Target="activeX/activeX90.xml"/><Relationship Id="rId85" Type="http://schemas.openxmlformats.org/officeDocument/2006/relationships/control" Target="activeX/activeX47.xml"/><Relationship Id="rId150" Type="http://schemas.openxmlformats.org/officeDocument/2006/relationships/control" Target="activeX/activeX99.xml"/><Relationship Id="rId171" Type="http://schemas.openxmlformats.org/officeDocument/2006/relationships/control" Target="activeX/activeX116.xml"/><Relationship Id="rId192" Type="http://schemas.openxmlformats.org/officeDocument/2006/relationships/image" Target="media/image41.wmf"/><Relationship Id="rId206" Type="http://schemas.openxmlformats.org/officeDocument/2006/relationships/control" Target="activeX/activeX139.xml"/><Relationship Id="rId227" Type="http://schemas.openxmlformats.org/officeDocument/2006/relationships/control" Target="activeX/activeX157.xml"/><Relationship Id="rId248" Type="http://schemas.openxmlformats.org/officeDocument/2006/relationships/hyperlink" Target="mailto:support.dmp@spw.wallonie.be" TargetMode="External"/><Relationship Id="rId269" Type="http://schemas.openxmlformats.org/officeDocument/2006/relationships/theme" Target="theme/theme1.xml"/><Relationship Id="rId12" Type="http://schemas.openxmlformats.org/officeDocument/2006/relationships/image" Target="media/image10.png"/><Relationship Id="rId33" Type="http://schemas.openxmlformats.org/officeDocument/2006/relationships/control" Target="activeX/activeX9.xml"/><Relationship Id="rId108" Type="http://schemas.openxmlformats.org/officeDocument/2006/relationships/image" Target="media/image23.wmf"/><Relationship Id="rId129" Type="http://schemas.openxmlformats.org/officeDocument/2006/relationships/control" Target="activeX/activeX81.xml"/><Relationship Id="rId54" Type="http://schemas.openxmlformats.org/officeDocument/2006/relationships/image" Target="media/image12.wmf"/><Relationship Id="rId75" Type="http://schemas.openxmlformats.org/officeDocument/2006/relationships/image" Target="media/image19.wmf"/><Relationship Id="rId96" Type="http://schemas.openxmlformats.org/officeDocument/2006/relationships/control" Target="activeX/activeX58.xml"/><Relationship Id="rId140" Type="http://schemas.openxmlformats.org/officeDocument/2006/relationships/control" Target="activeX/activeX91.xml"/><Relationship Id="rId161" Type="http://schemas.openxmlformats.org/officeDocument/2006/relationships/control" Target="activeX/activeX109.xml"/><Relationship Id="rId182" Type="http://schemas.openxmlformats.org/officeDocument/2006/relationships/image" Target="media/image37.wmf"/><Relationship Id="rId217" Type="http://schemas.openxmlformats.org/officeDocument/2006/relationships/control" Target="activeX/activeX148.xml"/><Relationship Id="rId6" Type="http://schemas.openxmlformats.org/officeDocument/2006/relationships/styles" Target="styles.xml"/><Relationship Id="rId238" Type="http://schemas.openxmlformats.org/officeDocument/2006/relationships/control" Target="activeX/activeX165.xml"/><Relationship Id="rId259" Type="http://schemas.openxmlformats.org/officeDocument/2006/relationships/hyperlink" Target="mailto:fisc.facturationelectronique@spw.wallonie.be" TargetMode="External"/><Relationship Id="rId23" Type="http://schemas.openxmlformats.org/officeDocument/2006/relationships/image" Target="media/image4.wmf"/><Relationship Id="rId119" Type="http://schemas.openxmlformats.org/officeDocument/2006/relationships/control" Target="activeX/activeX75.xml"/><Relationship Id="rId44" Type="http://schemas.openxmlformats.org/officeDocument/2006/relationships/control" Target="activeX/activeX16.xml"/><Relationship Id="rId65" Type="http://schemas.openxmlformats.org/officeDocument/2006/relationships/control" Target="activeX/activeX33.xml"/><Relationship Id="rId86" Type="http://schemas.openxmlformats.org/officeDocument/2006/relationships/control" Target="activeX/activeX48.xml"/><Relationship Id="rId130" Type="http://schemas.openxmlformats.org/officeDocument/2006/relationships/control" Target="activeX/activeX82.xml"/><Relationship Id="rId151" Type="http://schemas.openxmlformats.org/officeDocument/2006/relationships/control" Target="activeX/activeX100.xml"/><Relationship Id="rId172" Type="http://schemas.openxmlformats.org/officeDocument/2006/relationships/control" Target="activeX/activeX117.xml"/><Relationship Id="rId193" Type="http://schemas.openxmlformats.org/officeDocument/2006/relationships/control" Target="activeX/activeX130.xml"/><Relationship Id="rId207" Type="http://schemas.openxmlformats.org/officeDocument/2006/relationships/control" Target="activeX/activeX140.xml"/><Relationship Id="rId228" Type="http://schemas.openxmlformats.org/officeDocument/2006/relationships/control" Target="activeX/activeX158.xml"/><Relationship Id="rId249" Type="http://schemas.openxmlformats.org/officeDocument/2006/relationships/hyperlink" Target="mailto:support.dmp@spw.wallonie.be" TargetMode="External"/><Relationship Id="rId13" Type="http://schemas.openxmlformats.org/officeDocument/2006/relationships/comments" Target="comments.xml"/><Relationship Id="rId109" Type="http://schemas.openxmlformats.org/officeDocument/2006/relationships/control" Target="activeX/activeX68.xml"/><Relationship Id="rId260" Type="http://schemas.openxmlformats.org/officeDocument/2006/relationships/header" Target="header1.xml"/><Relationship Id="rId34" Type="http://schemas.openxmlformats.org/officeDocument/2006/relationships/control" Target="activeX/activeX10.xml"/><Relationship Id="rId55" Type="http://schemas.openxmlformats.org/officeDocument/2006/relationships/control" Target="activeX/activeX25.xml"/><Relationship Id="rId76" Type="http://schemas.openxmlformats.org/officeDocument/2006/relationships/control" Target="activeX/activeX39.xml"/><Relationship Id="rId97" Type="http://schemas.openxmlformats.org/officeDocument/2006/relationships/control" Target="activeX/activeX59.xml"/><Relationship Id="rId120" Type="http://schemas.openxmlformats.org/officeDocument/2006/relationships/control" Target="activeX/activeX76.xml"/><Relationship Id="rId141" Type="http://schemas.openxmlformats.org/officeDocument/2006/relationships/control" Target="activeX/activeX92.xml"/><Relationship Id="rId7" Type="http://schemas.openxmlformats.org/officeDocument/2006/relationships/settings" Target="settings.xml"/><Relationship Id="rId162" Type="http://schemas.openxmlformats.org/officeDocument/2006/relationships/control" Target="activeX/activeX110.xml"/><Relationship Id="rId183" Type="http://schemas.openxmlformats.org/officeDocument/2006/relationships/control" Target="activeX/activeX124.xml"/><Relationship Id="rId218" Type="http://schemas.openxmlformats.org/officeDocument/2006/relationships/control" Target="activeX/activeX149.xml"/><Relationship Id="rId239" Type="http://schemas.openxmlformats.org/officeDocument/2006/relationships/control" Target="activeX/activeX166.xml"/><Relationship Id="rId250" Type="http://schemas.openxmlformats.org/officeDocument/2006/relationships/hyperlink" Target="mailto:sg.facturationelectronique@spw.wallonie.be" TargetMode="External"/><Relationship Id="rId24" Type="http://schemas.openxmlformats.org/officeDocument/2006/relationships/control" Target="activeX/activeX2.xml"/><Relationship Id="rId45" Type="http://schemas.openxmlformats.org/officeDocument/2006/relationships/image" Target="media/image11.wmf"/><Relationship Id="rId66" Type="http://schemas.openxmlformats.org/officeDocument/2006/relationships/image" Target="media/image15.wmf"/><Relationship Id="rId87" Type="http://schemas.openxmlformats.org/officeDocument/2006/relationships/control" Target="activeX/activeX49.xml"/><Relationship Id="rId110" Type="http://schemas.openxmlformats.org/officeDocument/2006/relationships/control" Target="activeX/activeX69.xml"/><Relationship Id="rId131" Type="http://schemas.openxmlformats.org/officeDocument/2006/relationships/control" Target="activeX/activeX83.xml"/><Relationship Id="rId152" Type="http://schemas.openxmlformats.org/officeDocument/2006/relationships/control" Target="activeX/activeX101.xml"/><Relationship Id="rId173" Type="http://schemas.openxmlformats.org/officeDocument/2006/relationships/control" Target="activeX/activeX118.xml"/><Relationship Id="rId194" Type="http://schemas.openxmlformats.org/officeDocument/2006/relationships/control" Target="activeX/activeX131.xml"/><Relationship Id="rId208" Type="http://schemas.openxmlformats.org/officeDocument/2006/relationships/image" Target="media/image45.wmf"/><Relationship Id="rId229" Type="http://schemas.openxmlformats.org/officeDocument/2006/relationships/image" Target="media/image48.wmf"/><Relationship Id="rId240" Type="http://schemas.openxmlformats.org/officeDocument/2006/relationships/control" Target="activeX/activeX167.xml"/><Relationship Id="rId261" Type="http://schemas.openxmlformats.org/officeDocument/2006/relationships/header" Target="header2.xml"/><Relationship Id="rId14" Type="http://schemas.microsoft.com/office/2011/relationships/commentsExtended" Target="commentsExtended.xml"/><Relationship Id="rId35" Type="http://schemas.openxmlformats.org/officeDocument/2006/relationships/image" Target="media/image7.wmf"/><Relationship Id="rId56" Type="http://schemas.openxmlformats.org/officeDocument/2006/relationships/control" Target="activeX/activeX26.xml"/><Relationship Id="rId77" Type="http://schemas.openxmlformats.org/officeDocument/2006/relationships/image" Target="media/image20.wmf"/><Relationship Id="rId100" Type="http://schemas.openxmlformats.org/officeDocument/2006/relationships/control" Target="activeX/activeX62.xml"/><Relationship Id="rId8" Type="http://schemas.openxmlformats.org/officeDocument/2006/relationships/webSettings" Target="webSettings.xml"/><Relationship Id="rId98" Type="http://schemas.openxmlformats.org/officeDocument/2006/relationships/control" Target="activeX/activeX60.xml"/><Relationship Id="rId121" Type="http://schemas.openxmlformats.org/officeDocument/2006/relationships/control" Target="activeX/activeX77.xml"/><Relationship Id="rId142" Type="http://schemas.openxmlformats.org/officeDocument/2006/relationships/image" Target="media/image30.wmf"/><Relationship Id="rId163" Type="http://schemas.openxmlformats.org/officeDocument/2006/relationships/control" Target="activeX/activeX111.xml"/><Relationship Id="rId184" Type="http://schemas.openxmlformats.org/officeDocument/2006/relationships/control" Target="activeX/activeX125.xml"/><Relationship Id="rId219" Type="http://schemas.openxmlformats.org/officeDocument/2006/relationships/control" Target="activeX/activeX150.xml"/><Relationship Id="rId230" Type="http://schemas.openxmlformats.org/officeDocument/2006/relationships/control" Target="activeX/activeX159.xml"/><Relationship Id="rId251" Type="http://schemas.openxmlformats.org/officeDocument/2006/relationships/hyperlink" Target="mailto:comptabilite.dtic@spw.wallonie.be" TargetMode="External"/><Relationship Id="rId25" Type="http://schemas.openxmlformats.org/officeDocument/2006/relationships/control" Target="activeX/activeX3.xml"/><Relationship Id="rId46" Type="http://schemas.openxmlformats.org/officeDocument/2006/relationships/control" Target="activeX/activeX17.xml"/><Relationship Id="rId67" Type="http://schemas.openxmlformats.org/officeDocument/2006/relationships/control" Target="activeX/activeX34.xml"/><Relationship Id="rId88" Type="http://schemas.openxmlformats.org/officeDocument/2006/relationships/control" Target="activeX/activeX50.xml"/><Relationship Id="rId111" Type="http://schemas.openxmlformats.org/officeDocument/2006/relationships/image" Target="media/image24.wmf"/><Relationship Id="rId132" Type="http://schemas.openxmlformats.org/officeDocument/2006/relationships/control" Target="activeX/activeX84.xml"/><Relationship Id="rId153" Type="http://schemas.openxmlformats.org/officeDocument/2006/relationships/control" Target="activeX/activeX102.xml"/><Relationship Id="rId174" Type="http://schemas.openxmlformats.org/officeDocument/2006/relationships/hyperlink" Target="http://www.ejustice.just.fgov.be/cgi_loi/loi_a1.pl?imgcn.x=33&amp;imgcn.y=8&amp;DETAIL=2013011409%2FF&amp;caller=list&amp;row_id=1&amp;numero=9&amp;rech=34&amp;cn=2013011409&amp;table_name=LOI&amp;nm=2013021005&amp;la=F&amp;chercher=t&amp;dt=ARRETE+ROYAL&amp;language=fr&amp;fr=f&amp;choix1=ET&amp;choix2=ET&amp;text1=regles+generales+d+execution&amp;fromtab=loi_all&amp;sql=dt+contains++%27ARRETE%27%2526+%27ROYAL%27+and+%28%28+tit+contains+proximity+40+characters+%28+%27regles%27%2526+%27generales%27%2526+%27d%27%2526+%27execution%27%29+++%29+or+%28+text+contains+proximity+40+characters+%28+%27regles%27%2526+%27generales%27%2526+%27d%27%2526+%27execution%27%29+++%29%29and+actif+%3D+%27Y%27&amp;tri=dd+AS+RANK+&amp;trier=promulgation" TargetMode="External"/><Relationship Id="rId195" Type="http://schemas.openxmlformats.org/officeDocument/2006/relationships/image" Target="media/image42.wmf"/><Relationship Id="rId209" Type="http://schemas.openxmlformats.org/officeDocument/2006/relationships/control" Target="activeX/activeX141.xml"/><Relationship Id="rId220" Type="http://schemas.openxmlformats.org/officeDocument/2006/relationships/control" Target="activeX/activeX151.xml"/><Relationship Id="rId241" Type="http://schemas.openxmlformats.org/officeDocument/2006/relationships/control" Target="activeX/activeX168.xml"/><Relationship Id="rId15" Type="http://schemas.microsoft.com/office/2016/09/relationships/commentsIds" Target="commentsIds.xml"/><Relationship Id="rId36" Type="http://schemas.openxmlformats.org/officeDocument/2006/relationships/control" Target="activeX/activeX11.xml"/><Relationship Id="rId57" Type="http://schemas.openxmlformats.org/officeDocument/2006/relationships/control" Target="activeX/activeX27.xml"/><Relationship Id="rId262" Type="http://schemas.openxmlformats.org/officeDocument/2006/relationships/footer" Target="footer1.xml"/><Relationship Id="rId78" Type="http://schemas.openxmlformats.org/officeDocument/2006/relationships/control" Target="activeX/activeX40.xml"/><Relationship Id="rId99" Type="http://schemas.openxmlformats.org/officeDocument/2006/relationships/control" Target="activeX/activeX61.xml"/><Relationship Id="rId101" Type="http://schemas.openxmlformats.org/officeDocument/2006/relationships/control" Target="activeX/activeX63.xml"/><Relationship Id="rId122" Type="http://schemas.openxmlformats.org/officeDocument/2006/relationships/image" Target="media/image27.wmf"/><Relationship Id="rId143" Type="http://schemas.openxmlformats.org/officeDocument/2006/relationships/control" Target="activeX/activeX93.xml"/><Relationship Id="rId164" Type="http://schemas.openxmlformats.org/officeDocument/2006/relationships/control" Target="activeX/activeX112.xml"/><Relationship Id="rId185" Type="http://schemas.openxmlformats.org/officeDocument/2006/relationships/image" Target="media/image38.wmf"/><Relationship Id="rId9" Type="http://schemas.openxmlformats.org/officeDocument/2006/relationships/footnotes" Target="footnotes.xml"/><Relationship Id="rId210" Type="http://schemas.openxmlformats.org/officeDocument/2006/relationships/control" Target="activeX/activeX142.xml"/><Relationship Id="rId26" Type="http://schemas.openxmlformats.org/officeDocument/2006/relationships/image" Target="media/image5.wmf"/><Relationship Id="rId231" Type="http://schemas.openxmlformats.org/officeDocument/2006/relationships/control" Target="activeX/activeX160.xml"/><Relationship Id="rId252" Type="http://schemas.openxmlformats.org/officeDocument/2006/relationships/hyperlink" Target="mailto:facturation.dgm@spw.wallonie.be" TargetMode="External"/><Relationship Id="rId47" Type="http://schemas.openxmlformats.org/officeDocument/2006/relationships/control" Target="activeX/activeX18.xml"/><Relationship Id="rId68" Type="http://schemas.openxmlformats.org/officeDocument/2006/relationships/control" Target="activeX/activeX35.xml"/><Relationship Id="rId89" Type="http://schemas.openxmlformats.org/officeDocument/2006/relationships/control" Target="activeX/activeX51.xml"/><Relationship Id="rId112" Type="http://schemas.openxmlformats.org/officeDocument/2006/relationships/control" Target="activeX/activeX70.xml"/><Relationship Id="rId133" Type="http://schemas.openxmlformats.org/officeDocument/2006/relationships/control" Target="activeX/activeX85.xml"/><Relationship Id="rId154" Type="http://schemas.openxmlformats.org/officeDocument/2006/relationships/control" Target="activeX/activeX103.xml"/><Relationship Id="rId175" Type="http://schemas.openxmlformats.org/officeDocument/2006/relationships/control" Target="activeX/activeX119.xml"/><Relationship Id="rId196" Type="http://schemas.openxmlformats.org/officeDocument/2006/relationships/control" Target="activeX/activeX132.xml"/><Relationship Id="rId200" Type="http://schemas.openxmlformats.org/officeDocument/2006/relationships/image" Target="media/image43.wmf"/><Relationship Id="rId16" Type="http://schemas.microsoft.com/office/2018/08/relationships/commentsExtensible" Target="commentsExtensible.xml"/><Relationship Id="rId221" Type="http://schemas.openxmlformats.org/officeDocument/2006/relationships/control" Target="activeX/activeX152.xml"/><Relationship Id="rId242" Type="http://schemas.openxmlformats.org/officeDocument/2006/relationships/image" Target="media/image51.wmf"/><Relationship Id="rId263" Type="http://schemas.openxmlformats.org/officeDocument/2006/relationships/footer" Target="footer2.xml"/><Relationship Id="rId37" Type="http://schemas.openxmlformats.org/officeDocument/2006/relationships/image" Target="media/image8.wmf"/><Relationship Id="rId58" Type="http://schemas.openxmlformats.org/officeDocument/2006/relationships/image" Target="media/image13.wmf"/><Relationship Id="rId79" Type="http://schemas.openxmlformats.org/officeDocument/2006/relationships/control" Target="activeX/activeX41.xml"/><Relationship Id="rId102" Type="http://schemas.openxmlformats.org/officeDocument/2006/relationships/control" Target="activeX/activeX64.xml"/><Relationship Id="rId123" Type="http://schemas.openxmlformats.org/officeDocument/2006/relationships/control" Target="activeX/activeX78.xml"/><Relationship Id="rId144" Type="http://schemas.openxmlformats.org/officeDocument/2006/relationships/control" Target="activeX/activeX94.xml"/><Relationship Id="rId90" Type="http://schemas.openxmlformats.org/officeDocument/2006/relationships/control" Target="activeX/activeX52.xml"/><Relationship Id="rId165" Type="http://schemas.openxmlformats.org/officeDocument/2006/relationships/hyperlink" Target="http://www.ejustice.just.fgov.be/cgi_loi/loi_a1.pl?imgcn.x=33&amp;imgcn.y=8&amp;DETAIL=2013011409%2FF&amp;caller=list&amp;row_id=1&amp;numero=9&amp;rech=34&amp;cn=2013011409&amp;table_name=LOI&amp;nm=2013021005&amp;la=F&amp;chercher=t&amp;dt=ARRETE+ROYAL&amp;language=fr&amp;fr=f&amp;choix1=ET&amp;choix2=ET&amp;text1=regles+generales+d+execution&amp;fromtab=loi_all&amp;sql=dt+contains++%27ARRETE%27%2526+%27ROYAL%27+and+%28%28+tit+contains+proximity+40+characters+%28+%27regles%27%2526+%27generales%27%2526+%27d%27%2526+%27execution%27%29+++%29+or+%28+text+contains+proximity+40+characters+%28+%27regles%27%2526+%27generales%27%2526+%27d%27%2526+%27execution%27%29+++%29%29and+actif+%3D+%27Y%27&amp;tri=dd+AS+RANK+&amp;trier=promulgation" TargetMode="External"/><Relationship Id="rId186" Type="http://schemas.openxmlformats.org/officeDocument/2006/relationships/control" Target="activeX/activeX126.xml"/><Relationship Id="rId211" Type="http://schemas.openxmlformats.org/officeDocument/2006/relationships/control" Target="activeX/activeX143.xml"/><Relationship Id="rId232" Type="http://schemas.openxmlformats.org/officeDocument/2006/relationships/control" Target="activeX/activeX161.xml"/><Relationship Id="rId253" Type="http://schemas.openxmlformats.org/officeDocument/2006/relationships/hyperlink" Target="mailto:facturation.maintenance@spw.wallonie.be" TargetMode="External"/><Relationship Id="rId27" Type="http://schemas.openxmlformats.org/officeDocument/2006/relationships/control" Target="activeX/activeX4.xml"/><Relationship Id="rId48" Type="http://schemas.openxmlformats.org/officeDocument/2006/relationships/control" Target="activeX/activeX19.xml"/><Relationship Id="rId69" Type="http://schemas.openxmlformats.org/officeDocument/2006/relationships/image" Target="media/image16.wmf"/><Relationship Id="rId113" Type="http://schemas.openxmlformats.org/officeDocument/2006/relationships/control" Target="activeX/activeX71.xml"/><Relationship Id="rId134" Type="http://schemas.openxmlformats.org/officeDocument/2006/relationships/control" Target="activeX/activeX86.xml"/><Relationship Id="rId80" Type="http://schemas.openxmlformats.org/officeDocument/2006/relationships/control" Target="activeX/activeX42.xml"/><Relationship Id="rId155" Type="http://schemas.openxmlformats.org/officeDocument/2006/relationships/control" Target="activeX/activeX104.xml"/><Relationship Id="rId176" Type="http://schemas.openxmlformats.org/officeDocument/2006/relationships/image" Target="media/image35.wmf"/><Relationship Id="rId197" Type="http://schemas.openxmlformats.org/officeDocument/2006/relationships/control" Target="activeX/activeX133.xml"/><Relationship Id="rId201" Type="http://schemas.openxmlformats.org/officeDocument/2006/relationships/control" Target="activeX/activeX135.xml"/><Relationship Id="rId222" Type="http://schemas.openxmlformats.org/officeDocument/2006/relationships/control" Target="activeX/activeX153.xml"/><Relationship Id="rId243" Type="http://schemas.openxmlformats.org/officeDocument/2006/relationships/control" Target="activeX/activeX169.xml"/><Relationship Id="rId264" Type="http://schemas.openxmlformats.org/officeDocument/2006/relationships/header" Target="header3.xml"/><Relationship Id="rId17" Type="http://schemas.openxmlformats.org/officeDocument/2006/relationships/image" Target="media/image2.png"/><Relationship Id="rId38" Type="http://schemas.openxmlformats.org/officeDocument/2006/relationships/control" Target="activeX/activeX12.xml"/><Relationship Id="rId59" Type="http://schemas.openxmlformats.org/officeDocument/2006/relationships/control" Target="activeX/activeX28.xml"/><Relationship Id="rId103" Type="http://schemas.openxmlformats.org/officeDocument/2006/relationships/control" Target="activeX/activeX65.xml"/><Relationship Id="rId124" Type="http://schemas.openxmlformats.org/officeDocument/2006/relationships/control" Target="activeX/activeX79.xml"/><Relationship Id="rId70" Type="http://schemas.openxmlformats.org/officeDocument/2006/relationships/control" Target="activeX/activeX36.xml"/><Relationship Id="rId91" Type="http://schemas.openxmlformats.org/officeDocument/2006/relationships/control" Target="activeX/activeX53.xml"/><Relationship Id="rId145" Type="http://schemas.openxmlformats.org/officeDocument/2006/relationships/control" Target="activeX/activeX95.xml"/><Relationship Id="rId166" Type="http://schemas.openxmlformats.org/officeDocument/2006/relationships/image" Target="media/image33.wmf"/><Relationship Id="rId187" Type="http://schemas.openxmlformats.org/officeDocument/2006/relationships/image" Target="media/image39.wmf"/><Relationship Id="rId1" Type="http://schemas.openxmlformats.org/officeDocument/2006/relationships/customXml" Target="../customXml/item1.xml"/><Relationship Id="rId212" Type="http://schemas.openxmlformats.org/officeDocument/2006/relationships/control" Target="activeX/activeX144.xml"/><Relationship Id="rId233" Type="http://schemas.openxmlformats.org/officeDocument/2006/relationships/control" Target="activeX/activeX162.xml"/><Relationship Id="rId254" Type="http://schemas.openxmlformats.org/officeDocument/2006/relationships/hyperlink" Target="mailto:pbf-cai.facturationelectronique@spw.wallonie.be" TargetMode="External"/><Relationship Id="rId28" Type="http://schemas.openxmlformats.org/officeDocument/2006/relationships/image" Target="media/image6.wmf"/><Relationship Id="rId49" Type="http://schemas.openxmlformats.org/officeDocument/2006/relationships/control" Target="activeX/activeX20.xml"/><Relationship Id="rId114" Type="http://schemas.openxmlformats.org/officeDocument/2006/relationships/control" Target="activeX/activeX72.xml"/><Relationship Id="rId60" Type="http://schemas.openxmlformats.org/officeDocument/2006/relationships/control" Target="activeX/activeX29.xml"/><Relationship Id="rId81" Type="http://schemas.openxmlformats.org/officeDocument/2006/relationships/control" Target="activeX/activeX43.xml"/><Relationship Id="rId135" Type="http://schemas.openxmlformats.org/officeDocument/2006/relationships/image" Target="media/image29.wmf"/><Relationship Id="rId156" Type="http://schemas.openxmlformats.org/officeDocument/2006/relationships/control" Target="activeX/activeX105.xml"/><Relationship Id="rId177" Type="http://schemas.openxmlformats.org/officeDocument/2006/relationships/control" Target="activeX/activeX120.xml"/><Relationship Id="rId198" Type="http://schemas.openxmlformats.org/officeDocument/2006/relationships/control" Target="activeX/activeX134.xml"/><Relationship Id="rId202" Type="http://schemas.openxmlformats.org/officeDocument/2006/relationships/image" Target="media/image44.wmf"/><Relationship Id="rId223" Type="http://schemas.openxmlformats.org/officeDocument/2006/relationships/control" Target="activeX/activeX154.xml"/><Relationship Id="rId244" Type="http://schemas.openxmlformats.org/officeDocument/2006/relationships/control" Target="activeX/activeX170.xml"/><Relationship Id="rId18" Type="http://schemas.microsoft.com/office/2007/relationships/hdphoto" Target="media/hdphoto1.wdp"/><Relationship Id="rId39" Type="http://schemas.openxmlformats.org/officeDocument/2006/relationships/image" Target="media/image9.wmf"/><Relationship Id="rId265" Type="http://schemas.openxmlformats.org/officeDocument/2006/relationships/footer" Target="footer3.xml"/><Relationship Id="rId50" Type="http://schemas.openxmlformats.org/officeDocument/2006/relationships/control" Target="activeX/activeX21.xml"/><Relationship Id="rId104" Type="http://schemas.openxmlformats.org/officeDocument/2006/relationships/image" Target="media/image21.wmf"/><Relationship Id="rId125" Type="http://schemas.openxmlformats.org/officeDocument/2006/relationships/hyperlink" Target="http://www.publicprocurement.be" TargetMode="External"/><Relationship Id="rId146" Type="http://schemas.openxmlformats.org/officeDocument/2006/relationships/image" Target="media/image31.wmf"/><Relationship Id="rId167" Type="http://schemas.openxmlformats.org/officeDocument/2006/relationships/control" Target="activeX/activeX113.xml"/><Relationship Id="rId188" Type="http://schemas.openxmlformats.org/officeDocument/2006/relationships/control" Target="activeX/activeX127.xml"/><Relationship Id="rId71" Type="http://schemas.openxmlformats.org/officeDocument/2006/relationships/image" Target="media/image17.wmf"/><Relationship Id="rId92" Type="http://schemas.openxmlformats.org/officeDocument/2006/relationships/control" Target="activeX/activeX54.xml"/><Relationship Id="rId213" Type="http://schemas.openxmlformats.org/officeDocument/2006/relationships/image" Target="media/image46.wmf"/><Relationship Id="rId234" Type="http://schemas.openxmlformats.org/officeDocument/2006/relationships/image" Target="media/image49.wmf"/><Relationship Id="rId2" Type="http://schemas.openxmlformats.org/officeDocument/2006/relationships/customXml" Target="../customXml/item2.xml"/><Relationship Id="rId29" Type="http://schemas.openxmlformats.org/officeDocument/2006/relationships/control" Target="activeX/activeX5.xml"/><Relationship Id="rId255" Type="http://schemas.openxmlformats.org/officeDocument/2006/relationships/hyperlink" Target="mailto:mi.facturationelectronique@spw.wallonie.be" TargetMode="External"/><Relationship Id="rId40" Type="http://schemas.openxmlformats.org/officeDocument/2006/relationships/control" Target="activeX/activeX13.xml"/><Relationship Id="rId115" Type="http://schemas.openxmlformats.org/officeDocument/2006/relationships/control" Target="activeX/activeX73.xml"/><Relationship Id="rId136" Type="http://schemas.openxmlformats.org/officeDocument/2006/relationships/control" Target="activeX/activeX87.xml"/><Relationship Id="rId157" Type="http://schemas.openxmlformats.org/officeDocument/2006/relationships/control" Target="activeX/activeX106.xml"/><Relationship Id="rId178" Type="http://schemas.openxmlformats.org/officeDocument/2006/relationships/control" Target="activeX/activeX121.xml"/><Relationship Id="rId61" Type="http://schemas.openxmlformats.org/officeDocument/2006/relationships/image" Target="media/image14.wmf"/><Relationship Id="rId82" Type="http://schemas.openxmlformats.org/officeDocument/2006/relationships/control" Target="activeX/activeX44.xml"/><Relationship Id="rId199" Type="http://schemas.openxmlformats.org/officeDocument/2006/relationships/hyperlink" Target="https://digital.belgium.be/e-invoicing/" TargetMode="External"/><Relationship Id="rId203" Type="http://schemas.openxmlformats.org/officeDocument/2006/relationships/control" Target="activeX/activeX136.xml"/><Relationship Id="rId19" Type="http://schemas.openxmlformats.org/officeDocument/2006/relationships/image" Target="media/image20.png"/><Relationship Id="rId224" Type="http://schemas.openxmlformats.org/officeDocument/2006/relationships/control" Target="activeX/activeX155.xml"/><Relationship Id="rId245" Type="http://schemas.openxmlformats.org/officeDocument/2006/relationships/control" Target="activeX/activeX171.xml"/><Relationship Id="rId266" Type="http://schemas.openxmlformats.org/officeDocument/2006/relationships/fontTable" Target="fontTable.xml"/><Relationship Id="rId30" Type="http://schemas.openxmlformats.org/officeDocument/2006/relationships/control" Target="activeX/activeX6.xml"/><Relationship Id="rId105" Type="http://schemas.openxmlformats.org/officeDocument/2006/relationships/control" Target="activeX/activeX66.xml"/><Relationship Id="rId126" Type="http://schemas.openxmlformats.org/officeDocument/2006/relationships/hyperlink" Target="mailto:e.proc@publicprocurement.be" TargetMode="External"/><Relationship Id="rId147" Type="http://schemas.openxmlformats.org/officeDocument/2006/relationships/control" Target="activeX/activeX96.xml"/><Relationship Id="rId168" Type="http://schemas.openxmlformats.org/officeDocument/2006/relationships/image" Target="media/image34.wmf"/><Relationship Id="rId51" Type="http://schemas.openxmlformats.org/officeDocument/2006/relationships/control" Target="activeX/activeX22.xml"/><Relationship Id="rId72" Type="http://schemas.openxmlformats.org/officeDocument/2006/relationships/control" Target="activeX/activeX37.xml"/><Relationship Id="rId93" Type="http://schemas.openxmlformats.org/officeDocument/2006/relationships/control" Target="activeX/activeX55.xml"/><Relationship Id="rId189" Type="http://schemas.openxmlformats.org/officeDocument/2006/relationships/image" Target="media/image40.wmf"/><Relationship Id="rId3" Type="http://schemas.openxmlformats.org/officeDocument/2006/relationships/customXml" Target="../customXml/item3.xml"/><Relationship Id="rId214" Type="http://schemas.openxmlformats.org/officeDocument/2006/relationships/control" Target="activeX/activeX145.xml"/><Relationship Id="rId235" Type="http://schemas.openxmlformats.org/officeDocument/2006/relationships/control" Target="activeX/activeX163.xml"/><Relationship Id="rId256" Type="http://schemas.openxmlformats.org/officeDocument/2006/relationships/hyperlink" Target="mailto:arne.facturationelectronique@spw.wallonie.be" TargetMode="External"/><Relationship Id="rId116" Type="http://schemas.openxmlformats.org/officeDocument/2006/relationships/image" Target="media/image25.wmf"/><Relationship Id="rId137" Type="http://schemas.openxmlformats.org/officeDocument/2006/relationships/control" Target="activeX/activeX88.xml"/><Relationship Id="rId158" Type="http://schemas.openxmlformats.org/officeDocument/2006/relationships/control" Target="activeX/activeX107.xml"/><Relationship Id="rId20" Type="http://schemas.microsoft.com/office/2007/relationships/hdphoto" Target="media/hdphoto10.wdp"/><Relationship Id="rId41" Type="http://schemas.openxmlformats.org/officeDocument/2006/relationships/image" Target="media/image10.wmf"/><Relationship Id="rId62" Type="http://schemas.openxmlformats.org/officeDocument/2006/relationships/control" Target="activeX/activeX30.xml"/><Relationship Id="rId83" Type="http://schemas.openxmlformats.org/officeDocument/2006/relationships/control" Target="activeX/activeX45.xml"/><Relationship Id="rId179" Type="http://schemas.openxmlformats.org/officeDocument/2006/relationships/control" Target="activeX/activeX122.xml"/><Relationship Id="rId190" Type="http://schemas.openxmlformats.org/officeDocument/2006/relationships/control" Target="activeX/activeX128.xml"/><Relationship Id="rId204" Type="http://schemas.openxmlformats.org/officeDocument/2006/relationships/control" Target="activeX/activeX137.xml"/><Relationship Id="rId225" Type="http://schemas.openxmlformats.org/officeDocument/2006/relationships/control" Target="activeX/activeX156.xml"/><Relationship Id="rId246" Type="http://schemas.openxmlformats.org/officeDocument/2006/relationships/control" Target="activeX/activeX172.xml"/><Relationship Id="rId267" Type="http://schemas.microsoft.com/office/2011/relationships/people" Target="people.xml"/><Relationship Id="rId106" Type="http://schemas.openxmlformats.org/officeDocument/2006/relationships/image" Target="media/image22.wmf"/><Relationship Id="rId127" Type="http://schemas.openxmlformats.org/officeDocument/2006/relationships/control" Target="activeX/activeX80.xml"/><Relationship Id="rId10" Type="http://schemas.openxmlformats.org/officeDocument/2006/relationships/endnotes" Target="endnotes.xml"/><Relationship Id="rId31" Type="http://schemas.openxmlformats.org/officeDocument/2006/relationships/control" Target="activeX/activeX7.xml"/><Relationship Id="rId52" Type="http://schemas.openxmlformats.org/officeDocument/2006/relationships/control" Target="activeX/activeX23.xml"/><Relationship Id="rId73" Type="http://schemas.openxmlformats.org/officeDocument/2006/relationships/image" Target="media/image18.wmf"/><Relationship Id="rId94" Type="http://schemas.openxmlformats.org/officeDocument/2006/relationships/control" Target="activeX/activeX56.xml"/><Relationship Id="rId148" Type="http://schemas.openxmlformats.org/officeDocument/2006/relationships/control" Target="activeX/activeX97.xml"/><Relationship Id="rId169" Type="http://schemas.openxmlformats.org/officeDocument/2006/relationships/control" Target="activeX/activeX114.xml"/><Relationship Id="rId4" Type="http://schemas.openxmlformats.org/officeDocument/2006/relationships/customXml" Target="../customXml/item4.xml"/><Relationship Id="rId180" Type="http://schemas.openxmlformats.org/officeDocument/2006/relationships/image" Target="media/image36.wmf"/><Relationship Id="rId215" Type="http://schemas.openxmlformats.org/officeDocument/2006/relationships/control" Target="activeX/activeX146.xml"/><Relationship Id="rId236" Type="http://schemas.openxmlformats.org/officeDocument/2006/relationships/control" Target="activeX/activeX164.xml"/><Relationship Id="rId257" Type="http://schemas.openxmlformats.org/officeDocument/2006/relationships/hyperlink" Target="mailto:ias.facturationelectronique@spw.wallonie.be" TargetMode="External"/><Relationship Id="rId42" Type="http://schemas.openxmlformats.org/officeDocument/2006/relationships/control" Target="activeX/activeX14.xml"/><Relationship Id="rId84" Type="http://schemas.openxmlformats.org/officeDocument/2006/relationships/control" Target="activeX/activeX46.xml"/><Relationship Id="rId138" Type="http://schemas.openxmlformats.org/officeDocument/2006/relationships/control" Target="activeX/activeX89.xml"/><Relationship Id="rId191" Type="http://schemas.openxmlformats.org/officeDocument/2006/relationships/control" Target="activeX/activeX129.xml"/><Relationship Id="rId205" Type="http://schemas.openxmlformats.org/officeDocument/2006/relationships/control" Target="activeX/activeX138.xml"/><Relationship Id="rId247" Type="http://schemas.openxmlformats.org/officeDocument/2006/relationships/control" Target="activeX/activeX173.xml"/><Relationship Id="rId107" Type="http://schemas.openxmlformats.org/officeDocument/2006/relationships/control" Target="activeX/activeX67.xml"/></Relationships>
</file>

<file path=word/_rels/footnotes.xml.rels><?xml version="1.0" encoding="UTF-8" standalone="yes"?>
<Relationships xmlns="http://schemas.openxmlformats.org/package/2006/relationships"><Relationship Id="rId1" Type="http://schemas.openxmlformats.org/officeDocument/2006/relationships/hyperlink" Target="https://eten.publicprocurement.b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8BD21D50-EC42-11CE-9E0D-00AA006002F3}" ax:persistence="persistStorage" r:id="rId1"/>
</file>

<file path=word/activeX/activeX108.xml><?xml version="1.0" encoding="utf-8"?>
<ax:ocx xmlns:ax="http://schemas.microsoft.com/office/2006/activeX" xmlns:r="http://schemas.openxmlformats.org/officeDocument/2006/relationships" ax:classid="{8BD21D5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8BD21D50-EC42-11CE-9E0D-00AA006002F3}"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8BD21D5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50-EC42-11CE-9E0D-00AA006002F3}" ax:persistence="persistStorage" r:id="rId1"/>
</file>

<file path=word/activeX/activeX127.xml><?xml version="1.0" encoding="utf-8"?>
<ax:ocx xmlns:ax="http://schemas.microsoft.com/office/2006/activeX" xmlns:r="http://schemas.openxmlformats.org/officeDocument/2006/relationships" ax:classid="{8BD21D50-EC42-11CE-9E0D-00AA006002F3}" ax:persistence="persistStorage" r:id="rId1"/>
</file>

<file path=word/activeX/activeX128.xml><?xml version="1.0" encoding="utf-8"?>
<ax:ocx xmlns:ax="http://schemas.microsoft.com/office/2006/activeX" xmlns:r="http://schemas.openxmlformats.org/officeDocument/2006/relationships" ax:classid="{8BD21D50-EC42-11CE-9E0D-00AA006002F3}" ax:persistence="persistStorage" r:id="rId1"/>
</file>

<file path=word/activeX/activeX129.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50-EC42-11CE-9E0D-00AA006002F3}" ax:persistence="persistStorage" r:id="rId1"/>
</file>

<file path=word/activeX/activeX136.xml><?xml version="1.0" encoding="utf-8"?>
<ax:ocx xmlns:ax="http://schemas.microsoft.com/office/2006/activeX" xmlns:r="http://schemas.openxmlformats.org/officeDocument/2006/relationships" ax:classid="{8BD21D50-EC42-11CE-9E0D-00AA006002F3}" ax:persistence="persistStorage" r:id="rId1"/>
</file>

<file path=word/activeX/activeX137.xml><?xml version="1.0" encoding="utf-8"?>
<ax:ocx xmlns:ax="http://schemas.microsoft.com/office/2006/activeX" xmlns:r="http://schemas.openxmlformats.org/officeDocument/2006/relationships" ax:classid="{8BD21D50-EC42-11CE-9E0D-00AA006002F3}" ax:persistence="persistStorage" r:id="rId1"/>
</file>

<file path=word/activeX/activeX138.xml><?xml version="1.0" encoding="utf-8"?>
<ax:ocx xmlns:ax="http://schemas.microsoft.com/office/2006/activeX" xmlns:r="http://schemas.openxmlformats.org/officeDocument/2006/relationships" ax:classid="{8BD21D50-EC42-11CE-9E0D-00AA006002F3}" ax:persistence="persistStorage" r:id="rId1"/>
</file>

<file path=word/activeX/activeX139.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40.xml><?xml version="1.0" encoding="utf-8"?>
<ax:ocx xmlns:ax="http://schemas.microsoft.com/office/2006/activeX" xmlns:r="http://schemas.openxmlformats.org/officeDocument/2006/relationships" ax:classid="{8BD21D50-EC42-11CE-9E0D-00AA006002F3}" ax:persistence="persistStorage" r:id="rId1"/>
</file>

<file path=word/activeX/activeX141.xml><?xml version="1.0" encoding="utf-8"?>
<ax:ocx xmlns:ax="http://schemas.microsoft.com/office/2006/activeX" xmlns:r="http://schemas.openxmlformats.org/officeDocument/2006/relationships" ax:classid="{8BD21D5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50-EC42-11CE-9E0D-00AA006002F3}" ax:persistence="persistStorage" r:id="rId1"/>
</file>

<file path=word/activeX/activeX144.xml><?xml version="1.0" encoding="utf-8"?>
<ax:ocx xmlns:ax="http://schemas.microsoft.com/office/2006/activeX" xmlns:r="http://schemas.openxmlformats.org/officeDocument/2006/relationships" ax:classid="{8BD21D5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50-EC42-11CE-9E0D-00AA006002F3}" ax:persistence="persistStorage" r:id="rId1"/>
</file>

<file path=word/activeX/activeX167.xml><?xml version="1.0" encoding="utf-8"?>
<ax:ocx xmlns:ax="http://schemas.microsoft.com/office/2006/activeX" xmlns:r="http://schemas.openxmlformats.org/officeDocument/2006/relationships" ax:classid="{8BD21D50-EC42-11CE-9E0D-00AA006002F3}" ax:persistence="persistStorage" r:id="rId1"/>
</file>

<file path=word/activeX/activeX168.xml><?xml version="1.0" encoding="utf-8"?>
<ax:ocx xmlns:ax="http://schemas.microsoft.com/office/2006/activeX" xmlns:r="http://schemas.openxmlformats.org/officeDocument/2006/relationships" ax:classid="{8BD21D50-EC42-11CE-9E0D-00AA006002F3}" ax:persistence="persistStorage" r:id="rId1"/>
</file>

<file path=word/activeX/activeX169.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50-EC42-11CE-9E0D-00AA006002F3}" ax:persistence="persistStorage" r:id="rId1"/>
</file>

<file path=word/activeX/activeX171.xml><?xml version="1.0" encoding="utf-8"?>
<ax:ocx xmlns:ax="http://schemas.microsoft.com/office/2006/activeX" xmlns:r="http://schemas.openxmlformats.org/officeDocument/2006/relationships" ax:classid="{8BD21D50-EC42-11CE-9E0D-00AA006002F3}" ax:persistence="persistStorage" r:id="rId1"/>
</file>

<file path=word/activeX/activeX172.xml><?xml version="1.0" encoding="utf-8"?>
<ax:ocx xmlns:ax="http://schemas.microsoft.com/office/2006/activeX" xmlns:r="http://schemas.openxmlformats.org/officeDocument/2006/relationships" ax:classid="{8BD21D50-EC42-11CE-9E0D-00AA006002F3}" ax:persistence="persistStorage" r:id="rId1"/>
</file>

<file path=word/activeX/activeX173.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A4B66E54CBE42CDA0AE97483DB3479F"/>
        <w:category>
          <w:name w:val="Général"/>
          <w:gallery w:val="placeholder"/>
        </w:category>
        <w:types>
          <w:type w:val="bbPlcHdr"/>
        </w:types>
        <w:behaviors>
          <w:behavior w:val="content"/>
        </w:behaviors>
        <w:guid w:val="{BB969DF0-ECF3-47DB-ABE3-016D963CC1B3}"/>
      </w:docPartPr>
      <w:docPartBody>
        <w:p w:rsidR="00104982" w:rsidRDefault="009C7411" w:rsidP="009C7411">
          <w:pPr>
            <w:pStyle w:val="9A4B66E54CBE42CDA0AE97483DB3479F1"/>
          </w:pPr>
          <w:r w:rsidRPr="006E612B">
            <w:rPr>
              <w:rFonts w:ascii="Century Gothic" w:hAnsi="Century Gothic" w:cs="Tahoma"/>
              <w:b w:val="0"/>
              <w:sz w:val="28"/>
              <w:szCs w:val="28"/>
              <w:highlight w:val="yellow"/>
              <w:u w:val="none"/>
            </w:rPr>
            <w:t>[à compléter</w:t>
          </w:r>
          <w:r>
            <w:rPr>
              <w:rFonts w:ascii="Century Gothic" w:hAnsi="Century Gothic" w:cs="Tahoma"/>
              <w:b w:val="0"/>
              <w:sz w:val="28"/>
              <w:szCs w:val="28"/>
              <w:highlight w:val="yellow"/>
              <w:u w:val="none"/>
            </w:rPr>
            <w:t>]</w:t>
          </w:r>
        </w:p>
      </w:docPartBody>
    </w:docPart>
    <w:docPart>
      <w:docPartPr>
        <w:name w:val="1648EE19150D46438B6EE791890D38D4"/>
        <w:category>
          <w:name w:val="Général"/>
          <w:gallery w:val="placeholder"/>
        </w:category>
        <w:types>
          <w:type w:val="bbPlcHdr"/>
        </w:types>
        <w:behaviors>
          <w:behavior w:val="content"/>
        </w:behaviors>
        <w:guid w:val="{A42232E0-4C8F-47B7-BA01-19F9C3C2FFF7}"/>
      </w:docPartPr>
      <w:docPartBody>
        <w:p w:rsidR="00104982" w:rsidRDefault="009C7411" w:rsidP="009C7411">
          <w:pPr>
            <w:pStyle w:val="1648EE19150D46438B6EE791890D38D41"/>
          </w:pPr>
          <w:r w:rsidRPr="007B3EAE">
            <w:rPr>
              <w:rFonts w:ascii="Century Gothic" w:hAnsi="Century Gothic" w:cs="Tahoma"/>
              <w:b w:val="0"/>
              <w:color w:val="0070C0"/>
              <w:szCs w:val="24"/>
              <w:highlight w:val="yellow"/>
            </w:rPr>
            <w:t>[à compléter]</w:t>
          </w:r>
        </w:p>
      </w:docPartBody>
    </w:docPart>
    <w:docPart>
      <w:docPartPr>
        <w:name w:val="79802421E1E74CCD86F3990C03AB40A8"/>
        <w:category>
          <w:name w:val="Général"/>
          <w:gallery w:val="placeholder"/>
        </w:category>
        <w:types>
          <w:type w:val="bbPlcHdr"/>
        </w:types>
        <w:behaviors>
          <w:behavior w:val="content"/>
        </w:behaviors>
        <w:guid w:val="{D87D751E-F826-4F2F-B962-B2E7260C4DE4}"/>
      </w:docPartPr>
      <w:docPartBody>
        <w:p w:rsidR="00F069E2" w:rsidRDefault="009C7411" w:rsidP="009C7411">
          <w:pPr>
            <w:pStyle w:val="79802421E1E74CCD86F3990C03AB40A81"/>
          </w:pPr>
          <w:r w:rsidRPr="00BC66B8">
            <w:rPr>
              <w:rFonts w:cs="Tahoma"/>
              <w:highlight w:val="yellow"/>
            </w:rPr>
            <w:t>[à compléter]</w:t>
          </w:r>
        </w:p>
      </w:docPartBody>
    </w:docPart>
    <w:docPart>
      <w:docPartPr>
        <w:name w:val="60CB562041C242AD87B7AFA9218C6D69"/>
        <w:category>
          <w:name w:val="Général"/>
          <w:gallery w:val="placeholder"/>
        </w:category>
        <w:types>
          <w:type w:val="bbPlcHdr"/>
        </w:types>
        <w:behaviors>
          <w:behavior w:val="content"/>
        </w:behaviors>
        <w:guid w:val="{AC8BF3D1-0A68-4D1A-A276-CD34028F3A77}"/>
      </w:docPartPr>
      <w:docPartBody>
        <w:p w:rsidR="00F069E2" w:rsidRDefault="009C7411" w:rsidP="009C7411">
          <w:pPr>
            <w:pStyle w:val="60CB562041C242AD87B7AFA9218C6D691"/>
          </w:pPr>
          <w:r w:rsidRPr="00BC66B8">
            <w:rPr>
              <w:rFonts w:cs="Tahoma"/>
              <w:highlight w:val="yellow"/>
            </w:rPr>
            <w:t>[à compléter</w:t>
          </w:r>
          <w:r>
            <w:rPr>
              <w:rFonts w:cs="Tahoma"/>
              <w:highlight w:val="yellow"/>
            </w:rPr>
            <w:t xml:space="preserve"> – date</w:t>
          </w:r>
          <w:r w:rsidRPr="00BC66B8">
            <w:rPr>
              <w:rFonts w:cs="Tahoma"/>
              <w:highlight w:val="yellow"/>
            </w:rPr>
            <w:t>]</w:t>
          </w:r>
        </w:p>
      </w:docPartBody>
    </w:docPart>
    <w:docPart>
      <w:docPartPr>
        <w:name w:val="9C68A273064C4E82A82063E47F0CA618"/>
        <w:category>
          <w:name w:val="Général"/>
          <w:gallery w:val="placeholder"/>
        </w:category>
        <w:types>
          <w:type w:val="bbPlcHdr"/>
        </w:types>
        <w:behaviors>
          <w:behavior w:val="content"/>
        </w:behaviors>
        <w:guid w:val="{9446A9A4-2928-4559-A8D8-282FC3D177F0}"/>
      </w:docPartPr>
      <w:docPartBody>
        <w:p w:rsidR="00F069E2" w:rsidRDefault="009C7411" w:rsidP="009C7411">
          <w:pPr>
            <w:pStyle w:val="9C68A273064C4E82A82063E47F0CA6181"/>
          </w:pPr>
          <w:r w:rsidRPr="00BC66B8">
            <w:rPr>
              <w:rFonts w:cs="Tahoma"/>
              <w:highlight w:val="yellow"/>
            </w:rPr>
            <w:t>[à compléter</w:t>
          </w:r>
          <w:r>
            <w:rPr>
              <w:rFonts w:cs="Tahoma"/>
              <w:highlight w:val="yellow"/>
            </w:rPr>
            <w:t xml:space="preserve"> - heure</w:t>
          </w:r>
          <w:r w:rsidRPr="00BC66B8">
            <w:rPr>
              <w:rFonts w:cs="Tahoma"/>
              <w:highlight w:val="yellow"/>
            </w:rPr>
            <w:t>]</w:t>
          </w:r>
        </w:p>
      </w:docPartBody>
    </w:docPart>
    <w:docPart>
      <w:docPartPr>
        <w:name w:val="F6961920CA954B8E937D462AC4361F79"/>
        <w:category>
          <w:name w:val="Général"/>
          <w:gallery w:val="placeholder"/>
        </w:category>
        <w:types>
          <w:type w:val="bbPlcHdr"/>
        </w:types>
        <w:behaviors>
          <w:behavior w:val="content"/>
        </w:behaviors>
        <w:guid w:val="{B8496A18-8269-4BB7-91BA-8C0E44B92EEE}"/>
      </w:docPartPr>
      <w:docPartBody>
        <w:p w:rsidR="00F069E2" w:rsidRDefault="009C7411" w:rsidP="009C7411">
          <w:pPr>
            <w:pStyle w:val="F6961920CA954B8E937D462AC4361F791"/>
          </w:pPr>
          <w:r w:rsidRPr="001F0F67">
            <w:rPr>
              <w:rFonts w:cs="Tahoma"/>
              <w:highlight w:val="yellow"/>
            </w:rPr>
            <w:t>[</w:t>
          </w:r>
          <w:r>
            <w:rPr>
              <w:rFonts w:cs="Tahoma"/>
              <w:highlight w:val="yellow"/>
            </w:rPr>
            <w:t>à compléter</w:t>
          </w:r>
          <w:r w:rsidRPr="001F0F67">
            <w:rPr>
              <w:rFonts w:cs="Tahoma"/>
              <w:highlight w:val="yellow"/>
            </w:rPr>
            <w:t>]</w:t>
          </w:r>
        </w:p>
      </w:docPartBody>
    </w:docPart>
    <w:docPart>
      <w:docPartPr>
        <w:name w:val="EF362C691FF7470CB6111722D44F69EB"/>
        <w:category>
          <w:name w:val="Général"/>
          <w:gallery w:val="placeholder"/>
        </w:category>
        <w:types>
          <w:type w:val="bbPlcHdr"/>
        </w:types>
        <w:behaviors>
          <w:behavior w:val="content"/>
        </w:behaviors>
        <w:guid w:val="{50CDCB60-DCD5-4816-B448-4CC6763605BB}"/>
      </w:docPartPr>
      <w:docPartBody>
        <w:p w:rsidR="00F069E2" w:rsidRDefault="009C7411" w:rsidP="009C7411">
          <w:pPr>
            <w:pStyle w:val="EF362C691FF7470CB6111722D44F69EB1"/>
          </w:pPr>
          <w:r w:rsidRPr="007F160E">
            <w:rPr>
              <w:rFonts w:cs="Tahoma"/>
              <w:sz w:val="21"/>
              <w:szCs w:val="21"/>
              <w:highlight w:val="yellow"/>
            </w:rPr>
            <w:t>[à compléter]</w:t>
          </w:r>
        </w:p>
      </w:docPartBody>
    </w:docPart>
    <w:docPart>
      <w:docPartPr>
        <w:name w:val="05503B5260384523BE454735C5A5AE01"/>
        <w:category>
          <w:name w:val="Général"/>
          <w:gallery w:val="placeholder"/>
        </w:category>
        <w:types>
          <w:type w:val="bbPlcHdr"/>
        </w:types>
        <w:behaviors>
          <w:behavior w:val="content"/>
        </w:behaviors>
        <w:guid w:val="{66FDEDD2-7BC4-4894-BA39-BC721CED97B7}"/>
      </w:docPartPr>
      <w:docPartBody>
        <w:p w:rsidR="00F069E2" w:rsidRDefault="009C7411" w:rsidP="009C7411">
          <w:pPr>
            <w:pStyle w:val="05503B5260384523BE454735C5A5AE011"/>
          </w:pPr>
          <w:r w:rsidRPr="007F160E">
            <w:rPr>
              <w:rFonts w:cs="Tahoma"/>
              <w:sz w:val="21"/>
              <w:szCs w:val="21"/>
              <w:highlight w:val="yellow"/>
            </w:rPr>
            <w:t>[</w:t>
          </w:r>
          <w:r>
            <w:rPr>
              <w:rFonts w:cs="Tahoma"/>
              <w:sz w:val="21"/>
              <w:szCs w:val="21"/>
              <w:highlight w:val="yellow"/>
            </w:rPr>
            <w:t>E</w:t>
          </w:r>
          <w:r w:rsidRPr="007F160E">
            <w:rPr>
              <w:rFonts w:cs="Tahoma"/>
              <w:sz w:val="21"/>
              <w:szCs w:val="21"/>
              <w:highlight w:val="yellow"/>
            </w:rPr>
            <w:t>numérez les dispositions des RGE auxquelles il est dérogé dans ce cahier spécial des charges et indiquez l’objet de chacune de ces dérogations.</w:t>
          </w:r>
          <w:r>
            <w:rPr>
              <w:rFonts w:cs="Tahoma"/>
              <w:sz w:val="21"/>
              <w:szCs w:val="21"/>
              <w:highlight w:val="yellow"/>
            </w:rPr>
            <w:t xml:space="preserve"> Motivez formellement les dérogations (s’il le faut) et démontrez le caractère indispensable de la dérogation (s’il le faut).</w:t>
          </w:r>
          <w:r w:rsidRPr="007F160E">
            <w:rPr>
              <w:rFonts w:cs="Tahoma"/>
              <w:sz w:val="21"/>
              <w:szCs w:val="21"/>
              <w:highlight w:val="yellow"/>
            </w:rPr>
            <w:t>]</w:t>
          </w:r>
        </w:p>
      </w:docPartBody>
    </w:docPart>
    <w:docPart>
      <w:docPartPr>
        <w:name w:val="50256D78CECC42BDB8F01A28104F7E8D"/>
        <w:category>
          <w:name w:val="Général"/>
          <w:gallery w:val="placeholder"/>
        </w:category>
        <w:types>
          <w:type w:val="bbPlcHdr"/>
        </w:types>
        <w:behaviors>
          <w:behavior w:val="content"/>
        </w:behaviors>
        <w:guid w:val="{43BAA388-FAAE-46E3-B64C-7D8304D4CD34}"/>
      </w:docPartPr>
      <w:docPartBody>
        <w:p w:rsidR="00F069E2" w:rsidRDefault="009C7411" w:rsidP="009C7411">
          <w:pPr>
            <w:pStyle w:val="50256D78CECC42BDB8F01A28104F7E8D1"/>
          </w:pPr>
          <w:r w:rsidRPr="007F160E">
            <w:rPr>
              <w:rFonts w:cs="Tahoma"/>
              <w:sz w:val="21"/>
              <w:szCs w:val="21"/>
              <w:highlight w:val="yellow"/>
            </w:rPr>
            <w:t>[à compléter]</w:t>
          </w:r>
        </w:p>
      </w:docPartBody>
    </w:docPart>
    <w:docPart>
      <w:docPartPr>
        <w:name w:val="40038D04A40345E7B3A7BDFC86D3B547"/>
        <w:category>
          <w:name w:val="Général"/>
          <w:gallery w:val="placeholder"/>
        </w:category>
        <w:types>
          <w:type w:val="bbPlcHdr"/>
        </w:types>
        <w:behaviors>
          <w:behavior w:val="content"/>
        </w:behaviors>
        <w:guid w:val="{42FB0B18-20A3-40B0-9394-F6E0140BE28F}"/>
      </w:docPartPr>
      <w:docPartBody>
        <w:p w:rsidR="00F069E2" w:rsidRDefault="009C7411" w:rsidP="009C7411">
          <w:pPr>
            <w:pStyle w:val="40038D04A40345E7B3A7BDFC86D3B5471"/>
          </w:pPr>
          <w:r w:rsidRPr="007F160E">
            <w:rPr>
              <w:rFonts w:cs="Tahoma"/>
              <w:sz w:val="21"/>
              <w:szCs w:val="21"/>
              <w:highlight w:val="yellow"/>
            </w:rPr>
            <w:t>[à compléter]</w:t>
          </w:r>
        </w:p>
      </w:docPartBody>
    </w:docPart>
    <w:docPart>
      <w:docPartPr>
        <w:name w:val="457F7DD170BD443791C2A6F56FA18998"/>
        <w:category>
          <w:name w:val="Général"/>
          <w:gallery w:val="placeholder"/>
        </w:category>
        <w:types>
          <w:type w:val="bbPlcHdr"/>
        </w:types>
        <w:behaviors>
          <w:behavior w:val="content"/>
        </w:behaviors>
        <w:guid w:val="{C33E180C-05EA-4F4B-8F81-36A870F5A545}"/>
      </w:docPartPr>
      <w:docPartBody>
        <w:p w:rsidR="00F069E2" w:rsidRDefault="009C7411" w:rsidP="009C7411">
          <w:pPr>
            <w:pStyle w:val="457F7DD170BD443791C2A6F56FA189981"/>
          </w:pPr>
          <w:r w:rsidRPr="007F160E">
            <w:rPr>
              <w:rFonts w:cs="Tahoma"/>
              <w:sz w:val="21"/>
              <w:szCs w:val="21"/>
              <w:highlight w:val="yellow"/>
            </w:rPr>
            <w:t xml:space="preserve">[à compléter </w:t>
          </w:r>
          <w:r w:rsidRPr="007F160E">
            <w:rPr>
              <w:sz w:val="21"/>
              <w:szCs w:val="21"/>
              <w:highlight w:val="yellow"/>
            </w:rPr>
            <w:t>par</w:t>
          </w:r>
          <w:r w:rsidRPr="007F160E">
            <w:rPr>
              <w:color w:val="000000"/>
              <w:sz w:val="21"/>
              <w:szCs w:val="21"/>
              <w:highlight w:val="yellow"/>
              <w:lang w:eastAsia="fr-BE"/>
            </w:rPr>
            <w:t xml:space="preserve"> la nature, le volume, l’objet, la répartition et les caractéristiques de chacun des lots.</w:t>
          </w:r>
          <w:r w:rsidRPr="007F160E">
            <w:rPr>
              <w:rFonts w:cs="Tahoma"/>
              <w:sz w:val="21"/>
              <w:szCs w:val="21"/>
              <w:highlight w:val="yellow"/>
            </w:rPr>
            <w:t>]</w:t>
          </w:r>
        </w:p>
      </w:docPartBody>
    </w:docPart>
    <w:docPart>
      <w:docPartPr>
        <w:name w:val="6B3C6819AE4C472BB5BE8AC6E425F4CB"/>
        <w:category>
          <w:name w:val="Général"/>
          <w:gallery w:val="placeholder"/>
        </w:category>
        <w:types>
          <w:type w:val="bbPlcHdr"/>
        </w:types>
        <w:behaviors>
          <w:behavior w:val="content"/>
        </w:behaviors>
        <w:guid w:val="{F38B8E77-F646-40C2-9E60-679E66698B8C}"/>
      </w:docPartPr>
      <w:docPartBody>
        <w:p w:rsidR="00F069E2" w:rsidRDefault="009C7411" w:rsidP="009C7411">
          <w:pPr>
            <w:pStyle w:val="6B3C6819AE4C472BB5BE8AC6E425F4CB1"/>
          </w:pPr>
          <w:r w:rsidRPr="007F160E">
            <w:rPr>
              <w:rFonts w:cs="Tahoma"/>
              <w:sz w:val="21"/>
              <w:szCs w:val="21"/>
              <w:highlight w:val="yellow"/>
            </w:rPr>
            <w:t xml:space="preserve">[à compléter </w:t>
          </w:r>
          <w:r w:rsidRPr="007F160E">
            <w:rPr>
              <w:sz w:val="21"/>
              <w:szCs w:val="21"/>
              <w:highlight w:val="yellow"/>
            </w:rPr>
            <w:t>par</w:t>
          </w:r>
          <w:r w:rsidRPr="007F160E">
            <w:rPr>
              <w:color w:val="000000"/>
              <w:sz w:val="21"/>
              <w:szCs w:val="21"/>
              <w:highlight w:val="yellow"/>
              <w:lang w:eastAsia="fr-BE"/>
            </w:rPr>
            <w:t xml:space="preserve"> la nature, le volume, l’objet, la répartition et les caractéristiques de chacun des lots.</w:t>
          </w:r>
          <w:r w:rsidRPr="007F160E">
            <w:rPr>
              <w:rFonts w:cs="Tahoma"/>
              <w:sz w:val="21"/>
              <w:szCs w:val="21"/>
              <w:highlight w:val="yellow"/>
            </w:rPr>
            <w:t>]</w:t>
          </w:r>
        </w:p>
      </w:docPartBody>
    </w:docPart>
    <w:docPart>
      <w:docPartPr>
        <w:name w:val="959BCB3AC124418BAAC0E5447BCC5185"/>
        <w:category>
          <w:name w:val="Général"/>
          <w:gallery w:val="placeholder"/>
        </w:category>
        <w:types>
          <w:type w:val="bbPlcHdr"/>
        </w:types>
        <w:behaviors>
          <w:behavior w:val="content"/>
        </w:behaviors>
        <w:guid w:val="{75E727E2-C29F-4181-9F45-0D65604CF757}"/>
      </w:docPartPr>
      <w:docPartBody>
        <w:p w:rsidR="00F069E2" w:rsidRDefault="009C7411" w:rsidP="009C7411">
          <w:pPr>
            <w:pStyle w:val="959BCB3AC124418BAAC0E5447BCC51851"/>
          </w:pPr>
          <w:r w:rsidRPr="007F160E">
            <w:rPr>
              <w:rFonts w:cs="Tahoma"/>
              <w:sz w:val="21"/>
              <w:szCs w:val="21"/>
              <w:highlight w:val="yellow"/>
            </w:rPr>
            <w:t>[à compléter]</w:t>
          </w:r>
        </w:p>
      </w:docPartBody>
    </w:docPart>
    <w:docPart>
      <w:docPartPr>
        <w:name w:val="5523C0008905458782C596D164CE0DBE"/>
        <w:category>
          <w:name w:val="Général"/>
          <w:gallery w:val="placeholder"/>
        </w:category>
        <w:types>
          <w:type w:val="bbPlcHdr"/>
        </w:types>
        <w:behaviors>
          <w:behavior w:val="content"/>
        </w:behaviors>
        <w:guid w:val="{1FB825B7-3044-49D0-864A-B8EDB2D41213}"/>
      </w:docPartPr>
      <w:docPartBody>
        <w:p w:rsidR="00F069E2" w:rsidRDefault="009C7411" w:rsidP="009C7411">
          <w:pPr>
            <w:pStyle w:val="5523C0008905458782C596D164CE0DBE1"/>
          </w:pPr>
          <w:r w:rsidRPr="007F160E">
            <w:rPr>
              <w:rFonts w:cs="Tahoma"/>
              <w:sz w:val="21"/>
              <w:szCs w:val="21"/>
              <w:highlight w:val="yellow"/>
            </w:rPr>
            <w:t>[à compléter]</w:t>
          </w:r>
        </w:p>
      </w:docPartBody>
    </w:docPart>
    <w:docPart>
      <w:docPartPr>
        <w:name w:val="C54877284B474A9AB74D125684A1DC34"/>
        <w:category>
          <w:name w:val="Général"/>
          <w:gallery w:val="placeholder"/>
        </w:category>
        <w:types>
          <w:type w:val="bbPlcHdr"/>
        </w:types>
        <w:behaviors>
          <w:behavior w:val="content"/>
        </w:behaviors>
        <w:guid w:val="{B83AB074-344E-4D87-BE49-63C4F7E7274B}"/>
      </w:docPartPr>
      <w:docPartBody>
        <w:p w:rsidR="00A102DF" w:rsidRDefault="009C7411" w:rsidP="009C7411">
          <w:pPr>
            <w:pStyle w:val="C54877284B474A9AB74D125684A1DC341"/>
          </w:pPr>
          <w:r w:rsidRPr="007F160E">
            <w:rPr>
              <w:rFonts w:cs="Tahoma"/>
              <w:sz w:val="21"/>
              <w:szCs w:val="21"/>
              <w:highlight w:val="yellow"/>
            </w:rPr>
            <w:t xml:space="preserve">[indiquez </w:t>
          </w:r>
          <w:r w:rsidRPr="007F160E">
            <w:rPr>
              <w:rFonts w:cs="Helvetica"/>
              <w:color w:val="000000"/>
              <w:sz w:val="21"/>
              <w:szCs w:val="21"/>
              <w:highlight w:val="yellow"/>
              <w:lang w:eastAsia="fr-BE"/>
            </w:rPr>
            <w:t>les exigences minimales auxquelles une variante doit satisfaire.</w:t>
          </w:r>
          <w:r w:rsidRPr="007F160E">
            <w:rPr>
              <w:rFonts w:cs="Tahoma"/>
              <w:sz w:val="21"/>
              <w:szCs w:val="21"/>
              <w:highlight w:val="yellow"/>
            </w:rPr>
            <w:t>]</w:t>
          </w:r>
        </w:p>
      </w:docPartBody>
    </w:docPart>
    <w:docPart>
      <w:docPartPr>
        <w:name w:val="647FB9AF1AC940869AAE0C4E26563C5F"/>
        <w:category>
          <w:name w:val="Général"/>
          <w:gallery w:val="placeholder"/>
        </w:category>
        <w:types>
          <w:type w:val="bbPlcHdr"/>
        </w:types>
        <w:behaviors>
          <w:behavior w:val="content"/>
        </w:behaviors>
        <w:guid w:val="{F728CD90-FFD6-475E-95A1-8457F8F20B2D}"/>
      </w:docPartPr>
      <w:docPartBody>
        <w:p w:rsidR="00A102DF" w:rsidRDefault="009C7411" w:rsidP="009C7411">
          <w:pPr>
            <w:pStyle w:val="647FB9AF1AC940869AAE0C4E26563C5F1"/>
          </w:pPr>
          <w:r w:rsidRPr="007F160E">
            <w:rPr>
              <w:rFonts w:cs="Tahoma"/>
              <w:sz w:val="21"/>
              <w:szCs w:val="21"/>
              <w:highlight w:val="yellow"/>
            </w:rPr>
            <w:t xml:space="preserve">[indiquez </w:t>
          </w:r>
          <w:r w:rsidRPr="007F160E">
            <w:rPr>
              <w:rFonts w:cs="Helvetica"/>
              <w:color w:val="000000"/>
              <w:sz w:val="21"/>
              <w:szCs w:val="21"/>
              <w:highlight w:val="yellow"/>
              <w:lang w:eastAsia="fr-BE"/>
            </w:rPr>
            <w:t>les exigences spécifiques relatives à leur mode d’introduction.</w:t>
          </w:r>
          <w:r w:rsidRPr="007F160E">
            <w:rPr>
              <w:rFonts w:cs="Tahoma"/>
              <w:sz w:val="21"/>
              <w:szCs w:val="21"/>
              <w:highlight w:val="yellow"/>
            </w:rPr>
            <w:t>]</w:t>
          </w:r>
        </w:p>
      </w:docPartBody>
    </w:docPart>
    <w:docPart>
      <w:docPartPr>
        <w:name w:val="12D73FB05EA0442EAB3DD87A9C25B499"/>
        <w:category>
          <w:name w:val="Général"/>
          <w:gallery w:val="placeholder"/>
        </w:category>
        <w:types>
          <w:type w:val="bbPlcHdr"/>
        </w:types>
        <w:behaviors>
          <w:behavior w:val="content"/>
        </w:behaviors>
        <w:guid w:val="{F0B6DFEE-5EEA-4459-91B1-9285CA4EC009}"/>
      </w:docPartPr>
      <w:docPartBody>
        <w:p w:rsidR="00A102DF" w:rsidRDefault="009C7411" w:rsidP="009C7411">
          <w:pPr>
            <w:pStyle w:val="12D73FB05EA0442EAB3DD87A9C25B4991"/>
          </w:pPr>
          <w:r w:rsidRPr="007F160E">
            <w:rPr>
              <w:rFonts w:cs="Tahoma"/>
              <w:sz w:val="21"/>
              <w:szCs w:val="21"/>
              <w:highlight w:val="yellow"/>
            </w:rPr>
            <w:t>[</w:t>
          </w:r>
          <w:r w:rsidRPr="007F160E">
            <w:rPr>
              <w:rFonts w:cs="Helvetica"/>
              <w:color w:val="000000"/>
              <w:sz w:val="21"/>
              <w:szCs w:val="21"/>
              <w:highlight w:val="yellow"/>
              <w:lang w:eastAsia="fr-BE"/>
            </w:rPr>
            <w:t>mentionnez enfin si une variante ne peut être introduite qu’à condition qu’une offre de base soit également déposée</w:t>
          </w:r>
          <w:r w:rsidRPr="007F160E">
            <w:rPr>
              <w:rFonts w:cs="Tahoma"/>
              <w:sz w:val="21"/>
              <w:szCs w:val="21"/>
              <w:highlight w:val="yellow"/>
            </w:rPr>
            <w:t>.]</w:t>
          </w:r>
        </w:p>
      </w:docPartBody>
    </w:docPart>
    <w:docPart>
      <w:docPartPr>
        <w:name w:val="D1349717A5684589A071DAD3B8B6B2AE"/>
        <w:category>
          <w:name w:val="Général"/>
          <w:gallery w:val="placeholder"/>
        </w:category>
        <w:types>
          <w:type w:val="bbPlcHdr"/>
        </w:types>
        <w:behaviors>
          <w:behavior w:val="content"/>
        </w:behaviors>
        <w:guid w:val="{F97787D2-95A8-4D24-AB7B-EEC13DFD5891}"/>
      </w:docPartPr>
      <w:docPartBody>
        <w:p w:rsidR="00A102DF" w:rsidRDefault="009C7411" w:rsidP="009C7411">
          <w:pPr>
            <w:pStyle w:val="D1349717A5684589A071DAD3B8B6B2AE1"/>
          </w:pPr>
          <w:r w:rsidRPr="007F160E">
            <w:rPr>
              <w:rFonts w:cs="Tahoma"/>
              <w:sz w:val="21"/>
              <w:szCs w:val="21"/>
              <w:highlight w:val="yellow"/>
            </w:rPr>
            <w:t xml:space="preserve">[indiquez </w:t>
          </w:r>
          <w:r w:rsidRPr="007F160E">
            <w:rPr>
              <w:rFonts w:cs="Helvetica"/>
              <w:color w:val="000000"/>
              <w:sz w:val="21"/>
              <w:szCs w:val="21"/>
              <w:highlight w:val="yellow"/>
              <w:lang w:eastAsia="fr-BE"/>
            </w:rPr>
            <w:t>les exigences minimales auxquelles une variante doit satisfaire.</w:t>
          </w:r>
          <w:r w:rsidRPr="007F160E">
            <w:rPr>
              <w:rFonts w:cs="Tahoma"/>
              <w:sz w:val="21"/>
              <w:szCs w:val="21"/>
              <w:highlight w:val="yellow"/>
            </w:rPr>
            <w:t>]</w:t>
          </w:r>
        </w:p>
      </w:docPartBody>
    </w:docPart>
    <w:docPart>
      <w:docPartPr>
        <w:name w:val="A3EA11F9759142B588D0BEF51C2BC171"/>
        <w:category>
          <w:name w:val="Général"/>
          <w:gallery w:val="placeholder"/>
        </w:category>
        <w:types>
          <w:type w:val="bbPlcHdr"/>
        </w:types>
        <w:behaviors>
          <w:behavior w:val="content"/>
        </w:behaviors>
        <w:guid w:val="{1C019607-F066-47BC-8FEF-8A00722E612C}"/>
      </w:docPartPr>
      <w:docPartBody>
        <w:p w:rsidR="00A102DF" w:rsidRDefault="009C7411" w:rsidP="009C7411">
          <w:pPr>
            <w:pStyle w:val="A3EA11F9759142B588D0BEF51C2BC1711"/>
          </w:pPr>
          <w:r w:rsidRPr="007F160E">
            <w:rPr>
              <w:rFonts w:cs="Tahoma"/>
              <w:sz w:val="21"/>
              <w:szCs w:val="21"/>
              <w:highlight w:val="yellow"/>
            </w:rPr>
            <w:t xml:space="preserve">[indiquez </w:t>
          </w:r>
          <w:r w:rsidRPr="007F160E">
            <w:rPr>
              <w:rFonts w:cs="Helvetica"/>
              <w:color w:val="000000"/>
              <w:sz w:val="21"/>
              <w:szCs w:val="21"/>
              <w:highlight w:val="yellow"/>
              <w:lang w:eastAsia="fr-BE"/>
            </w:rPr>
            <w:t>les exigences spécifiques relatives à leur mode d’introduction.</w:t>
          </w:r>
          <w:r w:rsidRPr="007F160E">
            <w:rPr>
              <w:rFonts w:cs="Tahoma"/>
              <w:sz w:val="21"/>
              <w:szCs w:val="21"/>
              <w:highlight w:val="yellow"/>
            </w:rPr>
            <w:t>]</w:t>
          </w:r>
        </w:p>
      </w:docPartBody>
    </w:docPart>
    <w:docPart>
      <w:docPartPr>
        <w:name w:val="55CD62C21C55419A8C157497214DBBDC"/>
        <w:category>
          <w:name w:val="Général"/>
          <w:gallery w:val="placeholder"/>
        </w:category>
        <w:types>
          <w:type w:val="bbPlcHdr"/>
        </w:types>
        <w:behaviors>
          <w:behavior w:val="content"/>
        </w:behaviors>
        <w:guid w:val="{0B5745A2-9DD4-42CD-8C95-6493EDE4C8A7}"/>
      </w:docPartPr>
      <w:docPartBody>
        <w:p w:rsidR="00A102DF" w:rsidRDefault="009C7411" w:rsidP="009C7411">
          <w:pPr>
            <w:pStyle w:val="55CD62C21C55419A8C157497214DBBDC1"/>
          </w:pPr>
          <w:r w:rsidRPr="007F160E">
            <w:rPr>
              <w:rFonts w:cs="Tahoma"/>
              <w:sz w:val="21"/>
              <w:szCs w:val="21"/>
              <w:highlight w:val="yellow"/>
            </w:rPr>
            <w:t>[</w:t>
          </w:r>
          <w:r w:rsidRPr="007F160E">
            <w:rPr>
              <w:rFonts w:cs="Helvetica"/>
              <w:color w:val="000000"/>
              <w:sz w:val="21"/>
              <w:szCs w:val="21"/>
              <w:highlight w:val="yellow"/>
              <w:lang w:eastAsia="fr-BE"/>
            </w:rPr>
            <w:t>mentionnez enfin si une variante ne peut être introduite qu’à condition qu’une offre de base soit également déposée</w:t>
          </w:r>
          <w:r w:rsidRPr="007F160E">
            <w:rPr>
              <w:rFonts w:cs="Tahoma"/>
              <w:sz w:val="21"/>
              <w:szCs w:val="21"/>
              <w:highlight w:val="yellow"/>
            </w:rPr>
            <w:t>.]</w:t>
          </w:r>
        </w:p>
      </w:docPartBody>
    </w:docPart>
    <w:docPart>
      <w:docPartPr>
        <w:name w:val="D1BEBEB391F04FD58D0B9A915C2C8DED"/>
        <w:category>
          <w:name w:val="Général"/>
          <w:gallery w:val="placeholder"/>
        </w:category>
        <w:types>
          <w:type w:val="bbPlcHdr"/>
        </w:types>
        <w:behaviors>
          <w:behavior w:val="content"/>
        </w:behaviors>
        <w:guid w:val="{49D06423-0EEF-43B8-8091-44E206779BFC}"/>
      </w:docPartPr>
      <w:docPartBody>
        <w:p w:rsidR="00A102DF" w:rsidRDefault="009C7411" w:rsidP="009C7411">
          <w:pPr>
            <w:pStyle w:val="D1BEBEB391F04FD58D0B9A915C2C8DED1"/>
          </w:pPr>
          <w:r w:rsidRPr="007F160E">
            <w:rPr>
              <w:rFonts w:cs="Tahoma"/>
              <w:sz w:val="21"/>
              <w:szCs w:val="21"/>
              <w:highlight w:val="yellow"/>
            </w:rPr>
            <w:t xml:space="preserve">[indiquez </w:t>
          </w:r>
          <w:r w:rsidRPr="007F160E">
            <w:rPr>
              <w:rFonts w:cs="Helvetica"/>
              <w:color w:val="000000"/>
              <w:sz w:val="21"/>
              <w:szCs w:val="21"/>
              <w:highlight w:val="yellow"/>
              <w:lang w:eastAsia="fr-BE"/>
            </w:rPr>
            <w:t>les exigences minimales auxquelles une option doit satisfaire</w:t>
          </w:r>
          <w:r w:rsidRPr="007F160E">
            <w:rPr>
              <w:rFonts w:cs="Tahoma"/>
              <w:sz w:val="21"/>
              <w:szCs w:val="21"/>
              <w:highlight w:val="yellow"/>
            </w:rPr>
            <w:t>.]</w:t>
          </w:r>
        </w:p>
      </w:docPartBody>
    </w:docPart>
    <w:docPart>
      <w:docPartPr>
        <w:name w:val="04B8EE9F65774174BFA42E55C0959E6C"/>
        <w:category>
          <w:name w:val="Général"/>
          <w:gallery w:val="placeholder"/>
        </w:category>
        <w:types>
          <w:type w:val="bbPlcHdr"/>
        </w:types>
        <w:behaviors>
          <w:behavior w:val="content"/>
        </w:behaviors>
        <w:guid w:val="{61049A9B-D3EC-4CA9-A762-C4EE37F162B8}"/>
      </w:docPartPr>
      <w:docPartBody>
        <w:p w:rsidR="00A102DF" w:rsidRDefault="009C7411" w:rsidP="009C7411">
          <w:pPr>
            <w:pStyle w:val="04B8EE9F65774174BFA42E55C0959E6C1"/>
          </w:pPr>
          <w:r w:rsidRPr="007F160E">
            <w:rPr>
              <w:rFonts w:cs="Tahoma"/>
              <w:sz w:val="21"/>
              <w:szCs w:val="21"/>
              <w:highlight w:val="yellow"/>
            </w:rPr>
            <w:t xml:space="preserve">[indiquez </w:t>
          </w:r>
          <w:r w:rsidRPr="007F160E">
            <w:rPr>
              <w:rFonts w:cs="Helvetica"/>
              <w:color w:val="000000"/>
              <w:sz w:val="21"/>
              <w:szCs w:val="21"/>
              <w:highlight w:val="yellow"/>
              <w:lang w:eastAsia="fr-BE"/>
            </w:rPr>
            <w:t>les exigences spécifiques relatives à son mode d’introduction</w:t>
          </w:r>
          <w:r w:rsidRPr="007F160E">
            <w:rPr>
              <w:rFonts w:cs="Tahoma"/>
              <w:sz w:val="21"/>
              <w:szCs w:val="21"/>
              <w:highlight w:val="yellow"/>
            </w:rPr>
            <w:t>.]</w:t>
          </w:r>
        </w:p>
      </w:docPartBody>
    </w:docPart>
    <w:docPart>
      <w:docPartPr>
        <w:name w:val="700D3562D2C8483486372AC6E963BE5B"/>
        <w:category>
          <w:name w:val="Général"/>
          <w:gallery w:val="placeholder"/>
        </w:category>
        <w:types>
          <w:type w:val="bbPlcHdr"/>
        </w:types>
        <w:behaviors>
          <w:behavior w:val="content"/>
        </w:behaviors>
        <w:guid w:val="{B4E62C14-5FBB-4E97-83ED-8926F72A3DA4}"/>
      </w:docPartPr>
      <w:docPartBody>
        <w:p w:rsidR="00201D48" w:rsidRDefault="009C7411" w:rsidP="009C7411">
          <w:pPr>
            <w:pStyle w:val="700D3562D2C8483486372AC6E963BE5B1"/>
          </w:pPr>
          <w:r w:rsidRPr="007F160E">
            <w:rPr>
              <w:rFonts w:cs="Tahoma"/>
              <w:sz w:val="21"/>
              <w:szCs w:val="21"/>
              <w:highlight w:val="yellow"/>
            </w:rPr>
            <w:t>[Indiquez les documents à annexer à l’offre, vu les modalités prévues en critère de sélection qualitative].</w:t>
          </w:r>
        </w:p>
      </w:docPartBody>
    </w:docPart>
    <w:docPart>
      <w:docPartPr>
        <w:name w:val="9E441A2A659141D58992F2BE00F3676E"/>
        <w:category>
          <w:name w:val="Général"/>
          <w:gallery w:val="placeholder"/>
        </w:category>
        <w:types>
          <w:type w:val="bbPlcHdr"/>
        </w:types>
        <w:behaviors>
          <w:behavior w:val="content"/>
        </w:behaviors>
        <w:guid w:val="{97ED7662-ABAC-4072-85A5-420B3166A3E6}"/>
      </w:docPartPr>
      <w:docPartBody>
        <w:p w:rsidR="00201D48" w:rsidRDefault="009C7411" w:rsidP="009C7411">
          <w:pPr>
            <w:pStyle w:val="9E441A2A659141D58992F2BE00F3676E1"/>
          </w:pPr>
          <w:r w:rsidRPr="007F160E">
            <w:rPr>
              <w:b/>
              <w:sz w:val="21"/>
              <w:szCs w:val="21"/>
              <w:highlight w:val="yellow"/>
              <w:u w:val="single"/>
            </w:rPr>
            <w:t>[à compléter</w:t>
          </w:r>
          <w:r>
            <w:rPr>
              <w:b/>
              <w:sz w:val="21"/>
              <w:szCs w:val="21"/>
              <w:highlight w:val="yellow"/>
              <w:u w:val="single"/>
            </w:rPr>
            <w:t xml:space="preserve"> - pondération</w:t>
          </w:r>
          <w:r w:rsidRPr="007F160E">
            <w:rPr>
              <w:b/>
              <w:sz w:val="21"/>
              <w:szCs w:val="21"/>
              <w:highlight w:val="yellow"/>
              <w:u w:val="single"/>
            </w:rPr>
            <w:t>]</w:t>
          </w:r>
        </w:p>
      </w:docPartBody>
    </w:docPart>
    <w:docPart>
      <w:docPartPr>
        <w:name w:val="25588E3F82F0419A97DBE1F6D83D9A7D"/>
        <w:category>
          <w:name w:val="Général"/>
          <w:gallery w:val="placeholder"/>
        </w:category>
        <w:types>
          <w:type w:val="bbPlcHdr"/>
        </w:types>
        <w:behaviors>
          <w:behavior w:val="content"/>
        </w:behaviors>
        <w:guid w:val="{32E62D20-D0E4-4E71-B9ED-F5BADD154BB1}"/>
      </w:docPartPr>
      <w:docPartBody>
        <w:p w:rsidR="00201D48" w:rsidRDefault="009C7411" w:rsidP="009C7411">
          <w:pPr>
            <w:pStyle w:val="25588E3F82F0419A97DBE1F6D83D9A7D1"/>
          </w:pPr>
          <w:r w:rsidRPr="007F160E">
            <w:rPr>
              <w:rFonts w:cs="Tahoma"/>
              <w:sz w:val="21"/>
              <w:szCs w:val="21"/>
              <w:highlight w:val="yellow"/>
            </w:rPr>
            <w:t>[à compléter</w:t>
          </w:r>
          <w:r>
            <w:rPr>
              <w:rFonts w:cs="Tahoma"/>
              <w:sz w:val="21"/>
              <w:szCs w:val="21"/>
              <w:highlight w:val="yellow"/>
            </w:rPr>
            <w:t xml:space="preserve"> - pondération</w:t>
          </w:r>
          <w:r w:rsidRPr="007F160E">
            <w:rPr>
              <w:rFonts w:cs="Tahoma"/>
              <w:sz w:val="21"/>
              <w:szCs w:val="21"/>
              <w:highlight w:val="yellow"/>
            </w:rPr>
            <w:t>]</w:t>
          </w:r>
        </w:p>
      </w:docPartBody>
    </w:docPart>
    <w:docPart>
      <w:docPartPr>
        <w:name w:val="C9690D522E4B44F08A1CAF9AEB195D56"/>
        <w:category>
          <w:name w:val="Général"/>
          <w:gallery w:val="placeholder"/>
        </w:category>
        <w:types>
          <w:type w:val="bbPlcHdr"/>
        </w:types>
        <w:behaviors>
          <w:behavior w:val="content"/>
        </w:behaviors>
        <w:guid w:val="{A62FE7E4-0B5A-48F6-9532-221B1151239D}"/>
      </w:docPartPr>
      <w:docPartBody>
        <w:p w:rsidR="00201D48" w:rsidRDefault="009C7411" w:rsidP="009C7411">
          <w:pPr>
            <w:pStyle w:val="C9690D522E4B44F08A1CAF9AEB195D561"/>
          </w:pPr>
          <w:r w:rsidRPr="007F160E">
            <w:rPr>
              <w:rFonts w:cs="Tahoma"/>
              <w:b/>
              <w:sz w:val="21"/>
              <w:szCs w:val="21"/>
              <w:highlight w:val="yellow"/>
              <w:u w:val="single"/>
            </w:rPr>
            <w:t>[à compléter]</w:t>
          </w:r>
        </w:p>
      </w:docPartBody>
    </w:docPart>
    <w:docPart>
      <w:docPartPr>
        <w:name w:val="9DDCDA2CEDA64ADF92F67B08B9C29798"/>
        <w:category>
          <w:name w:val="Général"/>
          <w:gallery w:val="placeholder"/>
        </w:category>
        <w:types>
          <w:type w:val="bbPlcHdr"/>
        </w:types>
        <w:behaviors>
          <w:behavior w:val="content"/>
        </w:behaviors>
        <w:guid w:val="{3733FFC4-00CF-427A-A1F6-65AC75EADFC3}"/>
      </w:docPartPr>
      <w:docPartBody>
        <w:p w:rsidR="00176858" w:rsidRDefault="009C7411" w:rsidP="009C7411">
          <w:pPr>
            <w:pStyle w:val="9DDCDA2CEDA64ADF92F67B08B9C297981"/>
          </w:pPr>
          <w:r w:rsidRPr="007F160E">
            <w:rPr>
              <w:sz w:val="21"/>
              <w:szCs w:val="21"/>
              <w:highlight w:val="yellow"/>
            </w:rPr>
            <w:t>[indiquez les éventuels autres éléments inclus dans les prix]</w:t>
          </w:r>
        </w:p>
      </w:docPartBody>
    </w:docPart>
    <w:docPart>
      <w:docPartPr>
        <w:name w:val="1412848CA41143158ABC435E6B6564FD"/>
        <w:category>
          <w:name w:val="Général"/>
          <w:gallery w:val="placeholder"/>
        </w:category>
        <w:types>
          <w:type w:val="bbPlcHdr"/>
        </w:types>
        <w:behaviors>
          <w:behavior w:val="content"/>
        </w:behaviors>
        <w:guid w:val="{9A2CBA92-882C-475C-BF97-02A25F34CD50}"/>
      </w:docPartPr>
      <w:docPartBody>
        <w:p w:rsidR="00176858" w:rsidRDefault="009C7411" w:rsidP="009C7411">
          <w:pPr>
            <w:pStyle w:val="1412848CA41143158ABC435E6B6564FD1"/>
          </w:pPr>
          <w:r w:rsidRPr="007F160E">
            <w:rPr>
              <w:rFonts w:ascii="Century Gothic" w:hAnsi="Century Gothic" w:cs="Tahoma"/>
              <w:sz w:val="21"/>
              <w:szCs w:val="21"/>
              <w:highlight w:val="yellow"/>
            </w:rPr>
            <w:t>[indiquez la composition du comité</w:t>
          </w:r>
          <w:r>
            <w:rPr>
              <w:rFonts w:ascii="Century Gothic" w:hAnsi="Century Gothic" w:cs="Tahoma"/>
              <w:sz w:val="21"/>
              <w:szCs w:val="21"/>
              <w:highlight w:val="yellow"/>
            </w:rPr>
            <w:t>, la mission exacte du comité, le rythme et le lieu des réunions, qui rédige les procès-verbaux</w:t>
          </w:r>
          <w:r w:rsidRPr="007F160E">
            <w:rPr>
              <w:rFonts w:ascii="Century Gothic" w:hAnsi="Century Gothic" w:cs="Tahoma"/>
              <w:sz w:val="21"/>
              <w:szCs w:val="21"/>
              <w:highlight w:val="yellow"/>
            </w:rPr>
            <w:t>]</w:t>
          </w:r>
        </w:p>
      </w:docPartBody>
    </w:docPart>
    <w:docPart>
      <w:docPartPr>
        <w:name w:val="3F6C9C0AAB2144E3B3529C309C9CD5A5"/>
        <w:category>
          <w:name w:val="Général"/>
          <w:gallery w:val="placeholder"/>
        </w:category>
        <w:types>
          <w:type w:val="bbPlcHdr"/>
        </w:types>
        <w:behaviors>
          <w:behavior w:val="content"/>
        </w:behaviors>
        <w:guid w:val="{7DFE70F5-FB63-4184-BEA4-C2CAEF150A3C}"/>
      </w:docPartPr>
      <w:docPartBody>
        <w:p w:rsidR="00176858" w:rsidRDefault="009C7411" w:rsidP="009C7411">
          <w:pPr>
            <w:pStyle w:val="3F6C9C0AAB2144E3B3529C309C9CD5A51"/>
          </w:pPr>
          <w:r w:rsidRPr="007F160E">
            <w:rPr>
              <w:rFonts w:ascii="Century Gothic" w:hAnsi="Century Gothic" w:cs="Tahoma"/>
              <w:sz w:val="21"/>
              <w:szCs w:val="21"/>
              <w:highlight w:val="yellow"/>
            </w:rPr>
            <w:t>[indiquez le lieu où les services seront prestés]</w:t>
          </w:r>
        </w:p>
      </w:docPartBody>
    </w:docPart>
    <w:docPart>
      <w:docPartPr>
        <w:name w:val="01F851FC4420433A8663C22F93A01124"/>
        <w:category>
          <w:name w:val="Général"/>
          <w:gallery w:val="placeholder"/>
        </w:category>
        <w:types>
          <w:type w:val="bbPlcHdr"/>
        </w:types>
        <w:behaviors>
          <w:behavior w:val="content"/>
        </w:behaviors>
        <w:guid w:val="{D3176670-7174-498B-A8A6-6AEE540162A0}"/>
      </w:docPartPr>
      <w:docPartBody>
        <w:p w:rsidR="00176858" w:rsidRDefault="009C7411" w:rsidP="009C7411">
          <w:pPr>
            <w:pStyle w:val="01F851FC4420433A8663C22F93A011241"/>
          </w:pPr>
          <w:r w:rsidRPr="007F160E">
            <w:rPr>
              <w:rFonts w:cs="Tahoma"/>
              <w:sz w:val="21"/>
              <w:szCs w:val="21"/>
              <w:highlight w:val="yellow"/>
            </w:rPr>
            <w:t>[insérez le type de support que vous souhaitez utiliser</w:t>
          </w:r>
          <w:r>
            <w:rPr>
              <w:rFonts w:cs="Tahoma"/>
              <w:sz w:val="21"/>
              <w:szCs w:val="21"/>
              <w:highlight w:val="yellow"/>
            </w:rPr>
            <w:t>. Ex: support en ligne</w:t>
          </w:r>
          <w:r w:rsidRPr="007F160E">
            <w:rPr>
              <w:rFonts w:cs="Tahoma"/>
              <w:sz w:val="21"/>
              <w:szCs w:val="21"/>
              <w:highlight w:val="yellow"/>
            </w:rPr>
            <w:t>]</w:t>
          </w:r>
        </w:p>
      </w:docPartBody>
    </w:docPart>
    <w:docPart>
      <w:docPartPr>
        <w:name w:val="CEE5174FB5564E25AD54503DCACE26E2"/>
        <w:category>
          <w:name w:val="Général"/>
          <w:gallery w:val="placeholder"/>
        </w:category>
        <w:types>
          <w:type w:val="bbPlcHdr"/>
        </w:types>
        <w:behaviors>
          <w:behavior w:val="content"/>
        </w:behaviors>
        <w:guid w:val="{DDDD8C9E-94C6-4D69-A737-B51CC8A12767}"/>
      </w:docPartPr>
      <w:docPartBody>
        <w:p w:rsidR="00176858" w:rsidRDefault="009C7411" w:rsidP="009C7411">
          <w:pPr>
            <w:pStyle w:val="CEE5174FB5564E25AD54503DCACE26E21"/>
          </w:pPr>
          <w:r w:rsidRPr="007F160E">
            <w:rPr>
              <w:rFonts w:cs="Tahoma"/>
              <w:sz w:val="21"/>
              <w:szCs w:val="21"/>
              <w:highlight w:val="yellow"/>
            </w:rPr>
            <w:t>[insérez le mode de communication que vous souhaitez utiliser</w:t>
          </w:r>
          <w:r>
            <w:rPr>
              <w:rFonts w:cs="Tahoma"/>
              <w:sz w:val="21"/>
              <w:szCs w:val="21"/>
              <w:highlight w:val="yellow"/>
            </w:rPr>
            <w:t>. Ex: communiquer l’oeuvre au grand public par toute technique de communication</w:t>
          </w:r>
          <w:r w:rsidRPr="007F160E">
            <w:rPr>
              <w:rFonts w:cs="Tahoma"/>
              <w:sz w:val="21"/>
              <w:szCs w:val="21"/>
              <w:highlight w:val="yellow"/>
            </w:rPr>
            <w:t>]</w:t>
          </w:r>
        </w:p>
      </w:docPartBody>
    </w:docPart>
    <w:docPart>
      <w:docPartPr>
        <w:name w:val="3B3D4F232723477ABF9F7854E43B1EC3"/>
        <w:category>
          <w:name w:val="Général"/>
          <w:gallery w:val="placeholder"/>
        </w:category>
        <w:types>
          <w:type w:val="bbPlcHdr"/>
        </w:types>
        <w:behaviors>
          <w:behavior w:val="content"/>
        </w:behaviors>
        <w:guid w:val="{78F0FC30-05D4-4938-931E-4B3BFA7150CD}"/>
      </w:docPartPr>
      <w:docPartBody>
        <w:p w:rsidR="00176858" w:rsidRDefault="009C7411" w:rsidP="009C7411">
          <w:pPr>
            <w:pStyle w:val="3B3D4F232723477ABF9F7854E43B1EC31"/>
          </w:pPr>
          <w:r w:rsidRPr="007F160E">
            <w:rPr>
              <w:rFonts w:cs="Tahoma"/>
              <w:sz w:val="21"/>
              <w:szCs w:val="21"/>
              <w:highlight w:val="yellow"/>
            </w:rPr>
            <w:t>[insérez le type de traduction que vous souhaitez effecte</w:t>
          </w:r>
          <w:r>
            <w:rPr>
              <w:rFonts w:cs="Tahoma"/>
              <w:sz w:val="21"/>
              <w:szCs w:val="21"/>
              <w:highlight w:val="yellow"/>
            </w:rPr>
            <w:t>r. Ex: traduire l’oeuvre dans les 3 langues nationales</w:t>
          </w:r>
          <w:r w:rsidRPr="007F160E">
            <w:rPr>
              <w:rFonts w:cs="Tahoma"/>
              <w:sz w:val="21"/>
              <w:szCs w:val="21"/>
              <w:highlight w:val="yellow"/>
            </w:rPr>
            <w:t>]</w:t>
          </w:r>
        </w:p>
      </w:docPartBody>
    </w:docPart>
    <w:docPart>
      <w:docPartPr>
        <w:name w:val="E98D25F5393C458586F4E24BBDC78167"/>
        <w:category>
          <w:name w:val="Général"/>
          <w:gallery w:val="placeholder"/>
        </w:category>
        <w:types>
          <w:type w:val="bbPlcHdr"/>
        </w:types>
        <w:behaviors>
          <w:behavior w:val="content"/>
        </w:behaviors>
        <w:guid w:val="{95933A2C-4988-4A62-8D5B-E204A71277F7}"/>
      </w:docPartPr>
      <w:docPartBody>
        <w:p w:rsidR="00176858" w:rsidRDefault="009C7411" w:rsidP="009C7411">
          <w:pPr>
            <w:pStyle w:val="E98D25F5393C458586F4E24BBDC781671"/>
          </w:pPr>
          <w:r w:rsidRPr="007F160E">
            <w:rPr>
              <w:rFonts w:cs="Tahoma"/>
              <w:sz w:val="21"/>
              <w:szCs w:val="21"/>
              <w:highlight w:val="yellow"/>
            </w:rPr>
            <w:t>[insérez le type d’adaptation que vous souhaitez effectuer</w:t>
          </w:r>
          <w:r>
            <w:rPr>
              <w:rFonts w:cs="Tahoma"/>
              <w:sz w:val="21"/>
              <w:szCs w:val="21"/>
              <w:highlight w:val="yellow"/>
            </w:rPr>
            <w:t>. Ex: procéder aux adaptations nécessaires telles que modifier la couleur, la taille ou le format,  afin d‘insérer l’oeuvre dans une autre oeuvre de toute nature</w:t>
          </w:r>
          <w:r w:rsidRPr="007F160E">
            <w:rPr>
              <w:rFonts w:cs="Tahoma"/>
              <w:sz w:val="21"/>
              <w:szCs w:val="21"/>
              <w:highlight w:val="yellow"/>
            </w:rPr>
            <w:t>]</w:t>
          </w:r>
        </w:p>
      </w:docPartBody>
    </w:docPart>
    <w:docPart>
      <w:docPartPr>
        <w:name w:val="A5297D50D50F4389B6AA0244AA227497"/>
        <w:category>
          <w:name w:val="Général"/>
          <w:gallery w:val="placeholder"/>
        </w:category>
        <w:types>
          <w:type w:val="bbPlcHdr"/>
        </w:types>
        <w:behaviors>
          <w:behavior w:val="content"/>
        </w:behaviors>
        <w:guid w:val="{72E824CF-563D-42D8-90BA-711F6E645C83}"/>
      </w:docPartPr>
      <w:docPartBody>
        <w:p w:rsidR="00176858" w:rsidRDefault="009C7411" w:rsidP="009C7411">
          <w:pPr>
            <w:pStyle w:val="A5297D50D50F4389B6AA0244AA2274971"/>
          </w:pPr>
          <w:r w:rsidRPr="007F160E">
            <w:rPr>
              <w:rFonts w:cs="Tahoma"/>
              <w:sz w:val="21"/>
              <w:szCs w:val="21"/>
              <w:highlight w:val="yellow"/>
            </w:rPr>
            <w:t>[indiquez les modes d’exploitation pour lesquels il vous faut une licence</w:t>
          </w:r>
          <w:r>
            <w:rPr>
              <w:rFonts w:cs="Tahoma"/>
              <w:sz w:val="21"/>
              <w:szCs w:val="21"/>
              <w:highlight w:val="yellow"/>
            </w:rPr>
            <w:t xml:space="preserve"> (reproduction, communication et distribution au public, traduction et/ou adaptation)</w:t>
          </w:r>
          <w:r w:rsidRPr="007F160E">
            <w:rPr>
              <w:rFonts w:cs="Tahoma"/>
              <w:sz w:val="21"/>
              <w:szCs w:val="21"/>
              <w:highlight w:val="yellow"/>
            </w:rPr>
            <w:t>]</w:t>
          </w:r>
        </w:p>
      </w:docPartBody>
    </w:docPart>
    <w:docPart>
      <w:docPartPr>
        <w:name w:val="F497D541256F4958BA05B1CBEC041591"/>
        <w:category>
          <w:name w:val="Général"/>
          <w:gallery w:val="placeholder"/>
        </w:category>
        <w:types>
          <w:type w:val="bbPlcHdr"/>
        </w:types>
        <w:behaviors>
          <w:behavior w:val="content"/>
        </w:behaviors>
        <w:guid w:val="{5040060B-0AFA-4A60-922F-6E84AC28025B}"/>
      </w:docPartPr>
      <w:docPartBody>
        <w:p w:rsidR="00176858" w:rsidRDefault="009C7411" w:rsidP="009C7411">
          <w:pPr>
            <w:pStyle w:val="F497D541256F4958BA05B1CBEC0415911"/>
          </w:pPr>
          <w:r w:rsidRPr="007F160E">
            <w:rPr>
              <w:rFonts w:cs="Tahoma"/>
              <w:sz w:val="21"/>
              <w:szCs w:val="21"/>
              <w:highlight w:val="yellow"/>
            </w:rPr>
            <w:t>[i</w:t>
          </w:r>
          <w:r w:rsidRPr="007F160E">
            <w:rPr>
              <w:sz w:val="21"/>
              <w:szCs w:val="21"/>
              <w:highlight w:val="yellow"/>
            </w:rPr>
            <w:t>ndiquez les conditions d'une utilisation commerciale ou autre par l’adjudicataire, des informations générales sur l'existence du marché et sur les résultats obtenus</w:t>
          </w:r>
          <w:r w:rsidRPr="007F160E">
            <w:rPr>
              <w:rFonts w:cs="Tahoma"/>
              <w:sz w:val="21"/>
              <w:szCs w:val="21"/>
              <w:highlight w:val="yellow"/>
            </w:rPr>
            <w:t>.</w:t>
          </w:r>
          <w:r>
            <w:rPr>
              <w:rFonts w:cs="Tahoma"/>
              <w:sz w:val="21"/>
              <w:szCs w:val="21"/>
              <w:highlight w:val="yellow"/>
            </w:rPr>
            <w:t xml:space="preserve"> Ex: Le nom de l’adjudicataire sera mentionné lors de l’exploitation de l’oeuvre.</w:t>
          </w:r>
          <w:r w:rsidRPr="007F160E">
            <w:rPr>
              <w:rFonts w:cs="Tahoma"/>
              <w:sz w:val="21"/>
              <w:szCs w:val="21"/>
              <w:highlight w:val="yellow"/>
            </w:rPr>
            <w:t>]</w:t>
          </w:r>
        </w:p>
      </w:docPartBody>
    </w:docPart>
    <w:docPart>
      <w:docPartPr>
        <w:name w:val="AE7731BF680F4E76AE9B8195FB9FB0B6"/>
        <w:category>
          <w:name w:val="Général"/>
          <w:gallery w:val="placeholder"/>
        </w:category>
        <w:types>
          <w:type w:val="bbPlcHdr"/>
        </w:types>
        <w:behaviors>
          <w:behavior w:val="content"/>
        </w:behaviors>
        <w:guid w:val="{DCC3C39E-3E35-4B15-A7BA-3CCE3B7F2275}"/>
      </w:docPartPr>
      <w:docPartBody>
        <w:p w:rsidR="00D90A46" w:rsidRDefault="009C7411" w:rsidP="009C7411">
          <w:pPr>
            <w:pStyle w:val="AE7731BF680F4E76AE9B8195FB9FB0B61"/>
          </w:pPr>
          <w:r w:rsidRPr="007F160E">
            <w:rPr>
              <w:rFonts w:cs="Tahoma"/>
              <w:sz w:val="21"/>
              <w:szCs w:val="21"/>
              <w:highlight w:val="yellow"/>
            </w:rPr>
            <w:t>[in</w:t>
          </w:r>
          <w:r w:rsidRPr="007F160E">
            <w:rPr>
              <w:sz w:val="21"/>
              <w:szCs w:val="21"/>
              <w:highlight w:val="yellow"/>
            </w:rPr>
            <w:t>diquez les conditions d'une utilisation commerciale ou autre par l’adjudicataire, des informations générales sur l'existence du marché et sur les résultats obtenus</w:t>
          </w:r>
          <w:r>
            <w:rPr>
              <w:sz w:val="21"/>
              <w:szCs w:val="21"/>
              <w:highlight w:val="yellow"/>
            </w:rPr>
            <w:t>. Ex: Le nom de l’adjudicataire sera mentionné lors de l’exploitation de l‘oeuvre</w:t>
          </w:r>
          <w:r w:rsidRPr="007F160E">
            <w:rPr>
              <w:sz w:val="21"/>
              <w:szCs w:val="21"/>
              <w:highlight w:val="yellow"/>
            </w:rPr>
            <w:t>.]</w:t>
          </w:r>
        </w:p>
      </w:docPartBody>
    </w:docPart>
    <w:docPart>
      <w:docPartPr>
        <w:name w:val="E9AF4075EB1C4AC28E44FC0BFB473801"/>
        <w:category>
          <w:name w:val="Général"/>
          <w:gallery w:val="placeholder"/>
        </w:category>
        <w:types>
          <w:type w:val="bbPlcHdr"/>
        </w:types>
        <w:behaviors>
          <w:behavior w:val="content"/>
        </w:behaviors>
        <w:guid w:val="{C84CEB9D-96BA-432F-868E-5310DEDB167E}"/>
      </w:docPartPr>
      <w:docPartBody>
        <w:p w:rsidR="00D90A46" w:rsidRDefault="009C7411" w:rsidP="009C7411">
          <w:pPr>
            <w:pStyle w:val="E9AF4075EB1C4AC28E44FC0BFB4738011"/>
          </w:pPr>
          <w:r w:rsidRPr="005B5BCB">
            <w:rPr>
              <w:rFonts w:ascii="Century Gothic" w:hAnsi="Century Gothic" w:cs="Tahoma"/>
              <w:sz w:val="21"/>
              <w:szCs w:val="21"/>
              <w:highlight w:val="yellow"/>
            </w:rPr>
            <w:t>[à compléter]</w:t>
          </w:r>
        </w:p>
      </w:docPartBody>
    </w:docPart>
    <w:docPart>
      <w:docPartPr>
        <w:name w:val="029EBD4164094B3395F3D51913E5E5E6"/>
        <w:category>
          <w:name w:val="Général"/>
          <w:gallery w:val="placeholder"/>
        </w:category>
        <w:types>
          <w:type w:val="bbPlcHdr"/>
        </w:types>
        <w:behaviors>
          <w:behavior w:val="content"/>
        </w:behaviors>
        <w:guid w:val="{079C8CDE-2C90-4413-A2D6-7A9577C8D723}"/>
      </w:docPartPr>
      <w:docPartBody>
        <w:p w:rsidR="00D40D51" w:rsidRDefault="009C7411" w:rsidP="009C7411">
          <w:pPr>
            <w:pStyle w:val="029EBD4164094B3395F3D51913E5E5E61"/>
          </w:pPr>
          <w:r w:rsidRPr="007F160E">
            <w:rPr>
              <w:rFonts w:cs="Tahoma"/>
              <w:sz w:val="21"/>
              <w:szCs w:val="21"/>
              <w:highlight w:val="yellow"/>
            </w:rPr>
            <w:t>[indiquez la date]</w:t>
          </w:r>
        </w:p>
      </w:docPartBody>
    </w:docPart>
    <w:docPart>
      <w:docPartPr>
        <w:name w:val="C873722810F44493ACDD48D1D756D00B"/>
        <w:category>
          <w:name w:val="Général"/>
          <w:gallery w:val="placeholder"/>
        </w:category>
        <w:types>
          <w:type w:val="bbPlcHdr"/>
        </w:types>
        <w:behaviors>
          <w:behavior w:val="content"/>
        </w:behaviors>
        <w:guid w:val="{DDC1650B-5BFD-4C44-834B-9374D7AE5F3C}"/>
      </w:docPartPr>
      <w:docPartBody>
        <w:p w:rsidR="00D40D51" w:rsidRDefault="009C7411" w:rsidP="009C7411">
          <w:pPr>
            <w:pStyle w:val="C873722810F44493ACDD48D1D756D00B1"/>
          </w:pPr>
          <w:r w:rsidRPr="007F160E">
            <w:rPr>
              <w:rFonts w:cs="Tahoma"/>
              <w:sz w:val="21"/>
              <w:szCs w:val="21"/>
              <w:highlight w:val="yellow"/>
            </w:rPr>
            <w:t>[indiquez – nom, titre et fonction, signature]</w:t>
          </w:r>
        </w:p>
      </w:docPartBody>
    </w:docPart>
    <w:docPart>
      <w:docPartPr>
        <w:name w:val="39F4C8941B1C410098FFBE506C24D396"/>
        <w:category>
          <w:name w:val="Général"/>
          <w:gallery w:val="placeholder"/>
        </w:category>
        <w:types>
          <w:type w:val="bbPlcHdr"/>
        </w:types>
        <w:behaviors>
          <w:behavior w:val="content"/>
        </w:behaviors>
        <w:guid w:val="{C0C95770-8095-4605-BDB4-2673E8A57708}"/>
      </w:docPartPr>
      <w:docPartBody>
        <w:p w:rsidR="00D40D51" w:rsidRDefault="009C7411" w:rsidP="009C7411">
          <w:pPr>
            <w:pStyle w:val="39F4C8941B1C410098FFBE506C24D3961"/>
          </w:pPr>
          <w:r w:rsidRPr="0074240F">
            <w:rPr>
              <w:rFonts w:ascii="Century Gothic" w:hAnsi="Century Gothic" w:cs="Tahoma"/>
              <w:b w:val="0"/>
              <w:color w:val="0070C0"/>
              <w:highlight w:val="yellow"/>
            </w:rPr>
            <w:t>[</w:t>
          </w:r>
          <w:r w:rsidRPr="0074240F">
            <w:rPr>
              <w:rFonts w:ascii="Century Gothic" w:hAnsi="Century Gothic" w:cs="Tahoma"/>
              <w:b w:val="0"/>
              <w:color w:val="0070C0"/>
              <w:sz w:val="28"/>
              <w:szCs w:val="28"/>
              <w:highlight w:val="yellow"/>
            </w:rPr>
            <w:t>à compléter</w:t>
          </w:r>
          <w:r w:rsidRPr="0074240F">
            <w:rPr>
              <w:rFonts w:ascii="Century Gothic" w:hAnsi="Century Gothic" w:cs="Tahoma"/>
              <w:b w:val="0"/>
              <w:color w:val="0070C0"/>
              <w:highlight w:val="yellow"/>
            </w:rPr>
            <w:t>]</w:t>
          </w:r>
        </w:p>
      </w:docPartBody>
    </w:docPart>
    <w:docPart>
      <w:docPartPr>
        <w:name w:val="73A8D4BA023440039F08740A507926F0"/>
        <w:category>
          <w:name w:val="Général"/>
          <w:gallery w:val="placeholder"/>
        </w:category>
        <w:types>
          <w:type w:val="bbPlcHdr"/>
        </w:types>
        <w:behaviors>
          <w:behavior w:val="content"/>
        </w:behaviors>
        <w:guid w:val="{0F510463-5CD9-4374-A53C-AC9B737B50C1}"/>
      </w:docPartPr>
      <w:docPartBody>
        <w:p w:rsidR="00D40D51" w:rsidRDefault="009C7411" w:rsidP="009C7411">
          <w:pPr>
            <w:pStyle w:val="73A8D4BA023440039F08740A507926F01"/>
          </w:pPr>
          <w:r w:rsidRPr="0074240F">
            <w:rPr>
              <w:rFonts w:ascii="Century Gothic" w:hAnsi="Century Gothic" w:cs="Tahoma"/>
              <w:color w:val="0070C0"/>
              <w:highlight w:val="yellow"/>
              <w:u w:val="single"/>
            </w:rPr>
            <w:t>[</w:t>
          </w:r>
          <w:r w:rsidRPr="0074240F">
            <w:rPr>
              <w:rFonts w:ascii="Century Gothic" w:hAnsi="Century Gothic" w:cs="Tahoma"/>
              <w:color w:val="0070C0"/>
              <w:szCs w:val="24"/>
              <w:highlight w:val="yellow"/>
              <w:u w:val="single"/>
            </w:rPr>
            <w:t>à compléter</w:t>
          </w:r>
          <w:r w:rsidRPr="0074240F">
            <w:rPr>
              <w:rFonts w:ascii="Century Gothic" w:hAnsi="Century Gothic" w:cs="Tahoma"/>
              <w:color w:val="0070C0"/>
              <w:highlight w:val="yellow"/>
              <w:u w:val="single"/>
            </w:rPr>
            <w:t>]</w:t>
          </w:r>
        </w:p>
      </w:docPartBody>
    </w:docPart>
    <w:docPart>
      <w:docPartPr>
        <w:name w:val="6DBD9091C5B341038BA3F60885E28E0C"/>
        <w:category>
          <w:name w:val="Général"/>
          <w:gallery w:val="placeholder"/>
        </w:category>
        <w:types>
          <w:type w:val="bbPlcHdr"/>
        </w:types>
        <w:behaviors>
          <w:behavior w:val="content"/>
        </w:behaviors>
        <w:guid w:val="{24B7BA6A-70FB-4B0A-9C5C-BCF6FB464E88}"/>
      </w:docPartPr>
      <w:docPartBody>
        <w:p w:rsidR="00D40D51" w:rsidRDefault="009C7411" w:rsidP="009C7411">
          <w:pPr>
            <w:pStyle w:val="6DBD9091C5B341038BA3F60885E28E0C1"/>
          </w:pPr>
          <w:r w:rsidRPr="009B287A">
            <w:rPr>
              <w:rFonts w:ascii="Century Gothic" w:hAnsi="Century Gothic" w:cs="Tahoma"/>
              <w:color w:val="0070C0"/>
              <w:highlight w:val="yellow"/>
              <w:u w:val="single"/>
            </w:rPr>
            <w:t>[</w:t>
          </w:r>
          <w:r w:rsidRPr="009B287A">
            <w:rPr>
              <w:rFonts w:ascii="Century Gothic" w:hAnsi="Century Gothic" w:cs="Tahoma"/>
              <w:color w:val="0070C0"/>
              <w:szCs w:val="24"/>
              <w:highlight w:val="yellow"/>
              <w:u w:val="single"/>
            </w:rPr>
            <w:t>à compléter</w:t>
          </w:r>
          <w:r w:rsidRPr="009B287A">
            <w:rPr>
              <w:rFonts w:ascii="Century Gothic" w:hAnsi="Century Gothic" w:cs="Tahoma"/>
              <w:color w:val="0070C0"/>
              <w:highlight w:val="yellow"/>
              <w:u w:val="single"/>
            </w:rPr>
            <w:t>]</w:t>
          </w:r>
        </w:p>
      </w:docPartBody>
    </w:docPart>
    <w:docPart>
      <w:docPartPr>
        <w:name w:val="75F03FBD37D94C67819953C1D8B3BB28"/>
        <w:category>
          <w:name w:val="Général"/>
          <w:gallery w:val="placeholder"/>
        </w:category>
        <w:types>
          <w:type w:val="bbPlcHdr"/>
        </w:types>
        <w:behaviors>
          <w:behavior w:val="content"/>
        </w:behaviors>
        <w:guid w:val="{18C3A3E1-6228-4E2C-85E0-24465BDD2C00}"/>
      </w:docPartPr>
      <w:docPartBody>
        <w:p w:rsidR="00D40D51" w:rsidRDefault="009C7411" w:rsidP="009C7411">
          <w:pPr>
            <w:pStyle w:val="75F03FBD37D94C67819953C1D8B3BB281"/>
          </w:pPr>
          <w:r w:rsidRPr="00016870">
            <w:rPr>
              <w:rFonts w:cs="Tahoma"/>
              <w:color w:val="000000" w:themeColor="text1"/>
              <w:sz w:val="18"/>
              <w:szCs w:val="18"/>
              <w:highlight w:val="yellow"/>
            </w:rPr>
            <w:t>[à compléter]</w:t>
          </w:r>
        </w:p>
      </w:docPartBody>
    </w:docPart>
    <w:docPart>
      <w:docPartPr>
        <w:name w:val="E4940B38100A473291C01D327089B0EC"/>
        <w:category>
          <w:name w:val="Général"/>
          <w:gallery w:val="placeholder"/>
        </w:category>
        <w:types>
          <w:type w:val="bbPlcHdr"/>
        </w:types>
        <w:behaviors>
          <w:behavior w:val="content"/>
        </w:behaviors>
        <w:guid w:val="{30603DEA-6E28-45D6-AB0B-A75F65C7ECE0}"/>
      </w:docPartPr>
      <w:docPartBody>
        <w:p w:rsidR="00D40D51" w:rsidRDefault="009C7411" w:rsidP="009C7411">
          <w:pPr>
            <w:pStyle w:val="E4940B38100A473291C01D327089B0EC1"/>
          </w:pPr>
          <w:r w:rsidRPr="00016870">
            <w:rPr>
              <w:rFonts w:cs="Tahoma"/>
              <w:color w:val="000000" w:themeColor="text1"/>
              <w:sz w:val="18"/>
              <w:szCs w:val="18"/>
              <w:highlight w:val="yellow"/>
            </w:rPr>
            <w:t>[à compléter]</w:t>
          </w:r>
        </w:p>
      </w:docPartBody>
    </w:docPart>
    <w:docPart>
      <w:docPartPr>
        <w:name w:val="22B7D59FBAFE43B680997F892C780807"/>
        <w:category>
          <w:name w:val="Général"/>
          <w:gallery w:val="placeholder"/>
        </w:category>
        <w:types>
          <w:type w:val="bbPlcHdr"/>
        </w:types>
        <w:behaviors>
          <w:behavior w:val="content"/>
        </w:behaviors>
        <w:guid w:val="{D8F3533F-E36F-4FDA-B31C-EC6AE4C269BD}"/>
      </w:docPartPr>
      <w:docPartBody>
        <w:p w:rsidR="00D40D51" w:rsidRDefault="009C7411" w:rsidP="009C7411">
          <w:pPr>
            <w:pStyle w:val="22B7D59FBAFE43B680997F892C7808071"/>
          </w:pPr>
          <w:r w:rsidRPr="00016870">
            <w:rPr>
              <w:rFonts w:cs="Tahoma"/>
              <w:color w:val="000000" w:themeColor="text1"/>
              <w:sz w:val="18"/>
              <w:szCs w:val="18"/>
              <w:highlight w:val="yellow"/>
            </w:rPr>
            <w:t>[à compléter]</w:t>
          </w:r>
        </w:p>
      </w:docPartBody>
    </w:docPart>
    <w:docPart>
      <w:docPartPr>
        <w:name w:val="23337DD2CC1946DD9009ADE651011BC8"/>
        <w:category>
          <w:name w:val="Général"/>
          <w:gallery w:val="placeholder"/>
        </w:category>
        <w:types>
          <w:type w:val="bbPlcHdr"/>
        </w:types>
        <w:behaviors>
          <w:behavior w:val="content"/>
        </w:behaviors>
        <w:guid w:val="{000C03E1-739D-466C-A255-CEF9E1921A1A}"/>
      </w:docPartPr>
      <w:docPartBody>
        <w:p w:rsidR="00D40D51" w:rsidRDefault="009C7411" w:rsidP="009C7411">
          <w:pPr>
            <w:pStyle w:val="23337DD2CC1946DD9009ADE651011BC81"/>
          </w:pPr>
          <w:r w:rsidRPr="00016870">
            <w:rPr>
              <w:rFonts w:cs="Tahoma"/>
              <w:color w:val="000000" w:themeColor="text1"/>
              <w:sz w:val="18"/>
              <w:szCs w:val="18"/>
              <w:highlight w:val="yellow"/>
            </w:rPr>
            <w:t>[à compléter]</w:t>
          </w:r>
        </w:p>
      </w:docPartBody>
    </w:docPart>
    <w:docPart>
      <w:docPartPr>
        <w:name w:val="7AE6514381B543E3B114B1566E5C2906"/>
        <w:category>
          <w:name w:val="Général"/>
          <w:gallery w:val="placeholder"/>
        </w:category>
        <w:types>
          <w:type w:val="bbPlcHdr"/>
        </w:types>
        <w:behaviors>
          <w:behavior w:val="content"/>
        </w:behaviors>
        <w:guid w:val="{85AC00C1-D04B-4F24-BC0A-387E81AE54C6}"/>
      </w:docPartPr>
      <w:docPartBody>
        <w:p w:rsidR="00D40D51" w:rsidRDefault="009C7411" w:rsidP="009C7411">
          <w:pPr>
            <w:pStyle w:val="7AE6514381B543E3B114B1566E5C29061"/>
          </w:pPr>
          <w:r w:rsidRPr="00016870">
            <w:rPr>
              <w:rFonts w:cs="Tahoma"/>
              <w:color w:val="000000" w:themeColor="text1"/>
              <w:sz w:val="18"/>
              <w:szCs w:val="18"/>
              <w:highlight w:val="yellow"/>
            </w:rPr>
            <w:t>[à compléter]</w:t>
          </w:r>
        </w:p>
      </w:docPartBody>
    </w:docPart>
    <w:docPart>
      <w:docPartPr>
        <w:name w:val="EA9A559841ED4FF2A2E60962DB919F0D"/>
        <w:category>
          <w:name w:val="Général"/>
          <w:gallery w:val="placeholder"/>
        </w:category>
        <w:types>
          <w:type w:val="bbPlcHdr"/>
        </w:types>
        <w:behaviors>
          <w:behavior w:val="content"/>
        </w:behaviors>
        <w:guid w:val="{9BDE6AEC-84BF-485D-88DF-4ACEFEFE5E86}"/>
      </w:docPartPr>
      <w:docPartBody>
        <w:p w:rsidR="00D40D51" w:rsidRDefault="009C7411" w:rsidP="009C7411">
          <w:pPr>
            <w:pStyle w:val="EA9A559841ED4FF2A2E60962DB919F0D1"/>
          </w:pPr>
          <w:r w:rsidRPr="00016870">
            <w:rPr>
              <w:rFonts w:cs="Tahoma"/>
              <w:color w:val="000000" w:themeColor="text1"/>
              <w:sz w:val="18"/>
              <w:szCs w:val="18"/>
              <w:highlight w:val="yellow"/>
            </w:rPr>
            <w:t>[à compléter]</w:t>
          </w:r>
        </w:p>
      </w:docPartBody>
    </w:docPart>
    <w:docPart>
      <w:docPartPr>
        <w:name w:val="AA31ACF61F974D1F89557A9BED0B66B9"/>
        <w:category>
          <w:name w:val="Général"/>
          <w:gallery w:val="placeholder"/>
        </w:category>
        <w:types>
          <w:type w:val="bbPlcHdr"/>
        </w:types>
        <w:behaviors>
          <w:behavior w:val="content"/>
        </w:behaviors>
        <w:guid w:val="{A5DACFB9-5B26-4FF8-BD4E-F4852BE8AA2B}"/>
      </w:docPartPr>
      <w:docPartBody>
        <w:p w:rsidR="00D40D51" w:rsidRDefault="009C7411" w:rsidP="009C7411">
          <w:pPr>
            <w:pStyle w:val="AA31ACF61F974D1F89557A9BED0B66B91"/>
          </w:pPr>
          <w:r w:rsidRPr="00016870">
            <w:rPr>
              <w:rFonts w:cs="Tahoma"/>
              <w:color w:val="000000" w:themeColor="text1"/>
              <w:sz w:val="18"/>
              <w:szCs w:val="18"/>
              <w:highlight w:val="yellow"/>
            </w:rPr>
            <w:t>[à compléter]</w:t>
          </w:r>
        </w:p>
      </w:docPartBody>
    </w:docPart>
    <w:docPart>
      <w:docPartPr>
        <w:name w:val="429763F8839C433D995A9D7047D06D35"/>
        <w:category>
          <w:name w:val="Général"/>
          <w:gallery w:val="placeholder"/>
        </w:category>
        <w:types>
          <w:type w:val="bbPlcHdr"/>
        </w:types>
        <w:behaviors>
          <w:behavior w:val="content"/>
        </w:behaviors>
        <w:guid w:val="{56571FD8-74AA-413E-A932-1A8A86521780}"/>
      </w:docPartPr>
      <w:docPartBody>
        <w:p w:rsidR="00D40D51" w:rsidRDefault="009C7411" w:rsidP="009C7411">
          <w:pPr>
            <w:pStyle w:val="429763F8839C433D995A9D7047D06D351"/>
          </w:pPr>
          <w:r w:rsidRPr="00016870">
            <w:rPr>
              <w:rFonts w:cs="Tahoma"/>
              <w:color w:val="000000" w:themeColor="text1"/>
              <w:sz w:val="18"/>
              <w:szCs w:val="18"/>
              <w:highlight w:val="yellow"/>
            </w:rPr>
            <w:t>[à compléter]</w:t>
          </w:r>
        </w:p>
      </w:docPartBody>
    </w:docPart>
    <w:docPart>
      <w:docPartPr>
        <w:name w:val="32C056DD250D460CB1C6157613F3CA00"/>
        <w:category>
          <w:name w:val="Général"/>
          <w:gallery w:val="placeholder"/>
        </w:category>
        <w:types>
          <w:type w:val="bbPlcHdr"/>
        </w:types>
        <w:behaviors>
          <w:behavior w:val="content"/>
        </w:behaviors>
        <w:guid w:val="{DFEC3D3C-4B2F-405C-9309-26FB9CE56784}"/>
      </w:docPartPr>
      <w:docPartBody>
        <w:p w:rsidR="00D40D51" w:rsidRDefault="009C7411" w:rsidP="009C7411">
          <w:pPr>
            <w:pStyle w:val="32C056DD250D460CB1C6157613F3CA001"/>
          </w:pPr>
          <w:r w:rsidRPr="00016870">
            <w:rPr>
              <w:rFonts w:cs="Tahoma"/>
              <w:color w:val="000000" w:themeColor="text1"/>
              <w:sz w:val="18"/>
              <w:szCs w:val="18"/>
              <w:highlight w:val="yellow"/>
            </w:rPr>
            <w:t>[à compléter]</w:t>
          </w:r>
        </w:p>
      </w:docPartBody>
    </w:docPart>
    <w:docPart>
      <w:docPartPr>
        <w:name w:val="28215B2C1A4A402BB950E41CFB8B7078"/>
        <w:category>
          <w:name w:val="Général"/>
          <w:gallery w:val="placeholder"/>
        </w:category>
        <w:types>
          <w:type w:val="bbPlcHdr"/>
        </w:types>
        <w:behaviors>
          <w:behavior w:val="content"/>
        </w:behaviors>
        <w:guid w:val="{B196832F-265B-416F-906B-0AE1FD220338}"/>
      </w:docPartPr>
      <w:docPartBody>
        <w:p w:rsidR="00D40D51" w:rsidRDefault="009C7411" w:rsidP="009C7411">
          <w:pPr>
            <w:pStyle w:val="28215B2C1A4A402BB950E41CFB8B70781"/>
          </w:pPr>
          <w:r w:rsidRPr="00016870">
            <w:rPr>
              <w:rFonts w:cs="Tahoma"/>
              <w:color w:val="000000" w:themeColor="text1"/>
              <w:sz w:val="18"/>
              <w:szCs w:val="18"/>
              <w:highlight w:val="yellow"/>
            </w:rPr>
            <w:t>[à compléter]</w:t>
          </w:r>
        </w:p>
      </w:docPartBody>
    </w:docPart>
    <w:docPart>
      <w:docPartPr>
        <w:name w:val="F671284937164EF48FE9CE4CAC0EA453"/>
        <w:category>
          <w:name w:val="Général"/>
          <w:gallery w:val="placeholder"/>
        </w:category>
        <w:types>
          <w:type w:val="bbPlcHdr"/>
        </w:types>
        <w:behaviors>
          <w:behavior w:val="content"/>
        </w:behaviors>
        <w:guid w:val="{5674A70E-9676-4058-9675-7631BF557FB4}"/>
      </w:docPartPr>
      <w:docPartBody>
        <w:p w:rsidR="00D40D51" w:rsidRDefault="009C7411" w:rsidP="009C7411">
          <w:pPr>
            <w:pStyle w:val="F671284937164EF48FE9CE4CAC0EA4531"/>
          </w:pPr>
          <w:r w:rsidRPr="00016870">
            <w:rPr>
              <w:rFonts w:cs="Tahoma"/>
              <w:color w:val="000000" w:themeColor="text1"/>
              <w:sz w:val="18"/>
              <w:szCs w:val="18"/>
              <w:highlight w:val="yellow"/>
            </w:rPr>
            <w:t>[à compléter]</w:t>
          </w:r>
        </w:p>
      </w:docPartBody>
    </w:docPart>
    <w:docPart>
      <w:docPartPr>
        <w:name w:val="65E4B7C39C8D4E268B0004386EEC985F"/>
        <w:category>
          <w:name w:val="Général"/>
          <w:gallery w:val="placeholder"/>
        </w:category>
        <w:types>
          <w:type w:val="bbPlcHdr"/>
        </w:types>
        <w:behaviors>
          <w:behavior w:val="content"/>
        </w:behaviors>
        <w:guid w:val="{FBFCBAA2-E756-4172-AF26-FC236923BAA2}"/>
      </w:docPartPr>
      <w:docPartBody>
        <w:p w:rsidR="00D40D51" w:rsidRDefault="009C7411" w:rsidP="009C7411">
          <w:pPr>
            <w:pStyle w:val="65E4B7C39C8D4E268B0004386EEC985F1"/>
          </w:pPr>
          <w:r w:rsidRPr="00016870">
            <w:rPr>
              <w:rFonts w:cs="Tahoma"/>
              <w:color w:val="000000" w:themeColor="text1"/>
              <w:sz w:val="18"/>
              <w:szCs w:val="18"/>
              <w:highlight w:val="yellow"/>
            </w:rPr>
            <w:t>[à compléter]</w:t>
          </w:r>
        </w:p>
      </w:docPartBody>
    </w:docPart>
    <w:docPart>
      <w:docPartPr>
        <w:name w:val="432E2A0D1B0A4BD69C2FE0EEDA5E0B6C"/>
        <w:category>
          <w:name w:val="Général"/>
          <w:gallery w:val="placeholder"/>
        </w:category>
        <w:types>
          <w:type w:val="bbPlcHdr"/>
        </w:types>
        <w:behaviors>
          <w:behavior w:val="content"/>
        </w:behaviors>
        <w:guid w:val="{D3CE3189-896D-4B5A-A224-CF3EDEC12CDF}"/>
      </w:docPartPr>
      <w:docPartBody>
        <w:p w:rsidR="00962DE6" w:rsidRDefault="009C7411" w:rsidP="009C7411">
          <w:pPr>
            <w:pStyle w:val="432E2A0D1B0A4BD69C2FE0EEDA5E0B6C1"/>
          </w:pPr>
          <w:r w:rsidRPr="00BC66B8">
            <w:rPr>
              <w:rFonts w:cs="Tahoma"/>
              <w:highlight w:val="yellow"/>
            </w:rPr>
            <w:t>[à compléter]</w:t>
          </w:r>
        </w:p>
      </w:docPartBody>
    </w:docPart>
    <w:docPart>
      <w:docPartPr>
        <w:name w:val="5DFD3FFBF5DA4A70B701FA0ADEC5C03B"/>
        <w:category>
          <w:name w:val="Général"/>
          <w:gallery w:val="placeholder"/>
        </w:category>
        <w:types>
          <w:type w:val="bbPlcHdr"/>
        </w:types>
        <w:behaviors>
          <w:behavior w:val="content"/>
        </w:behaviors>
        <w:guid w:val="{D0D76C2F-1180-44B0-AC01-0495DDE17349}"/>
      </w:docPartPr>
      <w:docPartBody>
        <w:p w:rsidR="00DE7A33" w:rsidRDefault="009C7411" w:rsidP="009C7411">
          <w:pPr>
            <w:pStyle w:val="5DFD3FFBF5DA4A70B701FA0ADEC5C03B1"/>
          </w:pPr>
          <w:r w:rsidRPr="007F160E">
            <w:rPr>
              <w:rFonts w:cs="Tahoma"/>
              <w:sz w:val="21"/>
              <w:szCs w:val="21"/>
              <w:highlight w:val="yellow"/>
            </w:rPr>
            <w:t>[indiquez le champ d’application de la reconduction.]</w:t>
          </w:r>
        </w:p>
      </w:docPartBody>
    </w:docPart>
    <w:docPart>
      <w:docPartPr>
        <w:name w:val="14EB35EA1BE543B0885F24D3D55C6549"/>
        <w:category>
          <w:name w:val="Général"/>
          <w:gallery w:val="placeholder"/>
        </w:category>
        <w:types>
          <w:type w:val="bbPlcHdr"/>
        </w:types>
        <w:behaviors>
          <w:behavior w:val="content"/>
        </w:behaviors>
        <w:guid w:val="{CE51281D-FE29-45E2-A298-FE0E424EFC55}"/>
      </w:docPartPr>
      <w:docPartBody>
        <w:p w:rsidR="00DE7A33" w:rsidRDefault="009C7411" w:rsidP="009C7411">
          <w:pPr>
            <w:pStyle w:val="14EB35EA1BE543B0885F24D3D55C65491"/>
          </w:pPr>
          <w:r w:rsidRPr="007F160E">
            <w:rPr>
              <w:rFonts w:cs="Tahoma"/>
              <w:sz w:val="21"/>
              <w:szCs w:val="21"/>
              <w:highlight w:val="yellow"/>
            </w:rPr>
            <w:t>[indiquez la durée de la reconduction.]</w:t>
          </w:r>
        </w:p>
      </w:docPartBody>
    </w:docPart>
    <w:docPart>
      <w:docPartPr>
        <w:name w:val="24FCA6DD19CC40A9A881F5B567BB1263"/>
        <w:category>
          <w:name w:val="Général"/>
          <w:gallery w:val="placeholder"/>
        </w:category>
        <w:types>
          <w:type w:val="bbPlcHdr"/>
        </w:types>
        <w:behaviors>
          <w:behavior w:val="content"/>
        </w:behaviors>
        <w:guid w:val="{B875D881-1F78-4C8F-A59A-3FA77E3295A1}"/>
      </w:docPartPr>
      <w:docPartBody>
        <w:p w:rsidR="00DE7A33" w:rsidRDefault="009C7411" w:rsidP="009C7411">
          <w:pPr>
            <w:pStyle w:val="24FCA6DD19CC40A9A881F5B567BB12631"/>
          </w:pPr>
          <w:r w:rsidRPr="007F160E">
            <w:rPr>
              <w:rFonts w:cs="Tahoma"/>
              <w:sz w:val="21"/>
              <w:szCs w:val="21"/>
              <w:highlight w:val="yellow"/>
            </w:rPr>
            <w:t>[indiquez, le cas échéant, le nombre de fois que le marché peut être reconduction.]</w:t>
          </w:r>
        </w:p>
      </w:docPartBody>
    </w:docPart>
    <w:docPart>
      <w:docPartPr>
        <w:name w:val="2E8F4E782B914E4799530196BF3FB6DF"/>
        <w:category>
          <w:name w:val="Général"/>
          <w:gallery w:val="placeholder"/>
        </w:category>
        <w:types>
          <w:type w:val="bbPlcHdr"/>
        </w:types>
        <w:behaviors>
          <w:behavior w:val="content"/>
        </w:behaviors>
        <w:guid w:val="{55C8B4FA-5352-471A-8695-D8B5F41B5F72}"/>
      </w:docPartPr>
      <w:docPartBody>
        <w:p w:rsidR="00DE7A33" w:rsidRDefault="009C7411" w:rsidP="009C7411">
          <w:pPr>
            <w:pStyle w:val="2E8F4E782B914E4799530196BF3FB6DF1"/>
          </w:pPr>
          <w:r w:rsidRPr="007F160E">
            <w:rPr>
              <w:rFonts w:cs="Tahoma"/>
              <w:sz w:val="21"/>
              <w:szCs w:val="21"/>
              <w:highlight w:val="yellow"/>
            </w:rPr>
            <w:t>[à compléter].</w:t>
          </w:r>
        </w:p>
      </w:docPartBody>
    </w:docPart>
    <w:docPart>
      <w:docPartPr>
        <w:name w:val="6F7A57CCD0844590A67B488CC7D01556"/>
        <w:category>
          <w:name w:val="Général"/>
          <w:gallery w:val="placeholder"/>
        </w:category>
        <w:types>
          <w:type w:val="bbPlcHdr"/>
        </w:types>
        <w:behaviors>
          <w:behavior w:val="content"/>
        </w:behaviors>
        <w:guid w:val="{FC6BD20F-6BE3-4E9D-B087-7B3589C04322}"/>
      </w:docPartPr>
      <w:docPartBody>
        <w:p w:rsidR="00DE7A33" w:rsidRDefault="009C7411" w:rsidP="009C7411">
          <w:pPr>
            <w:pStyle w:val="6F7A57CCD0844590A67B488CC7D015561"/>
          </w:pPr>
          <w:r w:rsidRPr="007F160E">
            <w:rPr>
              <w:rFonts w:cs="Tahoma"/>
              <w:sz w:val="21"/>
              <w:szCs w:val="21"/>
              <w:highlight w:val="yellow"/>
            </w:rPr>
            <w:t>[à compléter].</w:t>
          </w:r>
        </w:p>
      </w:docPartBody>
    </w:docPart>
    <w:docPart>
      <w:docPartPr>
        <w:name w:val="A2B40D38E2F643CA8574A9F7B8FBB118"/>
        <w:category>
          <w:name w:val="Général"/>
          <w:gallery w:val="placeholder"/>
        </w:category>
        <w:types>
          <w:type w:val="bbPlcHdr"/>
        </w:types>
        <w:behaviors>
          <w:behavior w:val="content"/>
        </w:behaviors>
        <w:guid w:val="{D863C1CC-3323-41E2-9211-DA7D7347928F}"/>
      </w:docPartPr>
      <w:docPartBody>
        <w:p w:rsidR="00DE7A33" w:rsidRDefault="009C7411" w:rsidP="009C7411">
          <w:pPr>
            <w:pStyle w:val="A2B40D38E2F643CA8574A9F7B8FBB1181"/>
          </w:pPr>
          <w:r w:rsidRPr="007F160E">
            <w:rPr>
              <w:rFonts w:cs="Tahoma"/>
              <w:sz w:val="21"/>
              <w:szCs w:val="21"/>
              <w:highlight w:val="yellow"/>
            </w:rPr>
            <w:t>[à compléter].</w:t>
          </w:r>
        </w:p>
      </w:docPartBody>
    </w:docPart>
    <w:docPart>
      <w:docPartPr>
        <w:name w:val="5CF091E732704D89BB001AF9020D7171"/>
        <w:category>
          <w:name w:val="Général"/>
          <w:gallery w:val="placeholder"/>
        </w:category>
        <w:types>
          <w:type w:val="bbPlcHdr"/>
        </w:types>
        <w:behaviors>
          <w:behavior w:val="content"/>
        </w:behaviors>
        <w:guid w:val="{EE6CE352-70E5-4AEC-8E71-D777793E3151}"/>
      </w:docPartPr>
      <w:docPartBody>
        <w:p w:rsidR="00DE7A33" w:rsidRDefault="009C7411" w:rsidP="009C7411">
          <w:pPr>
            <w:pStyle w:val="5CF091E732704D89BB001AF9020D71711"/>
          </w:pPr>
          <w:r w:rsidRPr="007F160E">
            <w:rPr>
              <w:rFonts w:cs="Tahoma"/>
              <w:sz w:val="21"/>
              <w:szCs w:val="21"/>
              <w:highlight w:val="yellow"/>
            </w:rPr>
            <w:t>[à compléter].</w:t>
          </w:r>
        </w:p>
      </w:docPartBody>
    </w:docPart>
    <w:docPart>
      <w:docPartPr>
        <w:name w:val="DE2E6AD6A7464A94A150073EECAFC9AE"/>
        <w:category>
          <w:name w:val="Général"/>
          <w:gallery w:val="placeholder"/>
        </w:category>
        <w:types>
          <w:type w:val="bbPlcHdr"/>
        </w:types>
        <w:behaviors>
          <w:behavior w:val="content"/>
        </w:behaviors>
        <w:guid w:val="{6A51FC74-A7FA-45C2-BB57-937D0BE1B1B2}"/>
      </w:docPartPr>
      <w:docPartBody>
        <w:p w:rsidR="00DE7A33" w:rsidRDefault="009C7411" w:rsidP="009C7411">
          <w:pPr>
            <w:pStyle w:val="DE2E6AD6A7464A94A150073EECAFC9AE1"/>
          </w:pPr>
          <w:r w:rsidRPr="007F160E">
            <w:rPr>
              <w:rFonts w:cs="Tahoma"/>
              <w:sz w:val="21"/>
              <w:szCs w:val="21"/>
              <w:highlight w:val="yellow"/>
            </w:rPr>
            <w:t>[à compléter].</w:t>
          </w:r>
        </w:p>
      </w:docPartBody>
    </w:docPart>
    <w:docPart>
      <w:docPartPr>
        <w:name w:val="4208250F718345D783ABCCF7B5391609"/>
        <w:category>
          <w:name w:val="Général"/>
          <w:gallery w:val="placeholder"/>
        </w:category>
        <w:types>
          <w:type w:val="bbPlcHdr"/>
        </w:types>
        <w:behaviors>
          <w:behavior w:val="content"/>
        </w:behaviors>
        <w:guid w:val="{58DD88D8-987B-4AF4-BF89-592976DAF413}"/>
      </w:docPartPr>
      <w:docPartBody>
        <w:p w:rsidR="00DE7A33" w:rsidRDefault="009C7411" w:rsidP="009C7411">
          <w:pPr>
            <w:pStyle w:val="4208250F718345D783ABCCF7B53916091"/>
          </w:pPr>
          <w:r w:rsidRPr="007F160E">
            <w:rPr>
              <w:rFonts w:cs="Tahoma"/>
              <w:sz w:val="21"/>
              <w:szCs w:val="21"/>
              <w:highlight w:val="yellow"/>
            </w:rPr>
            <w:t>[à compléter].</w:t>
          </w:r>
        </w:p>
      </w:docPartBody>
    </w:docPart>
    <w:docPart>
      <w:docPartPr>
        <w:name w:val="141DAFA6855348BDAB5237247FC0EBD7"/>
        <w:category>
          <w:name w:val="Général"/>
          <w:gallery w:val="placeholder"/>
        </w:category>
        <w:types>
          <w:type w:val="bbPlcHdr"/>
        </w:types>
        <w:behaviors>
          <w:behavior w:val="content"/>
        </w:behaviors>
        <w:guid w:val="{B7D848B5-2766-4692-A272-FEB32E8BFD2D}"/>
      </w:docPartPr>
      <w:docPartBody>
        <w:p w:rsidR="00DE7A33" w:rsidRDefault="009C7411" w:rsidP="009C7411">
          <w:pPr>
            <w:pStyle w:val="141DAFA6855348BDAB5237247FC0EBD71"/>
          </w:pPr>
          <w:r w:rsidRPr="007F160E">
            <w:rPr>
              <w:rFonts w:cs="Tahoma"/>
              <w:sz w:val="21"/>
              <w:szCs w:val="21"/>
              <w:highlight w:val="yellow"/>
            </w:rPr>
            <w:t>[à compléter].</w:t>
          </w:r>
        </w:p>
      </w:docPartBody>
    </w:docPart>
    <w:docPart>
      <w:docPartPr>
        <w:name w:val="2FCB37C17A4B4F7DA56D89BC8538524D"/>
        <w:category>
          <w:name w:val="Général"/>
          <w:gallery w:val="placeholder"/>
        </w:category>
        <w:types>
          <w:type w:val="bbPlcHdr"/>
        </w:types>
        <w:behaviors>
          <w:behavior w:val="content"/>
        </w:behaviors>
        <w:guid w:val="{9F5467ED-4D54-44D7-87F0-905B80E04D07}"/>
      </w:docPartPr>
      <w:docPartBody>
        <w:p w:rsidR="00DE7A33" w:rsidRDefault="009C7411" w:rsidP="009C7411">
          <w:pPr>
            <w:pStyle w:val="2FCB37C17A4B4F7DA56D89BC8538524D1"/>
          </w:pPr>
          <w:r w:rsidRPr="007F160E">
            <w:rPr>
              <w:rFonts w:cs="Tahoma"/>
              <w:sz w:val="21"/>
              <w:szCs w:val="21"/>
              <w:highlight w:val="yellow"/>
            </w:rPr>
            <w:t>[à compléter].</w:t>
          </w:r>
        </w:p>
      </w:docPartBody>
    </w:docPart>
    <w:docPart>
      <w:docPartPr>
        <w:name w:val="FA2FCF529DF04D239682FE67C03A78DA"/>
        <w:category>
          <w:name w:val="Général"/>
          <w:gallery w:val="placeholder"/>
        </w:category>
        <w:types>
          <w:type w:val="bbPlcHdr"/>
        </w:types>
        <w:behaviors>
          <w:behavior w:val="content"/>
        </w:behaviors>
        <w:guid w:val="{ED31A070-6514-41A8-989A-E76AAF57FA1D}"/>
      </w:docPartPr>
      <w:docPartBody>
        <w:p w:rsidR="00DE7A33" w:rsidRDefault="009C7411" w:rsidP="009C7411">
          <w:pPr>
            <w:pStyle w:val="FA2FCF529DF04D239682FE67C03A78DA1"/>
          </w:pPr>
          <w:r w:rsidRPr="007F160E">
            <w:rPr>
              <w:rFonts w:cs="Tahoma"/>
              <w:sz w:val="21"/>
              <w:szCs w:val="21"/>
              <w:highlight w:val="yellow"/>
            </w:rPr>
            <w:t>[à compléter].</w:t>
          </w:r>
        </w:p>
      </w:docPartBody>
    </w:docPart>
    <w:docPart>
      <w:docPartPr>
        <w:name w:val="F4CB68E7A5434816AE6B22FC919775E2"/>
        <w:category>
          <w:name w:val="Général"/>
          <w:gallery w:val="placeholder"/>
        </w:category>
        <w:types>
          <w:type w:val="bbPlcHdr"/>
        </w:types>
        <w:behaviors>
          <w:behavior w:val="content"/>
        </w:behaviors>
        <w:guid w:val="{EF883F2B-78DE-40B8-9744-134EBCDA403E}"/>
      </w:docPartPr>
      <w:docPartBody>
        <w:p w:rsidR="00DE7A33" w:rsidRDefault="009C7411" w:rsidP="009C7411">
          <w:pPr>
            <w:pStyle w:val="F4CB68E7A5434816AE6B22FC919775E21"/>
          </w:pPr>
          <w:r w:rsidRPr="007F160E">
            <w:rPr>
              <w:rFonts w:cs="Tahoma"/>
              <w:sz w:val="21"/>
              <w:szCs w:val="21"/>
              <w:highlight w:val="yellow"/>
            </w:rPr>
            <w:t>[à compléter].</w:t>
          </w:r>
        </w:p>
      </w:docPartBody>
    </w:docPart>
    <w:docPart>
      <w:docPartPr>
        <w:name w:val="1938D3E09F074F60832CC86E17FC4997"/>
        <w:category>
          <w:name w:val="Général"/>
          <w:gallery w:val="placeholder"/>
        </w:category>
        <w:types>
          <w:type w:val="bbPlcHdr"/>
        </w:types>
        <w:behaviors>
          <w:behavior w:val="content"/>
        </w:behaviors>
        <w:guid w:val="{5D61D897-A9EA-4538-85D0-109F9F2D1FA3}"/>
      </w:docPartPr>
      <w:docPartBody>
        <w:p w:rsidR="00DE7A33" w:rsidRDefault="009C7411" w:rsidP="009C7411">
          <w:pPr>
            <w:pStyle w:val="1938D3E09F074F60832CC86E17FC49971"/>
          </w:pPr>
          <w:r w:rsidRPr="007F160E">
            <w:rPr>
              <w:rFonts w:cs="Tahoma"/>
              <w:sz w:val="21"/>
              <w:szCs w:val="21"/>
              <w:highlight w:val="yellow"/>
            </w:rPr>
            <w:t>[à compléter].</w:t>
          </w:r>
        </w:p>
      </w:docPartBody>
    </w:docPart>
    <w:docPart>
      <w:docPartPr>
        <w:name w:val="4D512CDF601B473D8DDA3DFEA9C7523E"/>
        <w:category>
          <w:name w:val="Général"/>
          <w:gallery w:val="placeholder"/>
        </w:category>
        <w:types>
          <w:type w:val="bbPlcHdr"/>
        </w:types>
        <w:behaviors>
          <w:behavior w:val="content"/>
        </w:behaviors>
        <w:guid w:val="{B687C33A-EDAC-43AE-9C60-88A66422D4E1}"/>
      </w:docPartPr>
      <w:docPartBody>
        <w:p w:rsidR="00DE7A33" w:rsidRDefault="009C7411" w:rsidP="009C7411">
          <w:pPr>
            <w:pStyle w:val="4D512CDF601B473D8DDA3DFEA9C7523E1"/>
          </w:pPr>
          <w:r w:rsidRPr="007F160E">
            <w:rPr>
              <w:rFonts w:cs="Tahoma"/>
              <w:sz w:val="21"/>
              <w:szCs w:val="21"/>
              <w:highlight w:val="yellow"/>
            </w:rPr>
            <w:t>[à compléter].</w:t>
          </w:r>
        </w:p>
      </w:docPartBody>
    </w:docPart>
    <w:docPart>
      <w:docPartPr>
        <w:name w:val="938D400CE8F14E48BB7E9DEBAD97ACD0"/>
        <w:category>
          <w:name w:val="Général"/>
          <w:gallery w:val="placeholder"/>
        </w:category>
        <w:types>
          <w:type w:val="bbPlcHdr"/>
        </w:types>
        <w:behaviors>
          <w:behavior w:val="content"/>
        </w:behaviors>
        <w:guid w:val="{AF24C00A-F2F3-4C10-8837-C7E210CA784F}"/>
      </w:docPartPr>
      <w:docPartBody>
        <w:p w:rsidR="00DE7A33" w:rsidRDefault="009C7411" w:rsidP="009C7411">
          <w:pPr>
            <w:pStyle w:val="938D400CE8F14E48BB7E9DEBAD97ACD01"/>
          </w:pPr>
          <w:r w:rsidRPr="007F160E">
            <w:rPr>
              <w:rFonts w:cs="Tahoma"/>
              <w:sz w:val="21"/>
              <w:szCs w:val="21"/>
              <w:highlight w:val="yellow"/>
            </w:rPr>
            <w:t>[à compléter].</w:t>
          </w:r>
        </w:p>
      </w:docPartBody>
    </w:docPart>
    <w:docPart>
      <w:docPartPr>
        <w:name w:val="B7F0EE8887794DD9BC23F1AFBC2E1A3D"/>
        <w:category>
          <w:name w:val="Général"/>
          <w:gallery w:val="placeholder"/>
        </w:category>
        <w:types>
          <w:type w:val="bbPlcHdr"/>
        </w:types>
        <w:behaviors>
          <w:behavior w:val="content"/>
        </w:behaviors>
        <w:guid w:val="{4E052100-FD65-4B66-A4D8-830BDD58AC35}"/>
      </w:docPartPr>
      <w:docPartBody>
        <w:p w:rsidR="008932E8" w:rsidRDefault="009C7411" w:rsidP="009C7411">
          <w:pPr>
            <w:pStyle w:val="B7F0EE8887794DD9BC23F1AFBC2E1A3D1"/>
          </w:pPr>
          <w:r w:rsidRPr="007B6069">
            <w:rPr>
              <w:rFonts w:cs="Tahoma"/>
              <w:sz w:val="21"/>
              <w:szCs w:val="21"/>
              <w:highlight w:val="yellow"/>
            </w:rPr>
            <w:t>[indiquez si vous imposez à l’adjudicataire de prendre d’autres assurances éventuelles + indiquez l’étendue de la garantie et celui de la franchise éventuelle]</w:t>
          </w:r>
        </w:p>
      </w:docPartBody>
    </w:docPart>
    <w:docPart>
      <w:docPartPr>
        <w:name w:val="873C286CA7A544AFA75894B25CE78304"/>
        <w:category>
          <w:name w:val="Général"/>
          <w:gallery w:val="placeholder"/>
        </w:category>
        <w:types>
          <w:type w:val="bbPlcHdr"/>
        </w:types>
        <w:behaviors>
          <w:behavior w:val="content"/>
        </w:behaviors>
        <w:guid w:val="{A52C2F01-BFBF-4574-AED2-B29859DBEB8C}"/>
      </w:docPartPr>
      <w:docPartBody>
        <w:p w:rsidR="00D00953" w:rsidRDefault="009C7411" w:rsidP="009C7411">
          <w:pPr>
            <w:pStyle w:val="873C286CA7A544AFA75894B25CE783041"/>
          </w:pPr>
          <w:r w:rsidRPr="007F160E">
            <w:rPr>
              <w:rFonts w:cs="Tahoma"/>
              <w:sz w:val="21"/>
              <w:szCs w:val="21"/>
              <w:highlight w:val="yellow"/>
            </w:rPr>
            <w:t>[indiquez quel manquement est visé par le pénalité spéciale]</w:t>
          </w:r>
        </w:p>
      </w:docPartBody>
    </w:docPart>
    <w:docPart>
      <w:docPartPr>
        <w:name w:val="1C57FC44106849DF9E6EE2361A137E29"/>
        <w:category>
          <w:name w:val="Général"/>
          <w:gallery w:val="placeholder"/>
        </w:category>
        <w:types>
          <w:type w:val="bbPlcHdr"/>
        </w:types>
        <w:behaviors>
          <w:behavior w:val="content"/>
        </w:behaviors>
        <w:guid w:val="{291B8EC7-72FD-418B-85F7-AF5602F4276E}"/>
      </w:docPartPr>
      <w:docPartBody>
        <w:p w:rsidR="00D00953" w:rsidRDefault="009C7411" w:rsidP="009C7411">
          <w:pPr>
            <w:pStyle w:val="1C57FC44106849DF9E6EE2361A137E291"/>
          </w:pPr>
          <w:r w:rsidRPr="007F160E">
            <w:rPr>
              <w:rFonts w:cs="Tahoma"/>
              <w:sz w:val="21"/>
              <w:szCs w:val="21"/>
              <w:highlight w:val="yellow"/>
            </w:rPr>
            <w:t>[indiquez si la pénalité spéciale est journalière ou unique]</w:t>
          </w:r>
        </w:p>
      </w:docPartBody>
    </w:docPart>
    <w:docPart>
      <w:docPartPr>
        <w:name w:val="C8279E69FC1A4315A3FAE4022E11610F"/>
        <w:category>
          <w:name w:val="Général"/>
          <w:gallery w:val="placeholder"/>
        </w:category>
        <w:types>
          <w:type w:val="bbPlcHdr"/>
        </w:types>
        <w:behaviors>
          <w:behavior w:val="content"/>
        </w:behaviors>
        <w:guid w:val="{DB805CF9-5BD5-468B-8A99-407CF0D1DD04}"/>
      </w:docPartPr>
      <w:docPartBody>
        <w:p w:rsidR="00D00953" w:rsidRDefault="009C7411" w:rsidP="009C7411">
          <w:pPr>
            <w:pStyle w:val="C8279E69FC1A4315A3FAE4022E11610F1"/>
          </w:pPr>
          <w:r w:rsidRPr="007F160E">
            <w:rPr>
              <w:rFonts w:cs="Tahoma"/>
              <w:sz w:val="21"/>
              <w:szCs w:val="21"/>
              <w:highlight w:val="yellow"/>
            </w:rPr>
            <w:t>[indiquez le montant ou les modalités de calcul de cette pénalité spéciale]</w:t>
          </w:r>
        </w:p>
      </w:docPartBody>
    </w:docPart>
    <w:docPart>
      <w:docPartPr>
        <w:name w:val="1F838C48B90841D48353AEF25ECF418F"/>
        <w:category>
          <w:name w:val="Général"/>
          <w:gallery w:val="placeholder"/>
        </w:category>
        <w:types>
          <w:type w:val="bbPlcHdr"/>
        </w:types>
        <w:behaviors>
          <w:behavior w:val="content"/>
        </w:behaviors>
        <w:guid w:val="{9A1F9118-359D-4E57-8A55-D9CDA512A102}"/>
      </w:docPartPr>
      <w:docPartBody>
        <w:p w:rsidR="00B51612" w:rsidRDefault="009C7411" w:rsidP="009C7411">
          <w:pPr>
            <w:pStyle w:val="1F838C48B90841D48353AEF25ECF418F1"/>
          </w:pPr>
          <w:r w:rsidRPr="007F160E">
            <w:rPr>
              <w:rFonts w:cs="Tahoma"/>
              <w:sz w:val="21"/>
              <w:szCs w:val="21"/>
              <w:highlight w:val="yellow"/>
            </w:rPr>
            <w:t>[Indiquez: les pièces que le soumissionnaire doit vous fournir au regard de ce critère]</w:t>
          </w:r>
        </w:p>
      </w:docPartBody>
    </w:docPart>
    <w:docPart>
      <w:docPartPr>
        <w:name w:val="D238CB70066D45C5A66561D6FFF67750"/>
        <w:category>
          <w:name w:val="Général"/>
          <w:gallery w:val="placeholder"/>
        </w:category>
        <w:types>
          <w:type w:val="bbPlcHdr"/>
        </w:types>
        <w:behaviors>
          <w:behavior w:val="content"/>
        </w:behaviors>
        <w:guid w:val="{5068894A-E273-498D-99B8-CFB26524E55F}"/>
      </w:docPartPr>
      <w:docPartBody>
        <w:p w:rsidR="00B51612" w:rsidRDefault="009C7411" w:rsidP="009C7411">
          <w:pPr>
            <w:pStyle w:val="D238CB70066D45C5A66561D6FFF677501"/>
          </w:pPr>
          <w:r w:rsidRPr="007B6069">
            <w:rPr>
              <w:bCs/>
              <w:sz w:val="21"/>
              <w:szCs w:val="21"/>
              <w:highlight w:val="yellow"/>
            </w:rPr>
            <w:t>[à compléter par l’étendue de la garantie et celui de la franchise éventuelle]</w:t>
          </w:r>
        </w:p>
      </w:docPartBody>
    </w:docPart>
    <w:docPart>
      <w:docPartPr>
        <w:name w:val="73CE05AE35D34DACAE5289BFD7652FE1"/>
        <w:category>
          <w:name w:val="Général"/>
          <w:gallery w:val="placeholder"/>
        </w:category>
        <w:types>
          <w:type w:val="bbPlcHdr"/>
        </w:types>
        <w:behaviors>
          <w:behavior w:val="content"/>
        </w:behaviors>
        <w:guid w:val="{74E8F74F-2028-4D4D-B7B3-980B6A5AC9A4}"/>
      </w:docPartPr>
      <w:docPartBody>
        <w:p w:rsidR="00B51612" w:rsidRDefault="009C7411" w:rsidP="009C7411">
          <w:pPr>
            <w:pStyle w:val="73CE05AE35D34DACAE5289BFD7652FE11"/>
          </w:pPr>
          <w:r w:rsidRPr="007B6069">
            <w:rPr>
              <w:bCs/>
              <w:sz w:val="21"/>
              <w:szCs w:val="21"/>
              <w:highlight w:val="yellow"/>
            </w:rPr>
            <w:t>[à compléter par l‘étendue de la garantie et celui de la franchise éventuelle]</w:t>
          </w:r>
        </w:p>
      </w:docPartBody>
    </w:docPart>
    <w:docPart>
      <w:docPartPr>
        <w:name w:val="9EEEEE205D8D418DAB4C5639DC4598A7"/>
        <w:category>
          <w:name w:val="Général"/>
          <w:gallery w:val="placeholder"/>
        </w:category>
        <w:types>
          <w:type w:val="bbPlcHdr"/>
        </w:types>
        <w:behaviors>
          <w:behavior w:val="content"/>
        </w:behaviors>
        <w:guid w:val="{26A77A33-9B60-4761-98EB-C28073F71C3F}"/>
      </w:docPartPr>
      <w:docPartBody>
        <w:p w:rsidR="006B5CF9" w:rsidRDefault="009C7411" w:rsidP="009C7411">
          <w:pPr>
            <w:pStyle w:val="9EEEEE205D8D418DAB4C5639DC4598A71"/>
          </w:pPr>
          <w:r w:rsidRPr="007F160E">
            <w:rPr>
              <w:rFonts w:cs="Tahoma"/>
              <w:sz w:val="21"/>
              <w:szCs w:val="21"/>
              <w:highlight w:val="yellow"/>
            </w:rPr>
            <w:t xml:space="preserve">[indiquez </w:t>
          </w:r>
          <w:r w:rsidRPr="007F160E">
            <w:rPr>
              <w:rFonts w:cs="Helvetica"/>
              <w:color w:val="000000"/>
              <w:sz w:val="21"/>
              <w:szCs w:val="21"/>
              <w:highlight w:val="yellow"/>
              <w:lang w:eastAsia="fr-BE"/>
            </w:rPr>
            <w:t>les exigences minimales auxquelles une option doit satisfaire</w:t>
          </w:r>
          <w:r w:rsidRPr="007F160E">
            <w:rPr>
              <w:rFonts w:cs="Tahoma"/>
              <w:sz w:val="21"/>
              <w:szCs w:val="21"/>
              <w:highlight w:val="yellow"/>
            </w:rPr>
            <w:t>.]</w:t>
          </w:r>
        </w:p>
      </w:docPartBody>
    </w:docPart>
    <w:docPart>
      <w:docPartPr>
        <w:name w:val="0712BD95268141BE8D2AC8DC6CB6E9AC"/>
        <w:category>
          <w:name w:val="Général"/>
          <w:gallery w:val="placeholder"/>
        </w:category>
        <w:types>
          <w:type w:val="bbPlcHdr"/>
        </w:types>
        <w:behaviors>
          <w:behavior w:val="content"/>
        </w:behaviors>
        <w:guid w:val="{4B254C39-EFB6-4D5A-9CFC-6474F405ECC4}"/>
      </w:docPartPr>
      <w:docPartBody>
        <w:p w:rsidR="006B5CF9" w:rsidRDefault="009C7411" w:rsidP="009C7411">
          <w:pPr>
            <w:pStyle w:val="0712BD95268141BE8D2AC8DC6CB6E9AC1"/>
          </w:pPr>
          <w:r w:rsidRPr="007F160E">
            <w:rPr>
              <w:rFonts w:cs="Tahoma"/>
              <w:sz w:val="21"/>
              <w:szCs w:val="21"/>
              <w:highlight w:val="yellow"/>
            </w:rPr>
            <w:t xml:space="preserve">[indiquez </w:t>
          </w:r>
          <w:r w:rsidRPr="007F160E">
            <w:rPr>
              <w:rFonts w:cs="Helvetica"/>
              <w:color w:val="000000"/>
              <w:sz w:val="21"/>
              <w:szCs w:val="21"/>
              <w:highlight w:val="yellow"/>
              <w:lang w:eastAsia="fr-BE"/>
            </w:rPr>
            <w:t>les exigences spécifiques relatives à son mode d’introduction</w:t>
          </w:r>
          <w:r w:rsidRPr="007F160E">
            <w:rPr>
              <w:rFonts w:cs="Tahoma"/>
              <w:sz w:val="21"/>
              <w:szCs w:val="21"/>
              <w:highlight w:val="yellow"/>
            </w:rPr>
            <w:t>.]</w:t>
          </w:r>
        </w:p>
      </w:docPartBody>
    </w:docPart>
    <w:docPart>
      <w:docPartPr>
        <w:name w:val="B388D98FD8784A6A99249093925B5DDA"/>
        <w:category>
          <w:name w:val="Général"/>
          <w:gallery w:val="placeholder"/>
        </w:category>
        <w:types>
          <w:type w:val="bbPlcHdr"/>
        </w:types>
        <w:behaviors>
          <w:behavior w:val="content"/>
        </w:behaviors>
        <w:guid w:val="{45DC0502-E705-4595-B61D-AC5CFDB5B0CB}"/>
      </w:docPartPr>
      <w:docPartBody>
        <w:p w:rsidR="006B5CF9" w:rsidRDefault="009C7411" w:rsidP="009C7411">
          <w:pPr>
            <w:pStyle w:val="B388D98FD8784A6A99249093925B5DDA1"/>
          </w:pPr>
          <w:r w:rsidRPr="007F160E">
            <w:rPr>
              <w:rFonts w:cs="Tahoma"/>
              <w:sz w:val="21"/>
              <w:szCs w:val="21"/>
              <w:highlight w:val="yellow"/>
            </w:rPr>
            <w:t>[à compléter].</w:t>
          </w:r>
        </w:p>
      </w:docPartBody>
    </w:docPart>
    <w:docPart>
      <w:docPartPr>
        <w:name w:val="A073AEA093FF4794BFB264250CC661AA"/>
        <w:category>
          <w:name w:val="Général"/>
          <w:gallery w:val="placeholder"/>
        </w:category>
        <w:types>
          <w:type w:val="bbPlcHdr"/>
        </w:types>
        <w:behaviors>
          <w:behavior w:val="content"/>
        </w:behaviors>
        <w:guid w:val="{FB2FD01A-0159-4E94-9573-32CFB3B30265}"/>
      </w:docPartPr>
      <w:docPartBody>
        <w:p w:rsidR="006B5CF9" w:rsidRDefault="009C7411" w:rsidP="009C7411">
          <w:pPr>
            <w:pStyle w:val="A073AEA093FF4794BFB264250CC661AA1"/>
          </w:pPr>
          <w:r w:rsidRPr="007F160E">
            <w:rPr>
              <w:rFonts w:cs="Tahoma"/>
              <w:sz w:val="21"/>
              <w:szCs w:val="21"/>
              <w:highlight w:val="yellow"/>
            </w:rPr>
            <w:t>[à compléter].</w:t>
          </w:r>
        </w:p>
      </w:docPartBody>
    </w:docPart>
    <w:docPart>
      <w:docPartPr>
        <w:name w:val="48CB5681D11E4356B30DB91B98A30685"/>
        <w:category>
          <w:name w:val="Général"/>
          <w:gallery w:val="placeholder"/>
        </w:category>
        <w:types>
          <w:type w:val="bbPlcHdr"/>
        </w:types>
        <w:behaviors>
          <w:behavior w:val="content"/>
        </w:behaviors>
        <w:guid w:val="{05B88314-E101-43CB-80BD-10251E3436B4}"/>
      </w:docPartPr>
      <w:docPartBody>
        <w:p w:rsidR="00A85D42" w:rsidRDefault="009C7411" w:rsidP="009C7411">
          <w:pPr>
            <w:pStyle w:val="48CB5681D11E4356B30DB91B98A306851"/>
          </w:pPr>
          <w:r w:rsidRPr="007F160E">
            <w:rPr>
              <w:rFonts w:cs="Helvetica"/>
              <w:color w:val="000000"/>
              <w:sz w:val="21"/>
              <w:szCs w:val="21"/>
              <w:highlight w:val="yellow"/>
              <w:lang w:eastAsia="fr-BE"/>
            </w:rPr>
            <w:t>[à compléter]</w:t>
          </w:r>
        </w:p>
      </w:docPartBody>
    </w:docPart>
    <w:docPart>
      <w:docPartPr>
        <w:name w:val="BB53896DF574482C8BE8101E223909A0"/>
        <w:category>
          <w:name w:val="Général"/>
          <w:gallery w:val="placeholder"/>
        </w:category>
        <w:types>
          <w:type w:val="bbPlcHdr"/>
        </w:types>
        <w:behaviors>
          <w:behavior w:val="content"/>
        </w:behaviors>
        <w:guid w:val="{07319FD8-6EAD-4787-A70F-F43C464831EB}"/>
      </w:docPartPr>
      <w:docPartBody>
        <w:p w:rsidR="00A85D42" w:rsidRDefault="009C7411" w:rsidP="009C7411">
          <w:pPr>
            <w:pStyle w:val="BB53896DF574482C8BE8101E223909A01"/>
          </w:pPr>
          <w:r w:rsidRPr="007F160E">
            <w:rPr>
              <w:rFonts w:cs="Helvetica"/>
              <w:color w:val="000000"/>
              <w:sz w:val="21"/>
              <w:szCs w:val="21"/>
              <w:highlight w:val="yellow"/>
              <w:lang w:eastAsia="fr-BE"/>
            </w:rPr>
            <w:t>[à compléter]</w:t>
          </w:r>
        </w:p>
      </w:docPartBody>
    </w:docPart>
    <w:docPart>
      <w:docPartPr>
        <w:name w:val="65C3286094944E0F8E5927ACD6CD683C"/>
        <w:category>
          <w:name w:val="Général"/>
          <w:gallery w:val="placeholder"/>
        </w:category>
        <w:types>
          <w:type w:val="bbPlcHdr"/>
        </w:types>
        <w:behaviors>
          <w:behavior w:val="content"/>
        </w:behaviors>
        <w:guid w:val="{CFC52D52-B02C-470F-982E-E3E524800AF8}"/>
      </w:docPartPr>
      <w:docPartBody>
        <w:p w:rsidR="00A85D42" w:rsidRDefault="009C7411" w:rsidP="009C7411">
          <w:pPr>
            <w:pStyle w:val="65C3286094944E0F8E5927ACD6CD683C1"/>
          </w:pPr>
          <w:r w:rsidRPr="007F160E">
            <w:rPr>
              <w:rFonts w:cs="Tahoma"/>
              <w:sz w:val="21"/>
              <w:szCs w:val="21"/>
              <w:highlight w:val="yellow"/>
            </w:rPr>
            <w:t>[à compléter]</w:t>
          </w:r>
        </w:p>
      </w:docPartBody>
    </w:docPart>
    <w:docPart>
      <w:docPartPr>
        <w:name w:val="B040B768FC6340BFB389BB1254AE44C9"/>
        <w:category>
          <w:name w:val="Général"/>
          <w:gallery w:val="placeholder"/>
        </w:category>
        <w:types>
          <w:type w:val="bbPlcHdr"/>
        </w:types>
        <w:behaviors>
          <w:behavior w:val="content"/>
        </w:behaviors>
        <w:guid w:val="{AA894EB1-B233-4C74-A656-A7CD2D762735}"/>
      </w:docPartPr>
      <w:docPartBody>
        <w:p w:rsidR="00D5447F" w:rsidRDefault="009C7411" w:rsidP="009C7411">
          <w:pPr>
            <w:pStyle w:val="B040B768FC6340BFB389BB1254AE44C91"/>
          </w:pPr>
          <w:r w:rsidRPr="007F160E">
            <w:rPr>
              <w:rFonts w:cs="Tahoma"/>
              <w:sz w:val="21"/>
              <w:szCs w:val="21"/>
              <w:highlight w:val="yellow"/>
            </w:rPr>
            <w:t>[à compléter]</w:t>
          </w:r>
        </w:p>
      </w:docPartBody>
    </w:docPart>
    <w:docPart>
      <w:docPartPr>
        <w:name w:val="612B975E094F411DBB5EAAD9CF4908A9"/>
        <w:category>
          <w:name w:val="Général"/>
          <w:gallery w:val="placeholder"/>
        </w:category>
        <w:types>
          <w:type w:val="bbPlcHdr"/>
        </w:types>
        <w:behaviors>
          <w:behavior w:val="content"/>
        </w:behaviors>
        <w:guid w:val="{88BEF53C-5661-4EC6-BED4-B3A4B43342ED}"/>
      </w:docPartPr>
      <w:docPartBody>
        <w:p w:rsidR="00B16697" w:rsidRDefault="009C7411" w:rsidP="009C7411">
          <w:pPr>
            <w:pStyle w:val="612B975E094F411DBB5EAAD9CF4908A91"/>
          </w:pPr>
          <w:r w:rsidRPr="007F160E">
            <w:rPr>
              <w:b/>
              <w:sz w:val="21"/>
              <w:szCs w:val="21"/>
              <w:highlight w:val="yellow"/>
              <w:u w:val="single"/>
            </w:rPr>
            <w:t>[à compléter</w:t>
          </w:r>
          <w:r>
            <w:rPr>
              <w:b/>
              <w:sz w:val="21"/>
              <w:szCs w:val="21"/>
              <w:highlight w:val="yellow"/>
              <w:u w:val="single"/>
            </w:rPr>
            <w:t xml:space="preserve"> - pondération</w:t>
          </w:r>
          <w:r w:rsidRPr="007F160E">
            <w:rPr>
              <w:b/>
              <w:sz w:val="21"/>
              <w:szCs w:val="21"/>
              <w:highlight w:val="yellow"/>
              <w:u w:val="single"/>
            </w:rPr>
            <w:t>]</w:t>
          </w:r>
          <w:r w:rsidRPr="007F160E">
            <w:rPr>
              <w:b/>
              <w:sz w:val="21"/>
              <w:szCs w:val="21"/>
              <w:u w:val="single"/>
            </w:rPr>
            <w:t xml:space="preserve"> /100)</w:t>
          </w:r>
        </w:p>
      </w:docPartBody>
    </w:docPart>
    <w:docPart>
      <w:docPartPr>
        <w:name w:val="17D14E43D62244BCA60DAE9A4C61BF1F"/>
        <w:category>
          <w:name w:val="Général"/>
          <w:gallery w:val="placeholder"/>
        </w:category>
        <w:types>
          <w:type w:val="bbPlcHdr"/>
        </w:types>
        <w:behaviors>
          <w:behavior w:val="content"/>
        </w:behaviors>
        <w:guid w:val="{E749C2D4-5A69-4EDA-B308-EADF2CF9CCE2}"/>
      </w:docPartPr>
      <w:docPartBody>
        <w:p w:rsidR="00B16697" w:rsidRDefault="009C7411" w:rsidP="009C7411">
          <w:pPr>
            <w:pStyle w:val="17D14E43D62244BCA60DAE9A4C61BF1F1"/>
          </w:pPr>
          <w:r w:rsidRPr="007F160E">
            <w:rPr>
              <w:rFonts w:cs="Tahoma"/>
              <w:sz w:val="21"/>
              <w:szCs w:val="21"/>
              <w:highlight w:val="yellow"/>
            </w:rPr>
            <w:t>[Indiquez: la méthode d‘évaluation du critère d‘attribution]</w:t>
          </w:r>
        </w:p>
      </w:docPartBody>
    </w:docPart>
    <w:docPart>
      <w:docPartPr>
        <w:name w:val="349D3CBF48C04E6E9B07367BCF00F6C7"/>
        <w:category>
          <w:name w:val="Général"/>
          <w:gallery w:val="placeholder"/>
        </w:category>
        <w:types>
          <w:type w:val="bbPlcHdr"/>
        </w:types>
        <w:behaviors>
          <w:behavior w:val="content"/>
        </w:behaviors>
        <w:guid w:val="{F26A0929-32C5-4FBF-9394-5182A426CE58}"/>
      </w:docPartPr>
      <w:docPartBody>
        <w:p w:rsidR="00B16697" w:rsidRDefault="009C7411" w:rsidP="009C7411">
          <w:pPr>
            <w:pStyle w:val="349D3CBF48C04E6E9B07367BCF00F6C71"/>
          </w:pPr>
          <w:r w:rsidRPr="007F160E">
            <w:rPr>
              <w:rFonts w:cs="Tahoma"/>
              <w:sz w:val="21"/>
              <w:szCs w:val="21"/>
              <w:highlight w:val="yellow"/>
            </w:rPr>
            <w:t>[Indiquez: les sous-critères éventuels</w:t>
          </w:r>
          <w:r>
            <w:rPr>
              <w:rFonts w:cs="Tahoma"/>
              <w:sz w:val="21"/>
              <w:szCs w:val="21"/>
              <w:highlight w:val="yellow"/>
            </w:rPr>
            <w:t xml:space="preserve"> et leur pondération respective s’ils n’ont pas la même valeur</w:t>
          </w:r>
          <w:r w:rsidRPr="007F160E">
            <w:rPr>
              <w:rFonts w:cs="Tahoma"/>
              <w:sz w:val="21"/>
              <w:szCs w:val="21"/>
              <w:highlight w:val="yellow"/>
            </w:rPr>
            <w:t>]</w:t>
          </w:r>
        </w:p>
      </w:docPartBody>
    </w:docPart>
    <w:docPart>
      <w:docPartPr>
        <w:name w:val="0B1949D3AAEB45E4986F731473B43BFF"/>
        <w:category>
          <w:name w:val="Général"/>
          <w:gallery w:val="placeholder"/>
        </w:category>
        <w:types>
          <w:type w:val="bbPlcHdr"/>
        </w:types>
        <w:behaviors>
          <w:behavior w:val="content"/>
        </w:behaviors>
        <w:guid w:val="{EFDE44B2-916E-4F86-8D06-5A7A99F8422C}"/>
      </w:docPartPr>
      <w:docPartBody>
        <w:p w:rsidR="00B16697" w:rsidRDefault="009C7411" w:rsidP="009C7411">
          <w:pPr>
            <w:pStyle w:val="0B1949D3AAEB45E4986F731473B43BFF1"/>
          </w:pPr>
          <w:r w:rsidRPr="007F160E">
            <w:rPr>
              <w:sz w:val="21"/>
              <w:szCs w:val="21"/>
              <w:highlight w:val="yellow"/>
            </w:rPr>
            <w:t>[à compléter]</w:t>
          </w:r>
        </w:p>
      </w:docPartBody>
    </w:docPart>
    <w:docPart>
      <w:docPartPr>
        <w:name w:val="F536A86B26964572A480931444590F18"/>
        <w:category>
          <w:name w:val="Général"/>
          <w:gallery w:val="placeholder"/>
        </w:category>
        <w:types>
          <w:type w:val="bbPlcHdr"/>
        </w:types>
        <w:behaviors>
          <w:behavior w:val="content"/>
        </w:behaviors>
        <w:guid w:val="{DF64D9FA-62E5-4C88-BD5D-B83AFE741953}"/>
      </w:docPartPr>
      <w:docPartBody>
        <w:p w:rsidR="00B16697" w:rsidRDefault="009C7411" w:rsidP="009C7411">
          <w:pPr>
            <w:pStyle w:val="F536A86B26964572A480931444590F181"/>
          </w:pPr>
          <w:r w:rsidRPr="007F160E">
            <w:rPr>
              <w:sz w:val="21"/>
              <w:szCs w:val="21"/>
              <w:highlight w:val="yellow"/>
            </w:rPr>
            <w:t>[à compléter]</w:t>
          </w:r>
        </w:p>
      </w:docPartBody>
    </w:docPart>
    <w:docPart>
      <w:docPartPr>
        <w:name w:val="D3D39153B5284CDEA9884B9BB8504903"/>
        <w:category>
          <w:name w:val="Général"/>
          <w:gallery w:val="placeholder"/>
        </w:category>
        <w:types>
          <w:type w:val="bbPlcHdr"/>
        </w:types>
        <w:behaviors>
          <w:behavior w:val="content"/>
        </w:behaviors>
        <w:guid w:val="{7FAB0B39-3A60-4969-93CA-3E76FBC0BA07}"/>
      </w:docPartPr>
      <w:docPartBody>
        <w:p w:rsidR="00B16697" w:rsidRDefault="009C7411" w:rsidP="009C7411">
          <w:pPr>
            <w:pStyle w:val="D3D39153B5284CDEA9884B9BB85049031"/>
          </w:pPr>
          <w:r w:rsidRPr="007F160E">
            <w:rPr>
              <w:rFonts w:cs="Tahoma"/>
              <w:sz w:val="21"/>
              <w:szCs w:val="21"/>
              <w:highlight w:val="yellow"/>
            </w:rPr>
            <w:t>[indiquez les documents à annexer à l’offre, vu les modalités prévues en critère d’attribution].</w:t>
          </w:r>
        </w:p>
      </w:docPartBody>
    </w:docPart>
    <w:docPart>
      <w:docPartPr>
        <w:name w:val="5C666534191B48078ECCCE277C75E81E"/>
        <w:category>
          <w:name w:val="Général"/>
          <w:gallery w:val="placeholder"/>
        </w:category>
        <w:types>
          <w:type w:val="bbPlcHdr"/>
        </w:types>
        <w:behaviors>
          <w:behavior w:val="content"/>
        </w:behaviors>
        <w:guid w:val="{15866E24-EA22-4B39-A97F-D198A21B67F1}"/>
      </w:docPartPr>
      <w:docPartBody>
        <w:p w:rsidR="00062891" w:rsidRDefault="009C7411" w:rsidP="009C7411">
          <w:pPr>
            <w:pStyle w:val="5C666534191B48078ECCCE277C75E81E1"/>
          </w:pPr>
          <w:r w:rsidRPr="007F160E">
            <w:rPr>
              <w:rFonts w:cs="Tahoma"/>
              <w:sz w:val="21"/>
              <w:szCs w:val="21"/>
              <w:highlight w:val="yellow"/>
            </w:rPr>
            <w:t>[à compléter</w:t>
          </w:r>
          <w:r>
            <w:rPr>
              <w:rFonts w:cs="Tahoma"/>
              <w:sz w:val="21"/>
              <w:szCs w:val="21"/>
              <w:highlight w:val="yellow"/>
            </w:rPr>
            <w:t xml:space="preserve"> par les modalités de calcul de l’amende spéciale</w:t>
          </w:r>
          <w:r w:rsidRPr="007F160E">
            <w:rPr>
              <w:rFonts w:cs="Tahoma"/>
              <w:sz w:val="21"/>
              <w:szCs w:val="21"/>
              <w:highlight w:val="yellow"/>
            </w:rPr>
            <w:t>]</w:t>
          </w:r>
        </w:p>
      </w:docPartBody>
    </w:docPart>
    <w:docPart>
      <w:docPartPr>
        <w:name w:val="583EF961BF22477C9E7BDF79C919C547"/>
        <w:category>
          <w:name w:val="Général"/>
          <w:gallery w:val="placeholder"/>
        </w:category>
        <w:types>
          <w:type w:val="bbPlcHdr"/>
        </w:types>
        <w:behaviors>
          <w:behavior w:val="content"/>
        </w:behaviors>
        <w:guid w:val="{5C94ADE4-BCF4-4ACF-A856-C94CD0D59641}"/>
      </w:docPartPr>
      <w:docPartBody>
        <w:p w:rsidR="00D63BB5" w:rsidRDefault="009C7411" w:rsidP="009C7411">
          <w:pPr>
            <w:pStyle w:val="583EF961BF22477C9E7BDF79C919C5471"/>
          </w:pPr>
          <w:r w:rsidRPr="0074240F">
            <w:rPr>
              <w:rFonts w:ascii="Century Gothic" w:hAnsi="Century Gothic" w:cs="Tahoma"/>
              <w:b w:val="0"/>
              <w:color w:val="0070C0"/>
              <w:highlight w:val="yellow"/>
            </w:rPr>
            <w:t>[</w:t>
          </w:r>
          <w:r w:rsidRPr="0074240F">
            <w:rPr>
              <w:rFonts w:ascii="Century Gothic" w:hAnsi="Century Gothic" w:cs="Tahoma"/>
              <w:b w:val="0"/>
              <w:color w:val="0070C0"/>
              <w:sz w:val="28"/>
              <w:szCs w:val="28"/>
              <w:highlight w:val="yellow"/>
            </w:rPr>
            <w:t>à compléter</w:t>
          </w:r>
          <w:r w:rsidRPr="0074240F">
            <w:rPr>
              <w:rFonts w:ascii="Century Gothic" w:hAnsi="Century Gothic" w:cs="Tahoma"/>
              <w:b w:val="0"/>
              <w:color w:val="0070C0"/>
              <w:highlight w:val="yellow"/>
            </w:rPr>
            <w:t>]</w:t>
          </w:r>
        </w:p>
      </w:docPartBody>
    </w:docPart>
    <w:docPart>
      <w:docPartPr>
        <w:name w:val="564E2AA9A8DA4846AD4857B7F46D6000"/>
        <w:category>
          <w:name w:val="Général"/>
          <w:gallery w:val="placeholder"/>
        </w:category>
        <w:types>
          <w:type w:val="bbPlcHdr"/>
        </w:types>
        <w:behaviors>
          <w:behavior w:val="content"/>
        </w:behaviors>
        <w:guid w:val="{5DCCF145-F069-413F-9F0A-BA5650D1E388}"/>
      </w:docPartPr>
      <w:docPartBody>
        <w:p w:rsidR="000D263A" w:rsidRDefault="009C7411" w:rsidP="009C7411">
          <w:pPr>
            <w:pStyle w:val="564E2AA9A8DA4846AD4857B7F46D60001"/>
          </w:pPr>
          <w:r w:rsidRPr="00B84D36">
            <w:rPr>
              <w:rFonts w:cs="Tahoma"/>
              <w:color w:val="000000" w:themeColor="text1"/>
              <w:sz w:val="18"/>
              <w:szCs w:val="18"/>
              <w:highlight w:val="yellow"/>
            </w:rPr>
            <w:t>[à compléter]</w:t>
          </w:r>
        </w:p>
      </w:docPartBody>
    </w:docPart>
    <w:docPart>
      <w:docPartPr>
        <w:name w:val="B9D2726DC6F34ADF8476DD80062CC88B"/>
        <w:category>
          <w:name w:val="Général"/>
          <w:gallery w:val="placeholder"/>
        </w:category>
        <w:types>
          <w:type w:val="bbPlcHdr"/>
        </w:types>
        <w:behaviors>
          <w:behavior w:val="content"/>
        </w:behaviors>
        <w:guid w:val="{200D71F8-B53D-4B3B-A939-F3CA6051B5C0}"/>
      </w:docPartPr>
      <w:docPartBody>
        <w:p w:rsidR="000D263A" w:rsidRDefault="009C7411" w:rsidP="009C7411">
          <w:pPr>
            <w:pStyle w:val="B9D2726DC6F34ADF8476DD80062CC88B1"/>
          </w:pPr>
          <w:r w:rsidRPr="00B84D36">
            <w:rPr>
              <w:rFonts w:cs="Tahoma"/>
              <w:color w:val="000000" w:themeColor="text1"/>
              <w:sz w:val="18"/>
              <w:szCs w:val="18"/>
              <w:highlight w:val="yellow"/>
            </w:rPr>
            <w:t>[à compléter]</w:t>
          </w:r>
        </w:p>
      </w:docPartBody>
    </w:docPart>
    <w:docPart>
      <w:docPartPr>
        <w:name w:val="F65256AAEBA94753AA1FA9F6F67125E9"/>
        <w:category>
          <w:name w:val="Général"/>
          <w:gallery w:val="placeholder"/>
        </w:category>
        <w:types>
          <w:type w:val="bbPlcHdr"/>
        </w:types>
        <w:behaviors>
          <w:behavior w:val="content"/>
        </w:behaviors>
        <w:guid w:val="{A22C5DEA-972C-4B76-B221-5008CCFF796B}"/>
      </w:docPartPr>
      <w:docPartBody>
        <w:p w:rsidR="008C1AF5" w:rsidRDefault="009C7411" w:rsidP="009C7411">
          <w:pPr>
            <w:pStyle w:val="F65256AAEBA94753AA1FA9F6F67125E91"/>
          </w:pPr>
          <w:r w:rsidRPr="00DD6656">
            <w:rPr>
              <w:rFonts w:ascii="Century Gothic" w:hAnsi="Century Gothic"/>
              <w:bCs/>
              <w:sz w:val="21"/>
              <w:szCs w:val="21"/>
              <w:highlight w:val="yellow"/>
            </w:rPr>
            <w:t>[à compléter</w:t>
          </w:r>
          <w:r>
            <w:rPr>
              <w:rFonts w:ascii="Century Gothic" w:hAnsi="Century Gothic"/>
              <w:bCs/>
              <w:sz w:val="21"/>
              <w:szCs w:val="21"/>
              <w:highlight w:val="yellow"/>
            </w:rPr>
            <w:t xml:space="preserve"> - montant</w:t>
          </w:r>
          <w:r w:rsidRPr="00DD6656">
            <w:rPr>
              <w:rFonts w:ascii="Century Gothic" w:hAnsi="Century Gothic"/>
              <w:bCs/>
              <w:sz w:val="21"/>
              <w:szCs w:val="21"/>
              <w:highlight w:val="yellow"/>
            </w:rPr>
            <w:t>]</w:t>
          </w:r>
        </w:p>
      </w:docPartBody>
    </w:docPart>
    <w:docPart>
      <w:docPartPr>
        <w:name w:val="F22FA8C877AC45E682DB553704A6D392"/>
        <w:category>
          <w:name w:val="Général"/>
          <w:gallery w:val="placeholder"/>
        </w:category>
        <w:types>
          <w:type w:val="bbPlcHdr"/>
        </w:types>
        <w:behaviors>
          <w:behavior w:val="content"/>
        </w:behaviors>
        <w:guid w:val="{97A3A779-0EAD-471E-85C6-D250F497035B}"/>
      </w:docPartPr>
      <w:docPartBody>
        <w:p w:rsidR="00701CA2" w:rsidRDefault="009C7411" w:rsidP="009C7411">
          <w:pPr>
            <w:pStyle w:val="F22FA8C877AC45E682DB553704A6D3921"/>
          </w:pPr>
          <w:r w:rsidRPr="007F160E">
            <w:rPr>
              <w:rFonts w:cs="Tahoma"/>
              <w:sz w:val="21"/>
              <w:szCs w:val="21"/>
              <w:highlight w:val="yellow"/>
            </w:rPr>
            <w:t>[à compléter - date]</w:t>
          </w:r>
        </w:p>
      </w:docPartBody>
    </w:docPart>
    <w:docPart>
      <w:docPartPr>
        <w:name w:val="E69A854B7F25464B80FBE39E217B4AAC"/>
        <w:category>
          <w:name w:val="Général"/>
          <w:gallery w:val="placeholder"/>
        </w:category>
        <w:types>
          <w:type w:val="bbPlcHdr"/>
        </w:types>
        <w:behaviors>
          <w:behavior w:val="content"/>
        </w:behaviors>
        <w:guid w:val="{4603AB8C-2408-4232-B30B-FCA66CED1120}"/>
      </w:docPartPr>
      <w:docPartBody>
        <w:p w:rsidR="00701CA2" w:rsidRDefault="009C7411" w:rsidP="009C7411">
          <w:pPr>
            <w:pStyle w:val="E69A854B7F25464B80FBE39E217B4AAC1"/>
          </w:pPr>
          <w:r w:rsidRPr="007F160E">
            <w:rPr>
              <w:rFonts w:cs="Tahoma"/>
              <w:sz w:val="21"/>
              <w:szCs w:val="21"/>
              <w:highlight w:val="yellow"/>
            </w:rPr>
            <w:t>[à compléter – heures/minutes/secondes]</w:t>
          </w:r>
        </w:p>
      </w:docPartBody>
    </w:docPart>
    <w:docPart>
      <w:docPartPr>
        <w:name w:val="8383C463F02E477287C1412F1EF00747"/>
        <w:category>
          <w:name w:val="Général"/>
          <w:gallery w:val="placeholder"/>
        </w:category>
        <w:types>
          <w:type w:val="bbPlcHdr"/>
        </w:types>
        <w:behaviors>
          <w:behavior w:val="content"/>
        </w:behaviors>
        <w:guid w:val="{3D37AB0D-4D2F-40B7-A915-14B7A9A842B6}"/>
      </w:docPartPr>
      <w:docPartBody>
        <w:p w:rsidR="00701CA2" w:rsidRDefault="009C7411" w:rsidP="009C7411">
          <w:pPr>
            <w:pStyle w:val="8383C463F02E477287C1412F1EF007471"/>
          </w:pPr>
          <w:r w:rsidRPr="007F160E">
            <w:rPr>
              <w:rFonts w:cs="Tahoma"/>
              <w:sz w:val="21"/>
              <w:szCs w:val="21"/>
              <w:highlight w:val="yellow"/>
            </w:rPr>
            <w:t>[à compléter – heures/minutes/secondes]</w:t>
          </w:r>
        </w:p>
      </w:docPartBody>
    </w:docPart>
    <w:docPart>
      <w:docPartPr>
        <w:name w:val="9CA6C08CE082455C90B7249D3611387E"/>
        <w:category>
          <w:name w:val="Général"/>
          <w:gallery w:val="placeholder"/>
        </w:category>
        <w:types>
          <w:type w:val="bbPlcHdr"/>
        </w:types>
        <w:behaviors>
          <w:behavior w:val="content"/>
        </w:behaviors>
        <w:guid w:val="{6FE2B900-F034-4717-BF98-A9F03CBFD08B}"/>
      </w:docPartPr>
      <w:docPartBody>
        <w:p w:rsidR="00701CA2" w:rsidRDefault="009C7411" w:rsidP="009C7411">
          <w:pPr>
            <w:pStyle w:val="9CA6C08CE082455C90B7249D3611387E1"/>
          </w:pPr>
          <w:r w:rsidRPr="007F160E">
            <w:rPr>
              <w:rFonts w:cs="Tahoma"/>
              <w:sz w:val="21"/>
              <w:szCs w:val="21"/>
              <w:highlight w:val="yellow"/>
            </w:rPr>
            <w:t>[à compléter - date]</w:t>
          </w:r>
        </w:p>
      </w:docPartBody>
    </w:docPart>
    <w:docPart>
      <w:docPartPr>
        <w:name w:val="06202EAD50FA48E5B6B435FF01E2C661"/>
        <w:category>
          <w:name w:val="Général"/>
          <w:gallery w:val="placeholder"/>
        </w:category>
        <w:types>
          <w:type w:val="bbPlcHdr"/>
        </w:types>
        <w:behaviors>
          <w:behavior w:val="content"/>
        </w:behaviors>
        <w:guid w:val="{B8FBE96B-C834-4E00-A034-A8D7896EE7FD}"/>
      </w:docPartPr>
      <w:docPartBody>
        <w:p w:rsidR="00701CA2" w:rsidRDefault="009C7411" w:rsidP="009C7411">
          <w:pPr>
            <w:pStyle w:val="06202EAD50FA48E5B6B435FF01E2C6611"/>
          </w:pPr>
          <w:r w:rsidRPr="007F160E">
            <w:rPr>
              <w:rFonts w:cs="Tahoma"/>
              <w:sz w:val="21"/>
              <w:szCs w:val="21"/>
              <w:highlight w:val="yellow"/>
            </w:rPr>
            <w:t>[à compléter</w:t>
          </w:r>
          <w:r>
            <w:rPr>
              <w:rFonts w:cs="Tahoma"/>
              <w:sz w:val="21"/>
              <w:szCs w:val="21"/>
              <w:highlight w:val="yellow"/>
            </w:rPr>
            <w:t xml:space="preserve"> - date</w:t>
          </w:r>
          <w:r w:rsidRPr="007F160E">
            <w:rPr>
              <w:rFonts w:cs="Tahoma"/>
              <w:sz w:val="21"/>
              <w:szCs w:val="21"/>
              <w:highlight w:val="yellow"/>
            </w:rPr>
            <w:t>]</w:t>
          </w:r>
        </w:p>
      </w:docPartBody>
    </w:docPart>
    <w:docPart>
      <w:docPartPr>
        <w:name w:val="A90F27B6420E433196489BD341648802"/>
        <w:category>
          <w:name w:val="Général"/>
          <w:gallery w:val="placeholder"/>
        </w:category>
        <w:types>
          <w:type w:val="bbPlcHdr"/>
        </w:types>
        <w:behaviors>
          <w:behavior w:val="content"/>
        </w:behaviors>
        <w:guid w:val="{3BE6CDD2-7277-4CBC-A4C5-93DA787E862A}"/>
      </w:docPartPr>
      <w:docPartBody>
        <w:p w:rsidR="00701CA2" w:rsidRDefault="009C7411" w:rsidP="009C7411">
          <w:pPr>
            <w:pStyle w:val="A90F27B6420E433196489BD3416488021"/>
          </w:pPr>
          <w:r w:rsidRPr="007F160E">
            <w:rPr>
              <w:rFonts w:cs="Tahoma"/>
              <w:sz w:val="21"/>
              <w:szCs w:val="21"/>
              <w:highlight w:val="yellow"/>
            </w:rPr>
            <w:t>[à compléter</w:t>
          </w:r>
          <w:r>
            <w:rPr>
              <w:rFonts w:cs="Tahoma"/>
              <w:sz w:val="21"/>
              <w:szCs w:val="21"/>
              <w:highlight w:val="yellow"/>
            </w:rPr>
            <w:t xml:space="preserve"> - date</w:t>
          </w:r>
          <w:r w:rsidRPr="007F160E">
            <w:rPr>
              <w:rFonts w:cs="Tahoma"/>
              <w:sz w:val="21"/>
              <w:szCs w:val="21"/>
              <w:highlight w:val="yellow"/>
            </w:rPr>
            <w:t>]</w:t>
          </w:r>
        </w:p>
      </w:docPartBody>
    </w:docPart>
    <w:docPart>
      <w:docPartPr>
        <w:name w:val="F258458A78E44ADC961CE6748A96BDC6"/>
        <w:category>
          <w:name w:val="Général"/>
          <w:gallery w:val="placeholder"/>
        </w:category>
        <w:types>
          <w:type w:val="bbPlcHdr"/>
        </w:types>
        <w:behaviors>
          <w:behavior w:val="content"/>
        </w:behaviors>
        <w:guid w:val="{EE6A7207-47CE-4AB8-A089-82A3A8696C67}"/>
      </w:docPartPr>
      <w:docPartBody>
        <w:p w:rsidR="00701CA2" w:rsidRDefault="009C7411" w:rsidP="009C7411">
          <w:pPr>
            <w:pStyle w:val="F258458A78E44ADC961CE6748A96BDC61"/>
          </w:pPr>
          <w:r w:rsidRPr="00A50AA0">
            <w:rPr>
              <w:rFonts w:cs="Tahoma"/>
              <w:sz w:val="21"/>
              <w:szCs w:val="21"/>
              <w:highlight w:val="yellow"/>
            </w:rPr>
            <w:t>[à compléter</w:t>
          </w:r>
          <w:r>
            <w:rPr>
              <w:rFonts w:cs="Tahoma"/>
              <w:sz w:val="21"/>
              <w:szCs w:val="21"/>
              <w:highlight w:val="yellow"/>
            </w:rPr>
            <w:t xml:space="preserve"> – nom/prénom/mail</w:t>
          </w:r>
          <w:r w:rsidRPr="00A50AA0">
            <w:rPr>
              <w:rFonts w:cs="Tahoma"/>
              <w:sz w:val="21"/>
              <w:szCs w:val="21"/>
              <w:highlight w:val="yellow"/>
            </w:rPr>
            <w:t>]</w:t>
          </w:r>
        </w:p>
      </w:docPartBody>
    </w:docPart>
    <w:docPart>
      <w:docPartPr>
        <w:name w:val="66829F43AE614B429E7DE211F256AAEA"/>
        <w:category>
          <w:name w:val="Général"/>
          <w:gallery w:val="placeholder"/>
        </w:category>
        <w:types>
          <w:type w:val="bbPlcHdr"/>
        </w:types>
        <w:behaviors>
          <w:behavior w:val="content"/>
        </w:behaviors>
        <w:guid w:val="{E18091CF-B8D6-4BB5-B3B7-ED410B655D99}"/>
      </w:docPartPr>
      <w:docPartBody>
        <w:p w:rsidR="00701CA2" w:rsidRDefault="009C7411" w:rsidP="009C7411">
          <w:pPr>
            <w:pStyle w:val="66829F43AE614B429E7DE211F256AAEA1"/>
          </w:pPr>
          <w:r w:rsidRPr="007F160E">
            <w:rPr>
              <w:rFonts w:cs="Tahoma"/>
              <w:sz w:val="21"/>
              <w:szCs w:val="21"/>
              <w:highlight w:val="yellow"/>
            </w:rPr>
            <w:t xml:space="preserve">[à compléter par identification du </w:t>
          </w:r>
          <w:r>
            <w:rPr>
              <w:rFonts w:cs="Tahoma"/>
              <w:sz w:val="21"/>
              <w:szCs w:val="21"/>
              <w:highlight w:val="yellow"/>
            </w:rPr>
            <w:t>cahier spécial des charges</w:t>
          </w:r>
          <w:r w:rsidRPr="007F160E">
            <w:rPr>
              <w:rFonts w:cs="Tahoma"/>
              <w:sz w:val="21"/>
              <w:szCs w:val="21"/>
              <w:highlight w:val="yellow"/>
            </w:rPr>
            <w:t>]</w:t>
          </w:r>
        </w:p>
      </w:docPartBody>
    </w:docPart>
    <w:docPart>
      <w:docPartPr>
        <w:name w:val="10773D6AF5A1424A9478693B2ABA2E0A"/>
        <w:category>
          <w:name w:val="Général"/>
          <w:gallery w:val="placeholder"/>
        </w:category>
        <w:types>
          <w:type w:val="bbPlcHdr"/>
        </w:types>
        <w:behaviors>
          <w:behavior w:val="content"/>
        </w:behaviors>
        <w:guid w:val="{6FF68FF2-D2FE-4D75-9CC6-8EFF8EAEFD0D}"/>
      </w:docPartPr>
      <w:docPartBody>
        <w:p w:rsidR="00701CA2" w:rsidRDefault="009C7411" w:rsidP="009C7411">
          <w:pPr>
            <w:pStyle w:val="10773D6AF5A1424A9478693B2ABA2E0A1"/>
          </w:pPr>
          <w:r w:rsidRPr="00A50AA0">
            <w:rPr>
              <w:rFonts w:cs="Tahoma"/>
              <w:sz w:val="21"/>
              <w:szCs w:val="21"/>
              <w:highlight w:val="yellow"/>
            </w:rPr>
            <w:t xml:space="preserve">[le cas échéant, à compléter par </w:t>
          </w:r>
          <w:r w:rsidRPr="00A50AA0">
            <w:rPr>
              <w:rFonts w:cs="Tahoma"/>
              <w:i/>
              <w:iCs/>
              <w:sz w:val="21"/>
              <w:szCs w:val="21"/>
              <w:highlight w:val="yellow"/>
            </w:rPr>
            <w:t>« le</w:t>
          </w:r>
          <w:r w:rsidRPr="00A50AA0">
            <w:rPr>
              <w:rFonts w:cs="Tahoma"/>
              <w:sz w:val="21"/>
              <w:szCs w:val="21"/>
              <w:highlight w:val="yellow"/>
            </w:rPr>
            <w:t xml:space="preserve"> </w:t>
          </w:r>
          <w:r w:rsidRPr="00A50AA0">
            <w:rPr>
              <w:rFonts w:cs="Tahoma"/>
              <w:i/>
              <w:iCs/>
              <w:sz w:val="21"/>
              <w:szCs w:val="21"/>
              <w:highlight w:val="yellow"/>
            </w:rPr>
            <w:t>n° du lot visé »</w:t>
          </w:r>
          <w:r w:rsidRPr="007F160E">
            <w:rPr>
              <w:rFonts w:cs="Tahoma"/>
              <w:sz w:val="21"/>
              <w:szCs w:val="21"/>
              <w:highlight w:val="yellow"/>
            </w:rPr>
            <w:t>]</w:t>
          </w:r>
        </w:p>
      </w:docPartBody>
    </w:docPart>
    <w:docPart>
      <w:docPartPr>
        <w:name w:val="6685EAA72C804D29A426C934A33C89FA"/>
        <w:category>
          <w:name w:val="Général"/>
          <w:gallery w:val="placeholder"/>
        </w:category>
        <w:types>
          <w:type w:val="bbPlcHdr"/>
        </w:types>
        <w:behaviors>
          <w:behavior w:val="content"/>
        </w:behaviors>
        <w:guid w:val="{70EB7C58-E3F5-4824-A725-0AF0F95733F0}"/>
      </w:docPartPr>
      <w:docPartBody>
        <w:p w:rsidR="00701CA2" w:rsidRDefault="009C7411" w:rsidP="009C7411">
          <w:pPr>
            <w:pStyle w:val="6685EAA72C804D29A426C934A33C89FA1"/>
          </w:pPr>
          <w:r>
            <w:rPr>
              <w:rFonts w:cs="Tahoma"/>
              <w:sz w:val="21"/>
              <w:szCs w:val="21"/>
              <w:highlight w:val="yellow"/>
            </w:rPr>
            <w:t>[</w:t>
          </w:r>
          <w:r w:rsidRPr="00C6345E">
            <w:rPr>
              <w:rFonts w:cs="Tahoma"/>
              <w:sz w:val="21"/>
              <w:szCs w:val="21"/>
              <w:highlight w:val="yellow"/>
            </w:rPr>
            <w:t>à compléter – nom, prénom et mail</w:t>
          </w:r>
          <w:r>
            <w:rPr>
              <w:rFonts w:cs="Tahoma"/>
              <w:sz w:val="21"/>
              <w:szCs w:val="21"/>
              <w:highlight w:val="yellow"/>
            </w:rPr>
            <w:t>]</w:t>
          </w:r>
        </w:p>
      </w:docPartBody>
    </w:docPart>
    <w:docPart>
      <w:docPartPr>
        <w:name w:val="7658DCF191814EC8BFA8DF46AF4A9D85"/>
        <w:category>
          <w:name w:val="Général"/>
          <w:gallery w:val="placeholder"/>
        </w:category>
        <w:types>
          <w:type w:val="bbPlcHdr"/>
        </w:types>
        <w:behaviors>
          <w:behavior w:val="content"/>
        </w:behaviors>
        <w:guid w:val="{A988E93A-05DE-47E5-A6AB-63843D7E79CD}"/>
      </w:docPartPr>
      <w:docPartBody>
        <w:p w:rsidR="00701CA2" w:rsidRDefault="009C7411" w:rsidP="009C7411">
          <w:pPr>
            <w:pStyle w:val="7658DCF191814EC8BFA8DF46AF4A9D851"/>
          </w:pPr>
          <w:r w:rsidRPr="007F160E">
            <w:rPr>
              <w:rFonts w:cs="Tahoma"/>
              <w:sz w:val="21"/>
              <w:szCs w:val="21"/>
              <w:highlight w:val="yellow"/>
            </w:rPr>
            <w:t>[indiquez un chiffre]</w:t>
          </w:r>
        </w:p>
      </w:docPartBody>
    </w:docPart>
    <w:docPart>
      <w:docPartPr>
        <w:name w:val="ADA7579B86264988BC5695A60D8A5BD8"/>
        <w:category>
          <w:name w:val="Général"/>
          <w:gallery w:val="placeholder"/>
        </w:category>
        <w:types>
          <w:type w:val="bbPlcHdr"/>
        </w:types>
        <w:behaviors>
          <w:behavior w:val="content"/>
        </w:behaviors>
        <w:guid w:val="{898018D4-59BD-4323-BF93-CEAF5118A548}"/>
      </w:docPartPr>
      <w:docPartBody>
        <w:p w:rsidR="00E95CDD" w:rsidRDefault="009C7411" w:rsidP="009C7411">
          <w:pPr>
            <w:pStyle w:val="ADA7579B86264988BC5695A60D8A5BD81"/>
          </w:pPr>
          <w:r w:rsidRPr="007F160E">
            <w:rPr>
              <w:rFonts w:cs="Tahoma"/>
              <w:sz w:val="21"/>
              <w:szCs w:val="21"/>
              <w:highlight w:val="yellow"/>
            </w:rPr>
            <w:t>[indiquez d’autres modalités de facturation éventuelles]</w:t>
          </w:r>
        </w:p>
      </w:docPartBody>
    </w:docPart>
    <w:docPart>
      <w:docPartPr>
        <w:name w:val="68A8B89361B149FBA0ECA24A41FFE12A"/>
        <w:category>
          <w:name w:val="Général"/>
          <w:gallery w:val="placeholder"/>
        </w:category>
        <w:types>
          <w:type w:val="bbPlcHdr"/>
        </w:types>
        <w:behaviors>
          <w:behavior w:val="content"/>
        </w:behaviors>
        <w:guid w:val="{FB50C45F-F1BF-4E74-80E0-2F7628AC0777}"/>
      </w:docPartPr>
      <w:docPartBody>
        <w:p w:rsidR="00E95CDD" w:rsidRDefault="009C7411" w:rsidP="009C7411">
          <w:pPr>
            <w:pStyle w:val="68A8B89361B149FBA0ECA24A41FFE12A1"/>
          </w:pPr>
          <w:r w:rsidRPr="009C6932">
            <w:rPr>
              <w:sz w:val="21"/>
              <w:szCs w:val="21"/>
              <w:highlight w:val="yellow"/>
              <w:lang w:val="fr-FR" w:eastAsia="fr-FR"/>
            </w:rPr>
            <w:t>[à compléter]</w:t>
          </w:r>
        </w:p>
      </w:docPartBody>
    </w:docPart>
    <w:docPart>
      <w:docPartPr>
        <w:name w:val="9E14A1149307444BB6BA792E9DB91F60"/>
        <w:category>
          <w:name w:val="Général"/>
          <w:gallery w:val="placeholder"/>
        </w:category>
        <w:types>
          <w:type w:val="bbPlcHdr"/>
        </w:types>
        <w:behaviors>
          <w:behavior w:val="content"/>
        </w:behaviors>
        <w:guid w:val="{D407FFD9-906F-4E84-942D-DB5D5CA816AE}"/>
      </w:docPartPr>
      <w:docPartBody>
        <w:p w:rsidR="00E95CDD" w:rsidRDefault="009C7411" w:rsidP="009C7411">
          <w:pPr>
            <w:pStyle w:val="9E14A1149307444BB6BA792E9DB91F601"/>
          </w:pPr>
          <w:r w:rsidRPr="009C6932">
            <w:rPr>
              <w:sz w:val="21"/>
              <w:szCs w:val="21"/>
              <w:highlight w:val="yellow"/>
              <w:lang w:val="fr-FR" w:eastAsia="fr-FR"/>
            </w:rPr>
            <w:t>[à compléter]</w:t>
          </w:r>
        </w:p>
      </w:docPartBody>
    </w:docPart>
    <w:docPart>
      <w:docPartPr>
        <w:name w:val="D5B4EF1AE1B54A8EB398D7FD546234B3"/>
        <w:category>
          <w:name w:val="Général"/>
          <w:gallery w:val="placeholder"/>
        </w:category>
        <w:types>
          <w:type w:val="bbPlcHdr"/>
        </w:types>
        <w:behaviors>
          <w:behavior w:val="content"/>
        </w:behaviors>
        <w:guid w:val="{94DB0DDC-C846-4A05-8A1D-A70F179D638D}"/>
      </w:docPartPr>
      <w:docPartBody>
        <w:p w:rsidR="00E95CDD" w:rsidRDefault="009C7411" w:rsidP="009C7411">
          <w:pPr>
            <w:pStyle w:val="D5B4EF1AE1B54A8EB398D7FD546234B31"/>
          </w:pPr>
          <w:r w:rsidRPr="00F43591">
            <w:rPr>
              <w:rFonts w:cs="Tahoma"/>
              <w:sz w:val="21"/>
              <w:szCs w:val="21"/>
              <w:highlight w:val="yellow"/>
            </w:rPr>
            <w:t>[à compléter]</w:t>
          </w:r>
        </w:p>
      </w:docPartBody>
    </w:docPart>
    <w:docPart>
      <w:docPartPr>
        <w:name w:val="99BF42D5685F4C879C68161634C53AE9"/>
        <w:category>
          <w:name w:val="Général"/>
          <w:gallery w:val="placeholder"/>
        </w:category>
        <w:types>
          <w:type w:val="bbPlcHdr"/>
        </w:types>
        <w:behaviors>
          <w:behavior w:val="content"/>
        </w:behaviors>
        <w:guid w:val="{AF94C4AC-0237-4404-AFD5-BEEE23C2BF67}"/>
      </w:docPartPr>
      <w:docPartBody>
        <w:p w:rsidR="00E95CDD" w:rsidRDefault="009C7411" w:rsidP="009C7411">
          <w:pPr>
            <w:pStyle w:val="99BF42D5685F4C879C68161634C53AE91"/>
          </w:pPr>
          <w:r w:rsidRPr="00F43591">
            <w:rPr>
              <w:rFonts w:cs="Tahoma"/>
              <w:sz w:val="21"/>
              <w:szCs w:val="21"/>
              <w:highlight w:val="yellow"/>
            </w:rPr>
            <w:t>[à compléter]</w:t>
          </w:r>
        </w:p>
      </w:docPartBody>
    </w:docPart>
    <w:docPart>
      <w:docPartPr>
        <w:name w:val="6D3018225F184D339EADB89CCDE0D9A8"/>
        <w:category>
          <w:name w:val="Général"/>
          <w:gallery w:val="placeholder"/>
        </w:category>
        <w:types>
          <w:type w:val="bbPlcHdr"/>
        </w:types>
        <w:behaviors>
          <w:behavior w:val="content"/>
        </w:behaviors>
        <w:guid w:val="{928E7C27-F457-4A20-A125-E3F379DE108C}"/>
      </w:docPartPr>
      <w:docPartBody>
        <w:p w:rsidR="00E95CDD" w:rsidRDefault="009C7411" w:rsidP="009C7411">
          <w:pPr>
            <w:pStyle w:val="6D3018225F184D339EADB89CCDE0D9A81"/>
          </w:pPr>
          <w:r w:rsidRPr="007C18E9">
            <w:rPr>
              <w:sz w:val="21"/>
              <w:szCs w:val="21"/>
              <w:highlight w:val="yellow"/>
            </w:rPr>
            <w:t>[à compléter – SPW XXX, Département XXX, Direction XXX, adresse de cette dernière]</w:t>
          </w:r>
        </w:p>
      </w:docPartBody>
    </w:docPart>
    <w:docPart>
      <w:docPartPr>
        <w:name w:val="7C0192A9AF664FC2A2270FF7715A0A01"/>
        <w:category>
          <w:name w:val="Général"/>
          <w:gallery w:val="placeholder"/>
        </w:category>
        <w:types>
          <w:type w:val="bbPlcHdr"/>
        </w:types>
        <w:behaviors>
          <w:behavior w:val="content"/>
        </w:behaviors>
        <w:guid w:val="{FCDAFD2B-3462-44D3-B248-A94492CEEEF2}"/>
      </w:docPartPr>
      <w:docPartBody>
        <w:p w:rsidR="00E95CDD" w:rsidRDefault="009C7411" w:rsidP="009C7411">
          <w:pPr>
            <w:pStyle w:val="7C0192A9AF664FC2A2270FF7715A0A011"/>
          </w:pPr>
          <w:r w:rsidRPr="002B6DDA">
            <w:rPr>
              <w:sz w:val="21"/>
              <w:szCs w:val="21"/>
              <w:highlight w:val="yellow"/>
            </w:rPr>
            <w:t>[à compléter</w:t>
          </w:r>
          <w:r>
            <w:rPr>
              <w:sz w:val="21"/>
              <w:szCs w:val="21"/>
              <w:highlight w:val="yellow"/>
            </w:rPr>
            <w:t xml:space="preserve"> – destinataire et adresse</w:t>
          </w:r>
          <w:r w:rsidRPr="002B6DDA">
            <w:rPr>
              <w:sz w:val="21"/>
              <w:szCs w:val="21"/>
              <w:highlight w:val="yellow"/>
            </w:rPr>
            <w:t>]</w:t>
          </w:r>
        </w:p>
      </w:docPartBody>
    </w:docPart>
    <w:docPart>
      <w:docPartPr>
        <w:name w:val="E641DA22987647EE98E8E9B176314302"/>
        <w:category>
          <w:name w:val="Général"/>
          <w:gallery w:val="placeholder"/>
        </w:category>
        <w:types>
          <w:type w:val="bbPlcHdr"/>
        </w:types>
        <w:behaviors>
          <w:behavior w:val="content"/>
        </w:behaviors>
        <w:guid w:val="{232A064B-9E5D-4B1F-8E28-B6E557700A92}"/>
      </w:docPartPr>
      <w:docPartBody>
        <w:p w:rsidR="00E95CDD" w:rsidRDefault="009C7411" w:rsidP="009C7411">
          <w:pPr>
            <w:pStyle w:val="E641DA22987647EE98E8E9B1763143021"/>
          </w:pPr>
          <w:r w:rsidRPr="007F160E">
            <w:rPr>
              <w:rFonts w:cs="Tahoma"/>
              <w:sz w:val="21"/>
              <w:szCs w:val="21"/>
              <w:highlight w:val="yellow"/>
            </w:rPr>
            <w:t>[</w:t>
          </w:r>
          <w:r>
            <w:rPr>
              <w:rFonts w:cs="Tahoma"/>
              <w:sz w:val="21"/>
              <w:szCs w:val="21"/>
              <w:highlight w:val="yellow"/>
            </w:rPr>
            <w:t>à compléter – destinataire et adresse</w:t>
          </w:r>
          <w:r w:rsidRPr="007F160E">
            <w:rPr>
              <w:rFonts w:cs="Tahoma"/>
              <w:sz w:val="21"/>
              <w:szCs w:val="21"/>
              <w:highlight w:val="yellow"/>
            </w:rPr>
            <w:t>]</w:t>
          </w:r>
        </w:p>
      </w:docPartBody>
    </w:docPart>
    <w:docPart>
      <w:docPartPr>
        <w:name w:val="1E07B71867314E9B83CD77640E985E49"/>
        <w:category>
          <w:name w:val="Général"/>
          <w:gallery w:val="placeholder"/>
        </w:category>
        <w:types>
          <w:type w:val="bbPlcHdr"/>
        </w:types>
        <w:behaviors>
          <w:behavior w:val="content"/>
        </w:behaviors>
        <w:guid w:val="{B3790EE4-7993-4DB0-BA19-0AC1FA88ABF9}"/>
      </w:docPartPr>
      <w:docPartBody>
        <w:p w:rsidR="001F7989" w:rsidRDefault="009C7411" w:rsidP="009C7411">
          <w:pPr>
            <w:pStyle w:val="1E07B71867314E9B83CD77640E985E491"/>
          </w:pPr>
          <w:r w:rsidRPr="003E47AC">
            <w:rPr>
              <w:rFonts w:cs="Tahoma"/>
              <w:sz w:val="21"/>
              <w:szCs w:val="21"/>
              <w:highlight w:val="yellow"/>
            </w:rPr>
            <w:t>[à compléter en fonction d’autres modalités de facturation que vous avez éventuellement prévu]</w:t>
          </w:r>
        </w:p>
      </w:docPartBody>
    </w:docPart>
    <w:docPart>
      <w:docPartPr>
        <w:name w:val="6A2E2D97390B4E85A827F52A1CAAE703"/>
        <w:category>
          <w:name w:val="Général"/>
          <w:gallery w:val="placeholder"/>
        </w:category>
        <w:types>
          <w:type w:val="bbPlcHdr"/>
        </w:types>
        <w:behaviors>
          <w:behavior w:val="content"/>
        </w:behaviors>
        <w:guid w:val="{B7AC24AA-779C-4357-8754-BC02BD46F3E7}"/>
      </w:docPartPr>
      <w:docPartBody>
        <w:p w:rsidR="00D15F0C" w:rsidRDefault="009C7411" w:rsidP="009C7411">
          <w:pPr>
            <w:pStyle w:val="6A2E2D97390B4E85A827F52A1CAAE7031"/>
          </w:pPr>
          <w:r w:rsidRPr="00BD6850">
            <w:rPr>
              <w:sz w:val="21"/>
              <w:szCs w:val="21"/>
              <w:highlight w:val="yellow"/>
            </w:rPr>
            <w:t>[à compléter – destinataire et adresse]</w:t>
          </w:r>
        </w:p>
      </w:docPartBody>
    </w:docPart>
    <w:docPart>
      <w:docPartPr>
        <w:name w:val="F8368F95B0384891AE9F176E6C72064B"/>
        <w:category>
          <w:name w:val="Général"/>
          <w:gallery w:val="placeholder"/>
        </w:category>
        <w:types>
          <w:type w:val="bbPlcHdr"/>
        </w:types>
        <w:behaviors>
          <w:behavior w:val="content"/>
        </w:behaviors>
        <w:guid w:val="{D39131C5-FB7A-4BEB-AFD5-D97A71DA48C2}"/>
      </w:docPartPr>
      <w:docPartBody>
        <w:p w:rsidR="00D15F0C" w:rsidRDefault="009C7411" w:rsidP="009C7411">
          <w:pPr>
            <w:pStyle w:val="F8368F95B0384891AE9F176E6C72064B1"/>
          </w:pPr>
          <w:r w:rsidRPr="00BD6850">
            <w:rPr>
              <w:rFonts w:cs="Tahoma"/>
              <w:sz w:val="21"/>
              <w:szCs w:val="21"/>
              <w:highlight w:val="yellow"/>
            </w:rPr>
            <w:t>[à compléter – destinataire et adresse]</w:t>
          </w:r>
        </w:p>
      </w:docPartBody>
    </w:docPart>
    <w:docPart>
      <w:docPartPr>
        <w:name w:val="2831B60F7ECD4A32A72D2B1D6F60736B"/>
        <w:category>
          <w:name w:val="Général"/>
          <w:gallery w:val="placeholder"/>
        </w:category>
        <w:types>
          <w:type w:val="bbPlcHdr"/>
        </w:types>
        <w:behaviors>
          <w:behavior w:val="content"/>
        </w:behaviors>
        <w:guid w:val="{156FFEA8-9F51-4C4E-9B0A-C77144D0E09A}"/>
      </w:docPartPr>
      <w:docPartBody>
        <w:p w:rsidR="00062C6A" w:rsidRDefault="009C7411" w:rsidP="009C7411">
          <w:pPr>
            <w:pStyle w:val="2831B60F7ECD4A32A72D2B1D6F60736B1"/>
          </w:pPr>
          <w:r w:rsidRPr="007F160E">
            <w:rPr>
              <w:rFonts w:cs="Tahoma"/>
              <w:sz w:val="21"/>
              <w:szCs w:val="21"/>
              <w:highlight w:val="yellow"/>
            </w:rPr>
            <w:t>[à compléter]</w:t>
          </w:r>
        </w:p>
      </w:docPartBody>
    </w:docPart>
    <w:docPart>
      <w:docPartPr>
        <w:name w:val="87E2DBD29ABB4769BEA7CAFE457E8A9C"/>
        <w:category>
          <w:name w:val="Général"/>
          <w:gallery w:val="placeholder"/>
        </w:category>
        <w:types>
          <w:type w:val="bbPlcHdr"/>
        </w:types>
        <w:behaviors>
          <w:behavior w:val="content"/>
        </w:behaviors>
        <w:guid w:val="{25C6E6E0-6DB5-405F-B8E9-C222014DFA84}"/>
      </w:docPartPr>
      <w:docPartBody>
        <w:p w:rsidR="00062C6A" w:rsidRDefault="009C7411" w:rsidP="009C7411">
          <w:pPr>
            <w:pStyle w:val="87E2DBD29ABB4769BEA7CAFE457E8A9C1"/>
          </w:pPr>
          <w:r w:rsidRPr="007F160E">
            <w:rPr>
              <w:rFonts w:cs="Tahoma"/>
              <w:sz w:val="21"/>
              <w:szCs w:val="21"/>
              <w:highlight w:val="yellow"/>
            </w:rPr>
            <w:t>[indiquez le champ d’application de la clause]</w:t>
          </w:r>
        </w:p>
      </w:docPartBody>
    </w:docPart>
    <w:docPart>
      <w:docPartPr>
        <w:name w:val="672A71C6EBE34BBD8BB598FDF8FCCE95"/>
        <w:category>
          <w:name w:val="Général"/>
          <w:gallery w:val="placeholder"/>
        </w:category>
        <w:types>
          <w:type w:val="bbPlcHdr"/>
        </w:types>
        <w:behaviors>
          <w:behavior w:val="content"/>
        </w:behaviors>
        <w:guid w:val="{8FBCF541-9D65-4444-9A2B-32EF7BFBD327}"/>
      </w:docPartPr>
      <w:docPartBody>
        <w:p w:rsidR="00062C6A" w:rsidRDefault="009C7411" w:rsidP="009C7411">
          <w:pPr>
            <w:pStyle w:val="672A71C6EBE34BBD8BB598FDF8FCCE951"/>
          </w:pPr>
          <w:r w:rsidRPr="007F160E">
            <w:rPr>
              <w:rFonts w:cs="Tahoma"/>
              <w:sz w:val="21"/>
              <w:szCs w:val="21"/>
              <w:highlight w:val="yellow"/>
            </w:rPr>
            <w:t>[indiquez la nature des modifications possibles]</w:t>
          </w:r>
        </w:p>
      </w:docPartBody>
    </w:docPart>
    <w:docPart>
      <w:docPartPr>
        <w:name w:val="DDB6C8B019EE4C9EA26CB5D1376376B4"/>
        <w:category>
          <w:name w:val="Général"/>
          <w:gallery w:val="placeholder"/>
        </w:category>
        <w:types>
          <w:type w:val="bbPlcHdr"/>
        </w:types>
        <w:behaviors>
          <w:behavior w:val="content"/>
        </w:behaviors>
        <w:guid w:val="{242773A7-90F3-4EEB-A0B0-F3E36E28BF5B}"/>
      </w:docPartPr>
      <w:docPartBody>
        <w:p w:rsidR="00062C6A" w:rsidRDefault="009C7411" w:rsidP="009C7411">
          <w:pPr>
            <w:pStyle w:val="DDB6C8B019EE4C9EA26CB5D1376376B41"/>
          </w:pPr>
          <w:r w:rsidRPr="007F160E">
            <w:rPr>
              <w:rFonts w:cs="Tahoma"/>
              <w:sz w:val="21"/>
              <w:szCs w:val="21"/>
              <w:highlight w:val="yellow"/>
            </w:rPr>
            <w:t>[indiquez les conditions dans lesquelles il peut en être fait usage]</w:t>
          </w:r>
        </w:p>
      </w:docPartBody>
    </w:docPart>
    <w:docPart>
      <w:docPartPr>
        <w:name w:val="0B1DB77AA8E2487798D165EFC1738E67"/>
        <w:category>
          <w:name w:val="Général"/>
          <w:gallery w:val="placeholder"/>
        </w:category>
        <w:types>
          <w:type w:val="bbPlcHdr"/>
        </w:types>
        <w:behaviors>
          <w:behavior w:val="content"/>
        </w:behaviors>
        <w:guid w:val="{E50A00E0-3994-4F9C-AC3F-C48961B7EAA1}"/>
      </w:docPartPr>
      <w:docPartBody>
        <w:p w:rsidR="00062C6A" w:rsidRDefault="009C7411" w:rsidP="009C7411">
          <w:pPr>
            <w:pStyle w:val="0B1DB77AA8E2487798D165EFC1738E671"/>
          </w:pPr>
          <w:r w:rsidRPr="007F160E">
            <w:rPr>
              <w:rFonts w:cs="Tahoma"/>
              <w:sz w:val="21"/>
              <w:szCs w:val="21"/>
              <w:highlight w:val="yellow"/>
            </w:rPr>
            <w:t>[indiquez le champ d’application de la modification]</w:t>
          </w:r>
        </w:p>
      </w:docPartBody>
    </w:docPart>
    <w:docPart>
      <w:docPartPr>
        <w:name w:val="DE8E02176EB544BEB79351AD88BA1807"/>
        <w:category>
          <w:name w:val="Général"/>
          <w:gallery w:val="placeholder"/>
        </w:category>
        <w:types>
          <w:type w:val="bbPlcHdr"/>
        </w:types>
        <w:behaviors>
          <w:behavior w:val="content"/>
        </w:behaviors>
        <w:guid w:val="{7D3D57E7-1241-4248-9B1E-7A455E4694EF}"/>
      </w:docPartPr>
      <w:docPartBody>
        <w:p w:rsidR="00062C6A" w:rsidRDefault="009C7411" w:rsidP="009C7411">
          <w:pPr>
            <w:pStyle w:val="DE8E02176EB544BEB79351AD88BA18071"/>
          </w:pPr>
          <w:r w:rsidRPr="007F160E">
            <w:rPr>
              <w:rFonts w:cs="Tahoma"/>
              <w:sz w:val="21"/>
              <w:szCs w:val="21"/>
              <w:highlight w:val="yellow"/>
            </w:rPr>
            <w:t>[indiquez les conditions dans lesquelles le remplacement de l’adjudicataire pourrait intervenir sans nouvelle procédure de passation]</w:t>
          </w:r>
        </w:p>
      </w:docPartBody>
    </w:docPart>
    <w:docPart>
      <w:docPartPr>
        <w:name w:val="323D62F299D1463B971497BB355AB290"/>
        <w:category>
          <w:name w:val="Général"/>
          <w:gallery w:val="placeholder"/>
        </w:category>
        <w:types>
          <w:type w:val="bbPlcHdr"/>
        </w:types>
        <w:behaviors>
          <w:behavior w:val="content"/>
        </w:behaviors>
        <w:guid w:val="{A72897B4-25E1-41E2-A5B8-99D196593F20}"/>
      </w:docPartPr>
      <w:docPartBody>
        <w:p w:rsidR="00062C6A" w:rsidRDefault="009C7411" w:rsidP="009C7411">
          <w:pPr>
            <w:pStyle w:val="323D62F299D1463B971497BB355AB2901"/>
          </w:pPr>
          <w:r w:rsidRPr="007F160E">
            <w:rPr>
              <w:rFonts w:cs="Tahoma"/>
              <w:sz w:val="21"/>
              <w:szCs w:val="21"/>
              <w:highlight w:val="yellow"/>
            </w:rPr>
            <w:t>[indiquez le champ d’application de la clause]</w:t>
          </w:r>
        </w:p>
      </w:docPartBody>
    </w:docPart>
    <w:docPart>
      <w:docPartPr>
        <w:name w:val="06E3E3E232894500B193D4796AEED030"/>
        <w:category>
          <w:name w:val="Général"/>
          <w:gallery w:val="placeholder"/>
        </w:category>
        <w:types>
          <w:type w:val="bbPlcHdr"/>
        </w:types>
        <w:behaviors>
          <w:behavior w:val="content"/>
        </w:behaviors>
        <w:guid w:val="{56FEB9F1-7B2B-421D-A841-42B4B268A29C}"/>
      </w:docPartPr>
      <w:docPartBody>
        <w:p w:rsidR="00062C6A" w:rsidRDefault="009C7411" w:rsidP="009C7411">
          <w:pPr>
            <w:pStyle w:val="06E3E3E232894500B193D4796AEED0301"/>
          </w:pPr>
          <w:r w:rsidRPr="007F160E">
            <w:rPr>
              <w:rFonts w:cs="Tahoma"/>
              <w:sz w:val="21"/>
              <w:szCs w:val="21"/>
              <w:highlight w:val="yellow"/>
            </w:rPr>
            <w:t>[indiquez les conditions dans lesquelles la clause peut être activée]</w:t>
          </w:r>
        </w:p>
      </w:docPartBody>
    </w:docPart>
    <w:docPart>
      <w:docPartPr>
        <w:name w:val="E39A21D59A094D7F9B4969F804F987D2"/>
        <w:category>
          <w:name w:val="Général"/>
          <w:gallery w:val="placeholder"/>
        </w:category>
        <w:types>
          <w:type w:val="bbPlcHdr"/>
        </w:types>
        <w:behaviors>
          <w:behavior w:val="content"/>
        </w:behaviors>
        <w:guid w:val="{CF91FAE8-4B4A-43AA-872C-E99A4BD2DFD8}"/>
      </w:docPartPr>
      <w:docPartBody>
        <w:p w:rsidR="00062C6A" w:rsidRDefault="009C7411" w:rsidP="009C7411">
          <w:pPr>
            <w:pStyle w:val="E39A21D59A094D7F9B4969F804F987D21"/>
          </w:pPr>
          <w:r w:rsidRPr="00EB6CF8">
            <w:rPr>
              <w:highlight w:val="yellow"/>
            </w:rPr>
            <w:t>[à compléter par 139.000€ ou 214.000€</w:t>
          </w:r>
          <w:r>
            <w:rPr>
              <w:highlight w:val="yellow"/>
            </w:rPr>
            <w:t xml:space="preserve"> selon</w:t>
          </w:r>
          <w:r w:rsidRPr="00EB6CF8">
            <w:rPr>
              <w:highlight w:val="yellow"/>
            </w:rPr>
            <w:t>]</w:t>
          </w:r>
        </w:p>
      </w:docPartBody>
    </w:docPart>
    <w:docPart>
      <w:docPartPr>
        <w:name w:val="ED8D2C85055545668C8DB78C42481E25"/>
        <w:category>
          <w:name w:val="Général"/>
          <w:gallery w:val="placeholder"/>
        </w:category>
        <w:types>
          <w:type w:val="bbPlcHdr"/>
        </w:types>
        <w:behaviors>
          <w:behavior w:val="content"/>
        </w:behaviors>
        <w:guid w:val="{0027C909-7166-40BA-9013-69001F6B035E}"/>
      </w:docPartPr>
      <w:docPartBody>
        <w:p w:rsidR="00062C6A" w:rsidRDefault="009C7411" w:rsidP="009C7411">
          <w:pPr>
            <w:pStyle w:val="ED8D2C85055545668C8DB78C42481E251"/>
          </w:pPr>
          <w:r w:rsidRPr="00EB6CF8">
            <w:rPr>
              <w:rFonts w:cs="Tahoma"/>
              <w:highlight w:val="yellow"/>
            </w:rPr>
            <w:t>[à compléter]</w:t>
          </w:r>
        </w:p>
      </w:docPartBody>
    </w:docPart>
    <w:docPart>
      <w:docPartPr>
        <w:name w:val="3F72EBBF1A2E468C9A840DE074B84031"/>
        <w:category>
          <w:name w:val="Général"/>
          <w:gallery w:val="placeholder"/>
        </w:category>
        <w:types>
          <w:type w:val="bbPlcHdr"/>
        </w:types>
        <w:behaviors>
          <w:behavior w:val="content"/>
        </w:behaviors>
        <w:guid w:val="{C67F236C-C585-4994-A7BC-3C95FDCFF69C}"/>
      </w:docPartPr>
      <w:docPartBody>
        <w:p w:rsidR="00062C6A" w:rsidRDefault="009C7411" w:rsidP="009C7411">
          <w:pPr>
            <w:pStyle w:val="3F72EBBF1A2E468C9A840DE074B840311"/>
          </w:pPr>
          <w:r w:rsidRPr="00383537">
            <w:rPr>
              <w:rFonts w:cs="Tahoma"/>
              <w:bCs/>
              <w:sz w:val="21"/>
              <w:szCs w:val="21"/>
              <w:highlight w:val="yellow"/>
            </w:rPr>
            <w:t>[à compléter</w:t>
          </w:r>
          <w:r>
            <w:rPr>
              <w:rFonts w:cs="Tahoma"/>
              <w:bCs/>
              <w:sz w:val="21"/>
              <w:szCs w:val="21"/>
              <w:highlight w:val="yellow"/>
            </w:rPr>
            <w:t xml:space="preserve"> par l’adresse utile</w:t>
          </w:r>
          <w:r w:rsidRPr="00383537">
            <w:rPr>
              <w:rFonts w:cs="Tahoma"/>
              <w:bCs/>
              <w:sz w:val="21"/>
              <w:szCs w:val="21"/>
              <w:highlight w:val="yellow"/>
            </w:rPr>
            <w:t>]</w:t>
          </w:r>
        </w:p>
      </w:docPartBody>
    </w:docPart>
    <w:docPart>
      <w:docPartPr>
        <w:name w:val="F2E125FE54EE4D12AEEDEF4ADA15D81E"/>
        <w:category>
          <w:name w:val="Général"/>
          <w:gallery w:val="placeholder"/>
        </w:category>
        <w:types>
          <w:type w:val="bbPlcHdr"/>
        </w:types>
        <w:behaviors>
          <w:behavior w:val="content"/>
        </w:behaviors>
        <w:guid w:val="{EC32DD13-FA14-496E-98F3-608CC2CA7BA2}"/>
      </w:docPartPr>
      <w:docPartBody>
        <w:p w:rsidR="00062C6A" w:rsidRDefault="009C7411" w:rsidP="009C7411">
          <w:pPr>
            <w:pStyle w:val="F2E125FE54EE4D12AEEDEF4ADA15D81E1"/>
          </w:pPr>
          <w:r w:rsidRPr="006E1B9B">
            <w:rPr>
              <w:rFonts w:cs="Tahoma"/>
              <w:bCs/>
              <w:i/>
              <w:iCs/>
              <w:sz w:val="21"/>
              <w:szCs w:val="21"/>
              <w:highlight w:val="yellow"/>
            </w:rPr>
            <w:t>[à compléter par identification du marché]</w:t>
          </w:r>
        </w:p>
      </w:docPartBody>
    </w:docPart>
    <w:docPart>
      <w:docPartPr>
        <w:name w:val="C509D959B2DF4C8AA7DCB3C227C947F0"/>
        <w:category>
          <w:name w:val="Général"/>
          <w:gallery w:val="placeholder"/>
        </w:category>
        <w:types>
          <w:type w:val="bbPlcHdr"/>
        </w:types>
        <w:behaviors>
          <w:behavior w:val="content"/>
        </w:behaviors>
        <w:guid w:val="{88E0CB96-8C61-469A-BD13-CA0F52A0B15A}"/>
      </w:docPartPr>
      <w:docPartBody>
        <w:p w:rsidR="00062C6A" w:rsidRDefault="009C7411" w:rsidP="009C7411">
          <w:pPr>
            <w:pStyle w:val="C509D959B2DF4C8AA7DCB3C227C947F01"/>
          </w:pPr>
          <w:r w:rsidRPr="006E1B9B">
            <w:rPr>
              <w:rFonts w:cs="Tahoma"/>
              <w:bCs/>
              <w:i/>
              <w:iCs/>
              <w:sz w:val="21"/>
              <w:szCs w:val="21"/>
              <w:highlight w:val="yellow"/>
            </w:rPr>
            <w:t>[à compléter]</w:t>
          </w:r>
        </w:p>
      </w:docPartBody>
    </w:docPart>
    <w:docPart>
      <w:docPartPr>
        <w:name w:val="38A712367EEE43D09C64EB603E755BA6"/>
        <w:category>
          <w:name w:val="Général"/>
          <w:gallery w:val="placeholder"/>
        </w:category>
        <w:types>
          <w:type w:val="bbPlcHdr"/>
        </w:types>
        <w:behaviors>
          <w:behavior w:val="content"/>
        </w:behaviors>
        <w:guid w:val="{7B598B7C-E910-47E3-A825-56765FE3527B}"/>
      </w:docPartPr>
      <w:docPartBody>
        <w:p w:rsidR="00062C6A" w:rsidRDefault="009C7411" w:rsidP="009C7411">
          <w:pPr>
            <w:pStyle w:val="38A712367EEE43D09C64EB603E755BA61"/>
          </w:pPr>
          <w:r w:rsidRPr="00383537">
            <w:rPr>
              <w:rFonts w:cs="Tahoma"/>
              <w:bCs/>
              <w:sz w:val="21"/>
              <w:szCs w:val="21"/>
              <w:highlight w:val="yellow"/>
            </w:rPr>
            <w:t>[à compléter</w:t>
          </w:r>
          <w:r>
            <w:rPr>
              <w:rFonts w:cs="Tahoma"/>
              <w:bCs/>
              <w:sz w:val="21"/>
              <w:szCs w:val="21"/>
              <w:highlight w:val="yellow"/>
            </w:rPr>
            <w:t xml:space="preserve"> par l’adresse utile</w:t>
          </w:r>
          <w:r w:rsidRPr="00383537">
            <w:rPr>
              <w:rFonts w:cs="Tahoma"/>
              <w:bCs/>
              <w:sz w:val="21"/>
              <w:szCs w:val="21"/>
              <w:highlight w:val="yellow"/>
            </w:rPr>
            <w:t>]</w:t>
          </w:r>
        </w:p>
      </w:docPartBody>
    </w:docPart>
    <w:docPart>
      <w:docPartPr>
        <w:name w:val="4A96EDF520E045A99F4FF48D144DC080"/>
        <w:category>
          <w:name w:val="Général"/>
          <w:gallery w:val="placeholder"/>
        </w:category>
        <w:types>
          <w:type w:val="bbPlcHdr"/>
        </w:types>
        <w:behaviors>
          <w:behavior w:val="content"/>
        </w:behaviors>
        <w:guid w:val="{DEEDC241-A98D-4B4E-ADF1-FC82092FA3B1}"/>
      </w:docPartPr>
      <w:docPartBody>
        <w:p w:rsidR="00062C6A" w:rsidRDefault="009C7411" w:rsidP="009C7411">
          <w:pPr>
            <w:pStyle w:val="4A96EDF520E045A99F4FF48D144DC0801"/>
          </w:pPr>
          <w:r w:rsidRPr="006E1B9B">
            <w:rPr>
              <w:rFonts w:cs="Tahoma"/>
              <w:bCs/>
              <w:i/>
              <w:iCs/>
              <w:sz w:val="21"/>
              <w:szCs w:val="21"/>
              <w:highlight w:val="yellow"/>
            </w:rPr>
            <w:t>[à compléter par identification du marché]</w:t>
          </w:r>
        </w:p>
      </w:docPartBody>
    </w:docPart>
    <w:docPart>
      <w:docPartPr>
        <w:name w:val="A003E5DC86B2483E9DE423180F32E9D7"/>
        <w:category>
          <w:name w:val="Général"/>
          <w:gallery w:val="placeholder"/>
        </w:category>
        <w:types>
          <w:type w:val="bbPlcHdr"/>
        </w:types>
        <w:behaviors>
          <w:behavior w:val="content"/>
        </w:behaviors>
        <w:guid w:val="{4C04C3EF-93BC-4547-958B-33AEF34CFE5B}"/>
      </w:docPartPr>
      <w:docPartBody>
        <w:p w:rsidR="00062C6A" w:rsidRDefault="009C7411" w:rsidP="009C7411">
          <w:pPr>
            <w:pStyle w:val="A003E5DC86B2483E9DE423180F32E9D71"/>
          </w:pPr>
          <w:r w:rsidRPr="006E1B9B">
            <w:rPr>
              <w:rFonts w:cs="Tahoma"/>
              <w:bCs/>
              <w:i/>
              <w:iCs/>
              <w:sz w:val="21"/>
              <w:szCs w:val="21"/>
              <w:highlight w:val="yellow"/>
            </w:rPr>
            <w:t>[à compléter]</w:t>
          </w:r>
        </w:p>
      </w:docPartBody>
    </w:docPart>
    <w:docPart>
      <w:docPartPr>
        <w:name w:val="31B2DF333EB249AA982EB380F08DB508"/>
        <w:category>
          <w:name w:val="Général"/>
          <w:gallery w:val="placeholder"/>
        </w:category>
        <w:types>
          <w:type w:val="bbPlcHdr"/>
        </w:types>
        <w:behaviors>
          <w:behavior w:val="content"/>
        </w:behaviors>
        <w:guid w:val="{46C0C210-7226-4DB2-BABE-048D63B7F50E}"/>
      </w:docPartPr>
      <w:docPartBody>
        <w:p w:rsidR="007B20F3" w:rsidRDefault="009C7411" w:rsidP="009C7411">
          <w:pPr>
            <w:pStyle w:val="31B2DF333EB249AA982EB380F08DB508"/>
          </w:pPr>
          <w:r w:rsidRPr="000C4865">
            <w:rPr>
              <w:rFonts w:ascii="Century Gothic" w:hAnsi="Century Gothic"/>
              <w:sz w:val="21"/>
              <w:szCs w:val="21"/>
              <w:highlight w:val="yellow"/>
              <w:lang w:val="fr-FR"/>
            </w:rPr>
            <w:t>[à compléter]</w:t>
          </w:r>
        </w:p>
      </w:docPartBody>
    </w:docPart>
    <w:docPart>
      <w:docPartPr>
        <w:name w:val="834C04C77178477399BB16A4895574DB"/>
        <w:category>
          <w:name w:val="Général"/>
          <w:gallery w:val="placeholder"/>
        </w:category>
        <w:types>
          <w:type w:val="bbPlcHdr"/>
        </w:types>
        <w:behaviors>
          <w:behavior w:val="content"/>
        </w:behaviors>
        <w:guid w:val="{76F3B8DB-3925-4799-93B1-66B0839C15F1}"/>
      </w:docPartPr>
      <w:docPartBody>
        <w:p w:rsidR="001B2F7F" w:rsidRDefault="009C7411" w:rsidP="009C7411">
          <w:pPr>
            <w:pStyle w:val="834C04C77178477399BB16A4895574DB1"/>
          </w:pPr>
          <w:r w:rsidRPr="006908A2">
            <w:rPr>
              <w:sz w:val="21"/>
              <w:szCs w:val="21"/>
              <w:highlight w:val="yellow"/>
              <w:lang w:val="fr-FR" w:eastAsia="fr-FR"/>
            </w:rPr>
            <w:t>[à compléter – nom, prénom, téléphone, mail]</w:t>
          </w:r>
        </w:p>
      </w:docPartBody>
    </w:docPart>
    <w:docPart>
      <w:docPartPr>
        <w:name w:val="FAB73810249041F8B3B6027D1A940915"/>
        <w:category>
          <w:name w:val="Général"/>
          <w:gallery w:val="placeholder"/>
        </w:category>
        <w:types>
          <w:type w:val="bbPlcHdr"/>
        </w:types>
        <w:behaviors>
          <w:behavior w:val="content"/>
        </w:behaviors>
        <w:guid w:val="{7063C4AE-38C3-49CA-85DD-7F1517C92140}"/>
      </w:docPartPr>
      <w:docPartBody>
        <w:p w:rsidR="001B2F7F" w:rsidRDefault="009C7411" w:rsidP="009C7411">
          <w:pPr>
            <w:pStyle w:val="FAB73810249041F8B3B6027D1A9409151"/>
          </w:pPr>
          <w:r w:rsidRPr="009C6932">
            <w:rPr>
              <w:sz w:val="21"/>
              <w:szCs w:val="21"/>
              <w:highlight w:val="yellow"/>
              <w:lang w:val="fr-FR" w:eastAsia="fr-FR"/>
            </w:rPr>
            <w:t>[</w:t>
          </w:r>
          <w:r>
            <w:rPr>
              <w:sz w:val="21"/>
              <w:szCs w:val="21"/>
              <w:highlight w:val="yellow"/>
              <w:lang w:val="fr-FR" w:eastAsia="fr-FR"/>
            </w:rPr>
            <w:t xml:space="preserve">Région wallonne - </w:t>
          </w:r>
          <w:r w:rsidRPr="009C6932">
            <w:rPr>
              <w:sz w:val="21"/>
              <w:szCs w:val="21"/>
              <w:highlight w:val="yellow"/>
              <w:lang w:val="fr-FR" w:eastAsia="fr-FR"/>
            </w:rPr>
            <w:t>à compléter</w:t>
          </w:r>
          <w:r>
            <w:rPr>
              <w:sz w:val="21"/>
              <w:szCs w:val="21"/>
              <w:highlight w:val="yellow"/>
              <w:lang w:val="fr-FR" w:eastAsia="fr-FR"/>
            </w:rPr>
            <w:t> :</w:t>
          </w:r>
          <w:r w:rsidRPr="009C6932">
            <w:rPr>
              <w:sz w:val="21"/>
              <w:szCs w:val="21"/>
              <w:highlight w:val="yellow"/>
              <w:lang w:val="fr-FR" w:eastAsia="fr-FR"/>
            </w:rPr>
            <w:t xml:space="preserve"> identification du SPW concerné ; identification du service et du département concernés ; adresse du service</w:t>
          </w:r>
          <w:r>
            <w:rPr>
              <w:sz w:val="21"/>
              <w:szCs w:val="21"/>
              <w:highlight w:val="yellow"/>
              <w:lang w:val="fr-FR" w:eastAsia="fr-FR"/>
            </w:rPr>
            <w:t xml:space="preserve"> et département</w:t>
          </w:r>
          <w:r w:rsidRPr="009C6932">
            <w:rPr>
              <w:sz w:val="21"/>
              <w:szCs w:val="21"/>
              <w:highlight w:val="yellow"/>
              <w:lang w:val="fr-FR" w:eastAsia="fr-FR"/>
            </w:rPr>
            <w:t xml:space="preserve"> concerné</w:t>
          </w:r>
          <w:r>
            <w:rPr>
              <w:sz w:val="21"/>
              <w:szCs w:val="21"/>
              <w:highlight w:val="yellow"/>
              <w:lang w:val="fr-FR" w:eastAsia="fr-FR"/>
            </w:rPr>
            <w:t>s</w:t>
          </w:r>
          <w:r w:rsidRPr="009C6932">
            <w:rPr>
              <w:sz w:val="21"/>
              <w:szCs w:val="21"/>
              <w:highlight w:val="yellow"/>
              <w:lang w:val="fr-FR" w:eastAsia="fr-FR"/>
            </w:rPr>
            <w:t>]</w:t>
          </w:r>
          <w:r w:rsidRPr="009C6932">
            <w:rPr>
              <w:rStyle w:val="Textedelespacerserv"/>
              <w:sz w:val="21"/>
              <w:szCs w:val="21"/>
              <w:highlight w:val="yellow"/>
            </w:rPr>
            <w:t>.</w:t>
          </w:r>
        </w:p>
      </w:docPartBody>
    </w:docPart>
    <w:docPart>
      <w:docPartPr>
        <w:name w:val="37DDDA22B4B042C698BB2DEFA4E28742"/>
        <w:category>
          <w:name w:val="Général"/>
          <w:gallery w:val="placeholder"/>
        </w:category>
        <w:types>
          <w:type w:val="bbPlcHdr"/>
        </w:types>
        <w:behaviors>
          <w:behavior w:val="content"/>
        </w:behaviors>
        <w:guid w:val="{E32EE736-9F2F-4073-9825-E1FA5397B38E}"/>
      </w:docPartPr>
      <w:docPartBody>
        <w:p w:rsidR="001B2F7F" w:rsidRDefault="009C7411" w:rsidP="009C7411">
          <w:pPr>
            <w:pStyle w:val="37DDDA22B4B042C698BB2DEFA4E287421"/>
          </w:pPr>
          <w:r w:rsidRPr="006908A2">
            <w:rPr>
              <w:sz w:val="21"/>
              <w:szCs w:val="21"/>
              <w:highlight w:val="yellow"/>
              <w:lang w:val="fr-FR" w:eastAsia="fr-FR"/>
            </w:rPr>
            <w:t>[à compléter – nom et adresse</w:t>
          </w:r>
          <w:r>
            <w:rPr>
              <w:sz w:val="21"/>
              <w:szCs w:val="21"/>
              <w:highlight w:val="yellow"/>
              <w:lang w:val="fr-FR" w:eastAsia="fr-FR"/>
            </w:rPr>
            <w:t xml:space="preserve"> de votre entité</w:t>
          </w:r>
          <w:r w:rsidRPr="006908A2">
            <w:rPr>
              <w:sz w:val="21"/>
              <w:szCs w:val="21"/>
              <w:highlight w:val="yellow"/>
              <w:lang w:val="fr-FR" w:eastAsia="fr-FR"/>
            </w:rPr>
            <w:t>]</w:t>
          </w:r>
          <w:r w:rsidRPr="006908A2">
            <w:rPr>
              <w:rStyle w:val="Textedelespacerserv"/>
              <w:sz w:val="21"/>
              <w:szCs w:val="21"/>
              <w:highlight w:val="yellow"/>
            </w:rPr>
            <w:t>.</w:t>
          </w:r>
        </w:p>
      </w:docPartBody>
    </w:docPart>
    <w:docPart>
      <w:docPartPr>
        <w:name w:val="63542CC6F4A044328494639A300ECE9A"/>
        <w:category>
          <w:name w:val="Général"/>
          <w:gallery w:val="placeholder"/>
        </w:category>
        <w:types>
          <w:type w:val="bbPlcHdr"/>
        </w:types>
        <w:behaviors>
          <w:behavior w:val="content"/>
        </w:behaviors>
        <w:guid w:val="{6AA65A77-3789-4F83-ADD9-4539C08DD737}"/>
      </w:docPartPr>
      <w:docPartBody>
        <w:p w:rsidR="001B2F7F" w:rsidRDefault="009C7411" w:rsidP="009C7411">
          <w:pPr>
            <w:pStyle w:val="63542CC6F4A044328494639A300ECE9A1"/>
          </w:pPr>
          <w:r w:rsidRPr="006908A2">
            <w:rPr>
              <w:sz w:val="21"/>
              <w:szCs w:val="21"/>
              <w:highlight w:val="yellow"/>
              <w:lang w:val="fr-FR" w:eastAsia="fr-FR"/>
            </w:rPr>
            <w:t>[à compléter - nom, prénom, téléphone, mail]</w:t>
          </w:r>
        </w:p>
      </w:docPartBody>
    </w:docPart>
    <w:docPart>
      <w:docPartPr>
        <w:name w:val="BB5AA4A4A1C74BA28842E4F45D06A781"/>
        <w:category>
          <w:name w:val="Général"/>
          <w:gallery w:val="placeholder"/>
        </w:category>
        <w:types>
          <w:type w:val="bbPlcHdr"/>
        </w:types>
        <w:behaviors>
          <w:behavior w:val="content"/>
        </w:behaviors>
        <w:guid w:val="{6A716A8C-2AB0-4ABC-9D57-3D60BED1E1D9}"/>
      </w:docPartPr>
      <w:docPartBody>
        <w:p w:rsidR="001B2F7F" w:rsidRDefault="009C7411" w:rsidP="009C7411">
          <w:pPr>
            <w:pStyle w:val="BB5AA4A4A1C74BA28842E4F45D06A7811"/>
          </w:pPr>
          <w:r w:rsidRPr="006908A2">
            <w:rPr>
              <w:sz w:val="21"/>
              <w:szCs w:val="21"/>
              <w:highlight w:val="yellow"/>
              <w:lang w:val="fr-FR" w:eastAsia="fr-FR"/>
            </w:rPr>
            <w:t>[à compléter]</w:t>
          </w:r>
        </w:p>
      </w:docPartBody>
    </w:docPart>
    <w:docPart>
      <w:docPartPr>
        <w:name w:val="E2189D2EF90E4293BB0CE0585594DA08"/>
        <w:category>
          <w:name w:val="Général"/>
          <w:gallery w:val="placeholder"/>
        </w:category>
        <w:types>
          <w:type w:val="bbPlcHdr"/>
        </w:types>
        <w:behaviors>
          <w:behavior w:val="content"/>
        </w:behaviors>
        <w:guid w:val="{F141A7E0-75E3-4275-98C5-7A41EB430A17}"/>
      </w:docPartPr>
      <w:docPartBody>
        <w:p w:rsidR="002B7928" w:rsidRDefault="002B7928" w:rsidP="002B7928">
          <w:pPr>
            <w:pStyle w:val="E2189D2EF90E4293BB0CE0585594DA08"/>
          </w:pPr>
          <w:r w:rsidRPr="007F160E">
            <w:rPr>
              <w:rFonts w:cs="Tahoma"/>
              <w:sz w:val="21"/>
              <w:szCs w:val="21"/>
              <w:highlight w:val="yellow"/>
            </w:rPr>
            <w:t>[Indiquez les documents à annexer à l’offre, vu les modalités prévues en critère de sélection qualitative].</w:t>
          </w:r>
        </w:p>
      </w:docPartBody>
    </w:docPart>
    <w:docPart>
      <w:docPartPr>
        <w:name w:val="7D01D61B254B4B7192AB9BEF68E2298B"/>
        <w:category>
          <w:name w:val="Général"/>
          <w:gallery w:val="placeholder"/>
        </w:category>
        <w:types>
          <w:type w:val="bbPlcHdr"/>
        </w:types>
        <w:behaviors>
          <w:behavior w:val="content"/>
        </w:behaviors>
        <w:guid w:val="{F3B54423-6986-4066-A412-93F7931E7A30}"/>
      </w:docPartPr>
      <w:docPartBody>
        <w:p w:rsidR="002B7928" w:rsidRDefault="002B7928" w:rsidP="002B7928">
          <w:pPr>
            <w:pStyle w:val="7D01D61B254B4B7192AB9BEF68E2298B"/>
          </w:pPr>
          <w:r w:rsidRPr="007F160E">
            <w:rPr>
              <w:rFonts w:cs="Tahoma"/>
              <w:sz w:val="21"/>
              <w:szCs w:val="21"/>
              <w:highlight w:val="yellow"/>
            </w:rPr>
            <w:t>[indiquez les documents à annexer à l’offre, vu les modalités prévues en critère d’attribution].</w:t>
          </w:r>
        </w:p>
      </w:docPartBody>
    </w:docPart>
    <w:docPart>
      <w:docPartPr>
        <w:name w:val="E28D4A986D8B49019B1B9519A82F5ADF"/>
        <w:category>
          <w:name w:val="Général"/>
          <w:gallery w:val="placeholder"/>
        </w:category>
        <w:types>
          <w:type w:val="bbPlcHdr"/>
        </w:types>
        <w:behaviors>
          <w:behavior w:val="content"/>
        </w:behaviors>
        <w:guid w:val="{58FBFF7B-8520-4EBC-A731-7AE80797019E}"/>
      </w:docPartPr>
      <w:docPartBody>
        <w:p w:rsidR="002B7928" w:rsidRDefault="002B7928" w:rsidP="002B7928">
          <w:pPr>
            <w:pStyle w:val="E28D4A986D8B49019B1B9519A82F5ADF"/>
          </w:pPr>
          <w:r w:rsidRPr="007F160E">
            <w:rPr>
              <w:sz w:val="21"/>
              <w:szCs w:val="21"/>
              <w:highlight w:val="yellow"/>
            </w:rPr>
            <w:t>[à compléter]</w:t>
          </w:r>
        </w:p>
      </w:docPartBody>
    </w:docPart>
    <w:docPart>
      <w:docPartPr>
        <w:name w:val="94BF2F6298444B7F9AEC8751C6917AFC"/>
        <w:category>
          <w:name w:val="Général"/>
          <w:gallery w:val="placeholder"/>
        </w:category>
        <w:types>
          <w:type w:val="bbPlcHdr"/>
        </w:types>
        <w:behaviors>
          <w:behavior w:val="content"/>
        </w:behaviors>
        <w:guid w:val="{B7C54AED-0601-4D62-A864-42F08D62A13E}"/>
      </w:docPartPr>
      <w:docPartBody>
        <w:p w:rsidR="002B7928" w:rsidRDefault="002B7928" w:rsidP="002B7928">
          <w:pPr>
            <w:pStyle w:val="94BF2F6298444B7F9AEC8751C6917AFC"/>
          </w:pPr>
          <w:r w:rsidRPr="007F160E">
            <w:rPr>
              <w:sz w:val="21"/>
              <w:szCs w:val="21"/>
              <w:highlight w:val="yellow"/>
            </w:rPr>
            <w:t>[à compléter]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enturySchoolboo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653"/>
    <w:rsid w:val="00062891"/>
    <w:rsid w:val="00062C6A"/>
    <w:rsid w:val="000D263A"/>
    <w:rsid w:val="00104982"/>
    <w:rsid w:val="001411A1"/>
    <w:rsid w:val="00163B86"/>
    <w:rsid w:val="00176858"/>
    <w:rsid w:val="001A5FF5"/>
    <w:rsid w:val="001B1BF3"/>
    <w:rsid w:val="001B2F7F"/>
    <w:rsid w:val="001F7989"/>
    <w:rsid w:val="00201D48"/>
    <w:rsid w:val="0020643D"/>
    <w:rsid w:val="00295A78"/>
    <w:rsid w:val="00297F4D"/>
    <w:rsid w:val="002B7928"/>
    <w:rsid w:val="00317A60"/>
    <w:rsid w:val="0038515A"/>
    <w:rsid w:val="003B1983"/>
    <w:rsid w:val="0040618B"/>
    <w:rsid w:val="0041279D"/>
    <w:rsid w:val="004B4817"/>
    <w:rsid w:val="0057687F"/>
    <w:rsid w:val="005B2307"/>
    <w:rsid w:val="005E3C87"/>
    <w:rsid w:val="005F31F1"/>
    <w:rsid w:val="006B1276"/>
    <w:rsid w:val="006B5CF9"/>
    <w:rsid w:val="00701CA2"/>
    <w:rsid w:val="00706AAE"/>
    <w:rsid w:val="00732B23"/>
    <w:rsid w:val="007B20F3"/>
    <w:rsid w:val="00822717"/>
    <w:rsid w:val="00877409"/>
    <w:rsid w:val="008774F4"/>
    <w:rsid w:val="008932E8"/>
    <w:rsid w:val="008C1AF5"/>
    <w:rsid w:val="008E3849"/>
    <w:rsid w:val="00962DE6"/>
    <w:rsid w:val="00963F47"/>
    <w:rsid w:val="009C7411"/>
    <w:rsid w:val="009E4366"/>
    <w:rsid w:val="00A102DF"/>
    <w:rsid w:val="00A16549"/>
    <w:rsid w:val="00A16BAB"/>
    <w:rsid w:val="00A23799"/>
    <w:rsid w:val="00A32BA5"/>
    <w:rsid w:val="00A67130"/>
    <w:rsid w:val="00A85D42"/>
    <w:rsid w:val="00AC78EC"/>
    <w:rsid w:val="00B16697"/>
    <w:rsid w:val="00B51612"/>
    <w:rsid w:val="00BB0C2C"/>
    <w:rsid w:val="00BD3366"/>
    <w:rsid w:val="00BE3C0B"/>
    <w:rsid w:val="00C45653"/>
    <w:rsid w:val="00CF372B"/>
    <w:rsid w:val="00D00953"/>
    <w:rsid w:val="00D15F0C"/>
    <w:rsid w:val="00D40D51"/>
    <w:rsid w:val="00D5447F"/>
    <w:rsid w:val="00D55F42"/>
    <w:rsid w:val="00D63BB5"/>
    <w:rsid w:val="00D658D0"/>
    <w:rsid w:val="00D74388"/>
    <w:rsid w:val="00D90A46"/>
    <w:rsid w:val="00DC724C"/>
    <w:rsid w:val="00DE7A33"/>
    <w:rsid w:val="00E57F25"/>
    <w:rsid w:val="00E91EA7"/>
    <w:rsid w:val="00E95CDD"/>
    <w:rsid w:val="00F069E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C7411"/>
    <w:rPr>
      <w:color w:val="808080"/>
    </w:rPr>
  </w:style>
  <w:style w:type="paragraph" w:customStyle="1" w:styleId="9A4B66E54CBE42CDA0AE97483DB3479F1">
    <w:name w:val="9A4B66E54CBE42CDA0AE97483DB3479F1"/>
    <w:rsid w:val="009C7411"/>
    <w:pPr>
      <w:keepNext/>
      <w:spacing w:after="0" w:line="240" w:lineRule="auto"/>
      <w:jc w:val="center"/>
      <w:outlineLvl w:val="0"/>
    </w:pPr>
    <w:rPr>
      <w:rFonts w:ascii="Times New Roman" w:eastAsia="Times New Roman" w:hAnsi="Times New Roman" w:cs="Times New Roman"/>
      <w:b/>
      <w:sz w:val="24"/>
      <w:u w:val="single"/>
      <w:lang w:eastAsia="de-DE"/>
    </w:rPr>
  </w:style>
  <w:style w:type="paragraph" w:customStyle="1" w:styleId="1648EE19150D46438B6EE791890D38D41">
    <w:name w:val="1648EE19150D46438B6EE791890D38D41"/>
    <w:rsid w:val="009C7411"/>
    <w:pPr>
      <w:keepNext/>
      <w:spacing w:after="0" w:line="240" w:lineRule="auto"/>
      <w:jc w:val="center"/>
      <w:outlineLvl w:val="3"/>
    </w:pPr>
    <w:rPr>
      <w:rFonts w:ascii="Tahoma" w:eastAsia="Times New Roman" w:hAnsi="Tahoma" w:cs="Times New Roman"/>
      <w:b/>
      <w:sz w:val="24"/>
      <w:lang w:eastAsia="de-DE"/>
    </w:rPr>
  </w:style>
  <w:style w:type="paragraph" w:customStyle="1" w:styleId="E39A21D59A094D7F9B4969F804F987D21">
    <w:name w:val="E39A21D59A094D7F9B4969F804F987D21"/>
    <w:rsid w:val="009C7411"/>
    <w:pPr>
      <w:spacing w:after="0" w:line="240" w:lineRule="auto"/>
    </w:pPr>
    <w:rPr>
      <w:rFonts w:ascii="Century Gothic" w:eastAsia="Times New Roman" w:hAnsi="Century Gothic" w:cs="Times New Roman"/>
      <w:lang w:eastAsia="de-DE"/>
    </w:rPr>
  </w:style>
  <w:style w:type="paragraph" w:customStyle="1" w:styleId="432E2A0D1B0A4BD69C2FE0EEDA5E0B6C1">
    <w:name w:val="432E2A0D1B0A4BD69C2FE0EEDA5E0B6C1"/>
    <w:rsid w:val="009C7411"/>
    <w:pPr>
      <w:spacing w:after="0" w:line="240" w:lineRule="auto"/>
    </w:pPr>
    <w:rPr>
      <w:rFonts w:ascii="Century Gothic" w:eastAsia="Times New Roman" w:hAnsi="Century Gothic" w:cs="Times New Roman"/>
      <w:lang w:eastAsia="de-DE"/>
    </w:rPr>
  </w:style>
  <w:style w:type="paragraph" w:customStyle="1" w:styleId="ED8D2C85055545668C8DB78C42481E251">
    <w:name w:val="ED8D2C85055545668C8DB78C42481E251"/>
    <w:rsid w:val="009C7411"/>
    <w:pPr>
      <w:spacing w:after="0" w:line="240" w:lineRule="auto"/>
    </w:pPr>
    <w:rPr>
      <w:rFonts w:ascii="Century Gothic" w:eastAsia="Times New Roman" w:hAnsi="Century Gothic" w:cs="Times New Roman"/>
      <w:lang w:eastAsia="de-DE"/>
    </w:rPr>
  </w:style>
  <w:style w:type="paragraph" w:customStyle="1" w:styleId="79802421E1E74CCD86F3990C03AB40A81">
    <w:name w:val="79802421E1E74CCD86F3990C03AB40A81"/>
    <w:rsid w:val="009C7411"/>
    <w:pPr>
      <w:spacing w:after="0" w:line="240" w:lineRule="auto"/>
    </w:pPr>
    <w:rPr>
      <w:rFonts w:ascii="Century Gothic" w:eastAsia="Times New Roman" w:hAnsi="Century Gothic" w:cs="Times New Roman"/>
      <w:lang w:eastAsia="de-DE"/>
    </w:rPr>
  </w:style>
  <w:style w:type="paragraph" w:customStyle="1" w:styleId="60CB562041C242AD87B7AFA9218C6D691">
    <w:name w:val="60CB562041C242AD87B7AFA9218C6D691"/>
    <w:rsid w:val="009C7411"/>
    <w:pPr>
      <w:spacing w:after="0" w:line="240" w:lineRule="auto"/>
    </w:pPr>
    <w:rPr>
      <w:rFonts w:ascii="Century Gothic" w:eastAsia="Times New Roman" w:hAnsi="Century Gothic" w:cs="Times New Roman"/>
      <w:lang w:eastAsia="de-DE"/>
    </w:rPr>
  </w:style>
  <w:style w:type="paragraph" w:customStyle="1" w:styleId="9C68A273064C4E82A82063E47F0CA6181">
    <w:name w:val="9C68A273064C4E82A82063E47F0CA6181"/>
    <w:rsid w:val="009C7411"/>
    <w:pPr>
      <w:spacing w:after="0" w:line="240" w:lineRule="auto"/>
    </w:pPr>
    <w:rPr>
      <w:rFonts w:ascii="Century Gothic" w:eastAsia="Times New Roman" w:hAnsi="Century Gothic" w:cs="Times New Roman"/>
      <w:lang w:eastAsia="de-DE"/>
    </w:rPr>
  </w:style>
  <w:style w:type="paragraph" w:customStyle="1" w:styleId="F6961920CA954B8E937D462AC4361F791">
    <w:name w:val="F6961920CA954B8E937D462AC4361F791"/>
    <w:rsid w:val="009C7411"/>
    <w:pPr>
      <w:spacing w:after="0" w:line="240" w:lineRule="auto"/>
    </w:pPr>
    <w:rPr>
      <w:rFonts w:ascii="Century Gothic" w:eastAsia="Times New Roman" w:hAnsi="Century Gothic" w:cs="Times New Roman"/>
      <w:lang w:eastAsia="de-DE"/>
    </w:rPr>
  </w:style>
  <w:style w:type="paragraph" w:customStyle="1" w:styleId="EF362C691FF7470CB6111722D44F69EB1">
    <w:name w:val="EF362C691FF7470CB6111722D44F69EB1"/>
    <w:rsid w:val="009C7411"/>
    <w:pPr>
      <w:spacing w:after="0" w:line="240" w:lineRule="auto"/>
      <w:ind w:left="720"/>
      <w:contextualSpacing/>
    </w:pPr>
    <w:rPr>
      <w:rFonts w:ascii="Century Gothic" w:eastAsia="Times New Roman" w:hAnsi="Century Gothic" w:cs="Times New Roman"/>
      <w:lang w:eastAsia="de-DE"/>
    </w:rPr>
  </w:style>
  <w:style w:type="paragraph" w:customStyle="1" w:styleId="05503B5260384523BE454735C5A5AE011">
    <w:name w:val="05503B5260384523BE454735C5A5AE011"/>
    <w:rsid w:val="009C7411"/>
    <w:pPr>
      <w:spacing w:after="0" w:line="240" w:lineRule="auto"/>
    </w:pPr>
    <w:rPr>
      <w:rFonts w:ascii="Century Gothic" w:eastAsia="Times New Roman" w:hAnsi="Century Gothic" w:cs="Times New Roman"/>
      <w:lang w:eastAsia="de-DE"/>
    </w:rPr>
  </w:style>
  <w:style w:type="paragraph" w:customStyle="1" w:styleId="50256D78CECC42BDB8F01A28104F7E8D1">
    <w:name w:val="50256D78CECC42BDB8F01A28104F7E8D1"/>
    <w:rsid w:val="009C7411"/>
    <w:pPr>
      <w:spacing w:after="0" w:line="240" w:lineRule="auto"/>
    </w:pPr>
    <w:rPr>
      <w:rFonts w:ascii="Century Gothic" w:eastAsia="Times New Roman" w:hAnsi="Century Gothic" w:cs="Times New Roman"/>
      <w:lang w:eastAsia="de-DE"/>
    </w:rPr>
  </w:style>
  <w:style w:type="paragraph" w:customStyle="1" w:styleId="40038D04A40345E7B3A7BDFC86D3B5471">
    <w:name w:val="40038D04A40345E7B3A7BDFC86D3B5471"/>
    <w:rsid w:val="009C7411"/>
    <w:pPr>
      <w:spacing w:after="0" w:line="240" w:lineRule="auto"/>
    </w:pPr>
    <w:rPr>
      <w:rFonts w:ascii="Century Gothic" w:eastAsia="Times New Roman" w:hAnsi="Century Gothic" w:cs="Times New Roman"/>
      <w:lang w:eastAsia="de-DE"/>
    </w:rPr>
  </w:style>
  <w:style w:type="paragraph" w:customStyle="1" w:styleId="65C3286094944E0F8E5927ACD6CD683C1">
    <w:name w:val="65C3286094944E0F8E5927ACD6CD683C1"/>
    <w:rsid w:val="009C7411"/>
    <w:pPr>
      <w:spacing w:after="0" w:line="240" w:lineRule="auto"/>
    </w:pPr>
    <w:rPr>
      <w:rFonts w:ascii="Century Gothic" w:eastAsia="Times New Roman" w:hAnsi="Century Gothic" w:cs="Times New Roman"/>
      <w:lang w:eastAsia="de-DE"/>
    </w:rPr>
  </w:style>
  <w:style w:type="paragraph" w:customStyle="1" w:styleId="457F7DD170BD443791C2A6F56FA189981">
    <w:name w:val="457F7DD170BD443791C2A6F56FA189981"/>
    <w:rsid w:val="009C7411"/>
    <w:pPr>
      <w:spacing w:after="0" w:line="240" w:lineRule="auto"/>
    </w:pPr>
    <w:rPr>
      <w:rFonts w:ascii="Century Gothic" w:eastAsia="Times New Roman" w:hAnsi="Century Gothic" w:cs="Times New Roman"/>
      <w:lang w:eastAsia="de-DE"/>
    </w:rPr>
  </w:style>
  <w:style w:type="paragraph" w:customStyle="1" w:styleId="6B3C6819AE4C472BB5BE8AC6E425F4CB1">
    <w:name w:val="6B3C6819AE4C472BB5BE8AC6E425F4CB1"/>
    <w:rsid w:val="009C7411"/>
    <w:pPr>
      <w:spacing w:after="0" w:line="240" w:lineRule="auto"/>
    </w:pPr>
    <w:rPr>
      <w:rFonts w:ascii="Century Gothic" w:eastAsia="Times New Roman" w:hAnsi="Century Gothic" w:cs="Times New Roman"/>
      <w:lang w:eastAsia="de-DE"/>
    </w:rPr>
  </w:style>
  <w:style w:type="paragraph" w:customStyle="1" w:styleId="959BCB3AC124418BAAC0E5447BCC51851">
    <w:name w:val="959BCB3AC124418BAAC0E5447BCC51851"/>
    <w:rsid w:val="009C7411"/>
    <w:pPr>
      <w:spacing w:after="0" w:line="240" w:lineRule="auto"/>
    </w:pPr>
    <w:rPr>
      <w:rFonts w:ascii="Century Gothic" w:eastAsia="Times New Roman" w:hAnsi="Century Gothic" w:cs="Times New Roman"/>
      <w:lang w:eastAsia="de-DE"/>
    </w:rPr>
  </w:style>
  <w:style w:type="paragraph" w:customStyle="1" w:styleId="5DFD3FFBF5DA4A70B701FA0ADEC5C03B1">
    <w:name w:val="5DFD3FFBF5DA4A70B701FA0ADEC5C03B1"/>
    <w:rsid w:val="009C7411"/>
    <w:pPr>
      <w:spacing w:after="0" w:line="240" w:lineRule="auto"/>
    </w:pPr>
    <w:rPr>
      <w:rFonts w:ascii="Century Gothic" w:eastAsia="Times New Roman" w:hAnsi="Century Gothic" w:cs="Times New Roman"/>
      <w:lang w:eastAsia="de-DE"/>
    </w:rPr>
  </w:style>
  <w:style w:type="paragraph" w:customStyle="1" w:styleId="14EB35EA1BE543B0885F24D3D55C65491">
    <w:name w:val="14EB35EA1BE543B0885F24D3D55C65491"/>
    <w:rsid w:val="009C7411"/>
    <w:pPr>
      <w:spacing w:after="0" w:line="240" w:lineRule="auto"/>
    </w:pPr>
    <w:rPr>
      <w:rFonts w:ascii="Century Gothic" w:eastAsia="Times New Roman" w:hAnsi="Century Gothic" w:cs="Times New Roman"/>
      <w:lang w:eastAsia="de-DE"/>
    </w:rPr>
  </w:style>
  <w:style w:type="paragraph" w:customStyle="1" w:styleId="24FCA6DD19CC40A9A881F5B567BB12631">
    <w:name w:val="24FCA6DD19CC40A9A881F5B567BB12631"/>
    <w:rsid w:val="009C7411"/>
    <w:pPr>
      <w:spacing w:after="0" w:line="240" w:lineRule="auto"/>
    </w:pPr>
    <w:rPr>
      <w:rFonts w:ascii="Century Gothic" w:eastAsia="Times New Roman" w:hAnsi="Century Gothic" w:cs="Times New Roman"/>
      <w:lang w:eastAsia="de-DE"/>
    </w:rPr>
  </w:style>
  <w:style w:type="paragraph" w:customStyle="1" w:styleId="5523C0008905458782C596D164CE0DBE1">
    <w:name w:val="5523C0008905458782C596D164CE0DBE1"/>
    <w:rsid w:val="009C7411"/>
    <w:pPr>
      <w:spacing w:after="0" w:line="240" w:lineRule="auto"/>
    </w:pPr>
    <w:rPr>
      <w:rFonts w:ascii="Century Gothic" w:eastAsia="Times New Roman" w:hAnsi="Century Gothic" w:cs="Times New Roman"/>
      <w:lang w:eastAsia="de-DE"/>
    </w:rPr>
  </w:style>
  <w:style w:type="paragraph" w:customStyle="1" w:styleId="C54877284B474A9AB74D125684A1DC341">
    <w:name w:val="C54877284B474A9AB74D125684A1DC341"/>
    <w:rsid w:val="009C7411"/>
    <w:pPr>
      <w:spacing w:after="0" w:line="240" w:lineRule="auto"/>
    </w:pPr>
    <w:rPr>
      <w:rFonts w:ascii="Century Gothic" w:eastAsia="Times New Roman" w:hAnsi="Century Gothic" w:cs="Times New Roman"/>
      <w:lang w:eastAsia="de-DE"/>
    </w:rPr>
  </w:style>
  <w:style w:type="paragraph" w:customStyle="1" w:styleId="647FB9AF1AC940869AAE0C4E26563C5F1">
    <w:name w:val="647FB9AF1AC940869AAE0C4E26563C5F1"/>
    <w:rsid w:val="009C7411"/>
    <w:pPr>
      <w:spacing w:after="0" w:line="240" w:lineRule="auto"/>
    </w:pPr>
    <w:rPr>
      <w:rFonts w:ascii="Century Gothic" w:eastAsia="Times New Roman" w:hAnsi="Century Gothic" w:cs="Times New Roman"/>
      <w:lang w:eastAsia="de-DE"/>
    </w:rPr>
  </w:style>
  <w:style w:type="paragraph" w:customStyle="1" w:styleId="12D73FB05EA0442EAB3DD87A9C25B4991">
    <w:name w:val="12D73FB05EA0442EAB3DD87A9C25B4991"/>
    <w:rsid w:val="009C7411"/>
    <w:pPr>
      <w:spacing w:after="0" w:line="240" w:lineRule="auto"/>
    </w:pPr>
    <w:rPr>
      <w:rFonts w:ascii="Century Gothic" w:eastAsia="Times New Roman" w:hAnsi="Century Gothic" w:cs="Times New Roman"/>
      <w:lang w:eastAsia="de-DE"/>
    </w:rPr>
  </w:style>
  <w:style w:type="paragraph" w:customStyle="1" w:styleId="D1349717A5684589A071DAD3B8B6B2AE1">
    <w:name w:val="D1349717A5684589A071DAD3B8B6B2AE1"/>
    <w:rsid w:val="009C7411"/>
    <w:pPr>
      <w:spacing w:after="0" w:line="240" w:lineRule="auto"/>
    </w:pPr>
    <w:rPr>
      <w:rFonts w:ascii="Century Gothic" w:eastAsia="Times New Roman" w:hAnsi="Century Gothic" w:cs="Times New Roman"/>
      <w:lang w:eastAsia="de-DE"/>
    </w:rPr>
  </w:style>
  <w:style w:type="paragraph" w:customStyle="1" w:styleId="A3EA11F9759142B588D0BEF51C2BC1711">
    <w:name w:val="A3EA11F9759142B588D0BEF51C2BC1711"/>
    <w:rsid w:val="009C7411"/>
    <w:pPr>
      <w:spacing w:after="0" w:line="240" w:lineRule="auto"/>
    </w:pPr>
    <w:rPr>
      <w:rFonts w:ascii="Century Gothic" w:eastAsia="Times New Roman" w:hAnsi="Century Gothic" w:cs="Times New Roman"/>
      <w:lang w:eastAsia="de-DE"/>
    </w:rPr>
  </w:style>
  <w:style w:type="paragraph" w:customStyle="1" w:styleId="55CD62C21C55419A8C157497214DBBDC1">
    <w:name w:val="55CD62C21C55419A8C157497214DBBDC1"/>
    <w:rsid w:val="009C7411"/>
    <w:pPr>
      <w:spacing w:after="0" w:line="240" w:lineRule="auto"/>
    </w:pPr>
    <w:rPr>
      <w:rFonts w:ascii="Century Gothic" w:eastAsia="Times New Roman" w:hAnsi="Century Gothic" w:cs="Times New Roman"/>
      <w:lang w:eastAsia="de-DE"/>
    </w:rPr>
  </w:style>
  <w:style w:type="paragraph" w:customStyle="1" w:styleId="D1BEBEB391F04FD58D0B9A915C2C8DED1">
    <w:name w:val="D1BEBEB391F04FD58D0B9A915C2C8DED1"/>
    <w:rsid w:val="009C7411"/>
    <w:pPr>
      <w:spacing w:after="0" w:line="240" w:lineRule="auto"/>
    </w:pPr>
    <w:rPr>
      <w:rFonts w:ascii="Century Gothic" w:eastAsia="Times New Roman" w:hAnsi="Century Gothic" w:cs="Times New Roman"/>
      <w:lang w:eastAsia="de-DE"/>
    </w:rPr>
  </w:style>
  <w:style w:type="paragraph" w:customStyle="1" w:styleId="04B8EE9F65774174BFA42E55C0959E6C1">
    <w:name w:val="04B8EE9F65774174BFA42E55C0959E6C1"/>
    <w:rsid w:val="009C7411"/>
    <w:pPr>
      <w:spacing w:after="0" w:line="240" w:lineRule="auto"/>
    </w:pPr>
    <w:rPr>
      <w:rFonts w:ascii="Century Gothic" w:eastAsia="Times New Roman" w:hAnsi="Century Gothic" w:cs="Times New Roman"/>
      <w:lang w:eastAsia="de-DE"/>
    </w:rPr>
  </w:style>
  <w:style w:type="paragraph" w:customStyle="1" w:styleId="9EEEEE205D8D418DAB4C5639DC4598A71">
    <w:name w:val="9EEEEE205D8D418DAB4C5639DC4598A71"/>
    <w:rsid w:val="009C7411"/>
    <w:pPr>
      <w:spacing w:after="0" w:line="240" w:lineRule="auto"/>
    </w:pPr>
    <w:rPr>
      <w:rFonts w:ascii="Century Gothic" w:eastAsia="Times New Roman" w:hAnsi="Century Gothic" w:cs="Times New Roman"/>
      <w:lang w:eastAsia="de-DE"/>
    </w:rPr>
  </w:style>
  <w:style w:type="paragraph" w:customStyle="1" w:styleId="0712BD95268141BE8D2AC8DC6CB6E9AC1">
    <w:name w:val="0712BD95268141BE8D2AC8DC6CB6E9AC1"/>
    <w:rsid w:val="009C7411"/>
    <w:pPr>
      <w:spacing w:after="0" w:line="240" w:lineRule="auto"/>
    </w:pPr>
    <w:rPr>
      <w:rFonts w:ascii="Century Gothic" w:eastAsia="Times New Roman" w:hAnsi="Century Gothic" w:cs="Times New Roman"/>
      <w:lang w:eastAsia="de-DE"/>
    </w:rPr>
  </w:style>
  <w:style w:type="paragraph" w:customStyle="1" w:styleId="48CB5681D11E4356B30DB91B98A306851">
    <w:name w:val="48CB5681D11E4356B30DB91B98A306851"/>
    <w:rsid w:val="009C7411"/>
    <w:pPr>
      <w:spacing w:after="0" w:line="240" w:lineRule="auto"/>
    </w:pPr>
    <w:rPr>
      <w:rFonts w:ascii="Century Gothic" w:eastAsia="Times New Roman" w:hAnsi="Century Gothic" w:cs="Times New Roman"/>
      <w:lang w:eastAsia="de-DE"/>
    </w:rPr>
  </w:style>
  <w:style w:type="paragraph" w:customStyle="1" w:styleId="BB53896DF574482C8BE8101E223909A01">
    <w:name w:val="BB53896DF574482C8BE8101E223909A01"/>
    <w:rsid w:val="009C7411"/>
    <w:pPr>
      <w:spacing w:after="0" w:line="240" w:lineRule="auto"/>
    </w:pPr>
    <w:rPr>
      <w:rFonts w:ascii="Century Gothic" w:eastAsia="Times New Roman" w:hAnsi="Century Gothic" w:cs="Times New Roman"/>
      <w:lang w:eastAsia="de-DE"/>
    </w:rPr>
  </w:style>
  <w:style w:type="paragraph" w:customStyle="1" w:styleId="2E8F4E782B914E4799530196BF3FB6DF1">
    <w:name w:val="2E8F4E782B914E4799530196BF3FB6DF1"/>
    <w:rsid w:val="009C7411"/>
    <w:pPr>
      <w:spacing w:after="0" w:line="240" w:lineRule="auto"/>
    </w:pPr>
    <w:rPr>
      <w:rFonts w:ascii="Century Gothic" w:eastAsia="Times New Roman" w:hAnsi="Century Gothic" w:cs="Times New Roman"/>
      <w:lang w:eastAsia="de-DE"/>
    </w:rPr>
  </w:style>
  <w:style w:type="paragraph" w:customStyle="1" w:styleId="B388D98FD8784A6A99249093925B5DDA1">
    <w:name w:val="B388D98FD8784A6A99249093925B5DDA1"/>
    <w:rsid w:val="009C7411"/>
    <w:pPr>
      <w:spacing w:after="0" w:line="240" w:lineRule="auto"/>
    </w:pPr>
    <w:rPr>
      <w:rFonts w:ascii="Century Gothic" w:eastAsia="Times New Roman" w:hAnsi="Century Gothic" w:cs="Times New Roman"/>
      <w:lang w:eastAsia="de-DE"/>
    </w:rPr>
  </w:style>
  <w:style w:type="paragraph" w:customStyle="1" w:styleId="A073AEA093FF4794BFB264250CC661AA1">
    <w:name w:val="A073AEA093FF4794BFB264250CC661AA1"/>
    <w:rsid w:val="009C7411"/>
    <w:pPr>
      <w:spacing w:after="0" w:line="240" w:lineRule="auto"/>
    </w:pPr>
    <w:rPr>
      <w:rFonts w:ascii="Century Gothic" w:eastAsia="Times New Roman" w:hAnsi="Century Gothic" w:cs="Times New Roman"/>
      <w:lang w:eastAsia="de-DE"/>
    </w:rPr>
  </w:style>
  <w:style w:type="paragraph" w:customStyle="1" w:styleId="6F7A57CCD0844590A67B488CC7D015561">
    <w:name w:val="6F7A57CCD0844590A67B488CC7D015561"/>
    <w:rsid w:val="009C7411"/>
    <w:pPr>
      <w:spacing w:after="0" w:line="240" w:lineRule="auto"/>
    </w:pPr>
    <w:rPr>
      <w:rFonts w:ascii="Century Gothic" w:eastAsia="Times New Roman" w:hAnsi="Century Gothic" w:cs="Times New Roman"/>
      <w:lang w:eastAsia="de-DE"/>
    </w:rPr>
  </w:style>
  <w:style w:type="paragraph" w:customStyle="1" w:styleId="A2B40D38E2F643CA8574A9F7B8FBB1181">
    <w:name w:val="A2B40D38E2F643CA8574A9F7B8FBB1181"/>
    <w:rsid w:val="009C7411"/>
    <w:pPr>
      <w:spacing w:after="0" w:line="240" w:lineRule="auto"/>
    </w:pPr>
    <w:rPr>
      <w:rFonts w:ascii="Century Gothic" w:eastAsia="Times New Roman" w:hAnsi="Century Gothic" w:cs="Times New Roman"/>
      <w:lang w:eastAsia="de-DE"/>
    </w:rPr>
  </w:style>
  <w:style w:type="paragraph" w:customStyle="1" w:styleId="5CF091E732704D89BB001AF9020D71711">
    <w:name w:val="5CF091E732704D89BB001AF9020D71711"/>
    <w:rsid w:val="009C7411"/>
    <w:pPr>
      <w:spacing w:after="0" w:line="240" w:lineRule="auto"/>
    </w:pPr>
    <w:rPr>
      <w:rFonts w:ascii="Century Gothic" w:eastAsia="Times New Roman" w:hAnsi="Century Gothic" w:cs="Times New Roman"/>
      <w:lang w:eastAsia="de-DE"/>
    </w:rPr>
  </w:style>
  <w:style w:type="paragraph" w:customStyle="1" w:styleId="DE2E6AD6A7464A94A150073EECAFC9AE1">
    <w:name w:val="DE2E6AD6A7464A94A150073EECAFC9AE1"/>
    <w:rsid w:val="009C7411"/>
    <w:pPr>
      <w:spacing w:after="0" w:line="240" w:lineRule="auto"/>
    </w:pPr>
    <w:rPr>
      <w:rFonts w:ascii="Century Gothic" w:eastAsia="Times New Roman" w:hAnsi="Century Gothic" w:cs="Times New Roman"/>
      <w:lang w:eastAsia="de-DE"/>
    </w:rPr>
  </w:style>
  <w:style w:type="paragraph" w:customStyle="1" w:styleId="4208250F718345D783ABCCF7B53916091">
    <w:name w:val="4208250F718345D783ABCCF7B53916091"/>
    <w:rsid w:val="009C7411"/>
    <w:pPr>
      <w:spacing w:after="0" w:line="240" w:lineRule="auto"/>
    </w:pPr>
    <w:rPr>
      <w:rFonts w:ascii="Century Gothic" w:eastAsia="Times New Roman" w:hAnsi="Century Gothic" w:cs="Times New Roman"/>
      <w:lang w:eastAsia="de-DE"/>
    </w:rPr>
  </w:style>
  <w:style w:type="paragraph" w:customStyle="1" w:styleId="141DAFA6855348BDAB5237247FC0EBD71">
    <w:name w:val="141DAFA6855348BDAB5237247FC0EBD71"/>
    <w:rsid w:val="009C7411"/>
    <w:pPr>
      <w:spacing w:after="0" w:line="240" w:lineRule="auto"/>
    </w:pPr>
    <w:rPr>
      <w:rFonts w:ascii="Century Gothic" w:eastAsia="Times New Roman" w:hAnsi="Century Gothic" w:cs="Times New Roman"/>
      <w:lang w:eastAsia="de-DE"/>
    </w:rPr>
  </w:style>
  <w:style w:type="paragraph" w:customStyle="1" w:styleId="2FCB37C17A4B4F7DA56D89BC8538524D1">
    <w:name w:val="2FCB37C17A4B4F7DA56D89BC8538524D1"/>
    <w:rsid w:val="009C7411"/>
    <w:pPr>
      <w:spacing w:after="0" w:line="240" w:lineRule="auto"/>
    </w:pPr>
    <w:rPr>
      <w:rFonts w:ascii="Century Gothic" w:eastAsia="Times New Roman" w:hAnsi="Century Gothic" w:cs="Times New Roman"/>
      <w:lang w:eastAsia="de-DE"/>
    </w:rPr>
  </w:style>
  <w:style w:type="paragraph" w:customStyle="1" w:styleId="FA2FCF529DF04D239682FE67C03A78DA1">
    <w:name w:val="FA2FCF529DF04D239682FE67C03A78DA1"/>
    <w:rsid w:val="009C7411"/>
    <w:pPr>
      <w:spacing w:after="0" w:line="240" w:lineRule="auto"/>
    </w:pPr>
    <w:rPr>
      <w:rFonts w:ascii="Century Gothic" w:eastAsia="Times New Roman" w:hAnsi="Century Gothic" w:cs="Times New Roman"/>
      <w:lang w:eastAsia="de-DE"/>
    </w:rPr>
  </w:style>
  <w:style w:type="paragraph" w:customStyle="1" w:styleId="F4CB68E7A5434816AE6B22FC919775E21">
    <w:name w:val="F4CB68E7A5434816AE6B22FC919775E21"/>
    <w:rsid w:val="009C7411"/>
    <w:pPr>
      <w:spacing w:after="0" w:line="240" w:lineRule="auto"/>
    </w:pPr>
    <w:rPr>
      <w:rFonts w:ascii="Century Gothic" w:eastAsia="Times New Roman" w:hAnsi="Century Gothic" w:cs="Times New Roman"/>
      <w:lang w:eastAsia="de-DE"/>
    </w:rPr>
  </w:style>
  <w:style w:type="paragraph" w:customStyle="1" w:styleId="1938D3E09F074F60832CC86E17FC49971">
    <w:name w:val="1938D3E09F074F60832CC86E17FC49971"/>
    <w:rsid w:val="009C7411"/>
    <w:pPr>
      <w:spacing w:after="0" w:line="240" w:lineRule="auto"/>
    </w:pPr>
    <w:rPr>
      <w:rFonts w:ascii="Century Gothic" w:eastAsia="Times New Roman" w:hAnsi="Century Gothic" w:cs="Times New Roman"/>
      <w:lang w:eastAsia="de-DE"/>
    </w:rPr>
  </w:style>
  <w:style w:type="paragraph" w:customStyle="1" w:styleId="4D512CDF601B473D8DDA3DFEA9C7523E1">
    <w:name w:val="4D512CDF601B473D8DDA3DFEA9C7523E1"/>
    <w:rsid w:val="009C7411"/>
    <w:pPr>
      <w:spacing w:after="0" w:line="240" w:lineRule="auto"/>
    </w:pPr>
    <w:rPr>
      <w:rFonts w:ascii="Century Gothic" w:eastAsia="Times New Roman" w:hAnsi="Century Gothic" w:cs="Times New Roman"/>
      <w:lang w:eastAsia="de-DE"/>
    </w:rPr>
  </w:style>
  <w:style w:type="paragraph" w:customStyle="1" w:styleId="7658DCF191814EC8BFA8DF46AF4A9D851">
    <w:name w:val="7658DCF191814EC8BFA8DF46AF4A9D851"/>
    <w:rsid w:val="009C7411"/>
    <w:pPr>
      <w:spacing w:after="0" w:line="240" w:lineRule="auto"/>
    </w:pPr>
    <w:rPr>
      <w:rFonts w:ascii="Century Gothic" w:eastAsia="Times New Roman" w:hAnsi="Century Gothic" w:cs="Times New Roman"/>
      <w:lang w:eastAsia="de-DE"/>
    </w:rPr>
  </w:style>
  <w:style w:type="paragraph" w:customStyle="1" w:styleId="938D400CE8F14E48BB7E9DEBAD97ACD01">
    <w:name w:val="938D400CE8F14E48BB7E9DEBAD97ACD01"/>
    <w:rsid w:val="009C7411"/>
    <w:pPr>
      <w:spacing w:after="0" w:line="240" w:lineRule="auto"/>
    </w:pPr>
    <w:rPr>
      <w:rFonts w:ascii="Century Gothic" w:eastAsia="Times New Roman" w:hAnsi="Century Gothic" w:cs="Times New Roman"/>
      <w:lang w:eastAsia="de-DE"/>
    </w:rPr>
  </w:style>
  <w:style w:type="paragraph" w:customStyle="1" w:styleId="B040B768FC6340BFB389BB1254AE44C91">
    <w:name w:val="B040B768FC6340BFB389BB1254AE44C91"/>
    <w:rsid w:val="009C7411"/>
    <w:pPr>
      <w:spacing w:after="0" w:line="240" w:lineRule="auto"/>
    </w:pPr>
    <w:rPr>
      <w:rFonts w:ascii="Century Gothic" w:eastAsia="Times New Roman" w:hAnsi="Century Gothic" w:cs="Times New Roman"/>
      <w:lang w:eastAsia="de-DE"/>
    </w:rPr>
  </w:style>
  <w:style w:type="paragraph" w:customStyle="1" w:styleId="700D3562D2C8483486372AC6E963BE5B1">
    <w:name w:val="700D3562D2C8483486372AC6E963BE5B1"/>
    <w:rsid w:val="009C7411"/>
    <w:pPr>
      <w:spacing w:after="0" w:line="240" w:lineRule="auto"/>
      <w:ind w:left="720"/>
      <w:contextualSpacing/>
    </w:pPr>
    <w:rPr>
      <w:rFonts w:ascii="Century Gothic" w:eastAsia="Times New Roman" w:hAnsi="Century Gothic" w:cs="Times New Roman"/>
      <w:lang w:eastAsia="de-DE"/>
    </w:rPr>
  </w:style>
  <w:style w:type="paragraph" w:customStyle="1" w:styleId="D3D39153B5284CDEA9884B9BB85049031">
    <w:name w:val="D3D39153B5284CDEA9884B9BB85049031"/>
    <w:rsid w:val="009C7411"/>
    <w:pPr>
      <w:spacing w:after="0" w:line="240" w:lineRule="auto"/>
      <w:ind w:left="720"/>
      <w:contextualSpacing/>
    </w:pPr>
    <w:rPr>
      <w:rFonts w:ascii="Century Gothic" w:eastAsia="Times New Roman" w:hAnsi="Century Gothic" w:cs="Times New Roman"/>
      <w:lang w:eastAsia="de-DE"/>
    </w:rPr>
  </w:style>
  <w:style w:type="paragraph" w:customStyle="1" w:styleId="0B1949D3AAEB45E4986F731473B43BFF1">
    <w:name w:val="0B1949D3AAEB45E4986F731473B43BFF1"/>
    <w:rsid w:val="009C7411"/>
    <w:pPr>
      <w:spacing w:after="0" w:line="240" w:lineRule="auto"/>
      <w:ind w:left="720"/>
      <w:contextualSpacing/>
    </w:pPr>
    <w:rPr>
      <w:rFonts w:ascii="Century Gothic" w:eastAsia="Times New Roman" w:hAnsi="Century Gothic" w:cs="Times New Roman"/>
      <w:lang w:eastAsia="de-DE"/>
    </w:rPr>
  </w:style>
  <w:style w:type="paragraph" w:customStyle="1" w:styleId="F536A86B26964572A480931444590F181">
    <w:name w:val="F536A86B26964572A480931444590F181"/>
    <w:rsid w:val="009C7411"/>
    <w:pPr>
      <w:spacing w:after="0" w:line="240" w:lineRule="auto"/>
      <w:ind w:left="720"/>
      <w:contextualSpacing/>
    </w:pPr>
    <w:rPr>
      <w:rFonts w:ascii="Century Gothic" w:eastAsia="Times New Roman" w:hAnsi="Century Gothic" w:cs="Times New Roman"/>
      <w:lang w:eastAsia="de-DE"/>
    </w:rPr>
  </w:style>
  <w:style w:type="paragraph" w:customStyle="1" w:styleId="F22FA8C877AC45E682DB553704A6D3921">
    <w:name w:val="F22FA8C877AC45E682DB553704A6D3921"/>
    <w:rsid w:val="009C7411"/>
    <w:pPr>
      <w:spacing w:after="0" w:line="240" w:lineRule="auto"/>
    </w:pPr>
    <w:rPr>
      <w:rFonts w:ascii="Century Gothic" w:eastAsia="Times New Roman" w:hAnsi="Century Gothic" w:cs="Times New Roman"/>
      <w:lang w:eastAsia="de-DE"/>
    </w:rPr>
  </w:style>
  <w:style w:type="paragraph" w:customStyle="1" w:styleId="E69A854B7F25464B80FBE39E217B4AAC1">
    <w:name w:val="E69A854B7F25464B80FBE39E217B4AAC1"/>
    <w:rsid w:val="009C7411"/>
    <w:pPr>
      <w:spacing w:after="0" w:line="240" w:lineRule="auto"/>
    </w:pPr>
    <w:rPr>
      <w:rFonts w:ascii="Century Gothic" w:eastAsia="Times New Roman" w:hAnsi="Century Gothic" w:cs="Times New Roman"/>
      <w:lang w:eastAsia="de-DE"/>
    </w:rPr>
  </w:style>
  <w:style w:type="paragraph" w:customStyle="1" w:styleId="9CA6C08CE082455C90B7249D3611387E1">
    <w:name w:val="9CA6C08CE082455C90B7249D3611387E1"/>
    <w:rsid w:val="009C7411"/>
    <w:pPr>
      <w:spacing w:after="0" w:line="240" w:lineRule="auto"/>
    </w:pPr>
    <w:rPr>
      <w:rFonts w:ascii="Century Gothic" w:eastAsia="Times New Roman" w:hAnsi="Century Gothic" w:cs="Times New Roman"/>
      <w:lang w:eastAsia="de-DE"/>
    </w:rPr>
  </w:style>
  <w:style w:type="paragraph" w:customStyle="1" w:styleId="8383C463F02E477287C1412F1EF007471">
    <w:name w:val="8383C463F02E477287C1412F1EF007471"/>
    <w:rsid w:val="009C7411"/>
    <w:pPr>
      <w:spacing w:after="0" w:line="240" w:lineRule="auto"/>
    </w:pPr>
    <w:rPr>
      <w:rFonts w:ascii="Century Gothic" w:eastAsia="Times New Roman" w:hAnsi="Century Gothic" w:cs="Times New Roman"/>
      <w:lang w:eastAsia="de-DE"/>
    </w:rPr>
  </w:style>
  <w:style w:type="paragraph" w:customStyle="1" w:styleId="38A712367EEE43D09C64EB603E755BA61">
    <w:name w:val="38A712367EEE43D09C64EB603E755BA61"/>
    <w:rsid w:val="009C7411"/>
    <w:pPr>
      <w:spacing w:after="0" w:line="240" w:lineRule="auto"/>
    </w:pPr>
    <w:rPr>
      <w:rFonts w:ascii="Century Gothic" w:eastAsia="Times New Roman" w:hAnsi="Century Gothic" w:cs="Times New Roman"/>
      <w:lang w:eastAsia="de-DE"/>
    </w:rPr>
  </w:style>
  <w:style w:type="paragraph" w:customStyle="1" w:styleId="F2E125FE54EE4D12AEEDEF4ADA15D81E1">
    <w:name w:val="F2E125FE54EE4D12AEEDEF4ADA15D81E1"/>
    <w:rsid w:val="009C7411"/>
    <w:pPr>
      <w:spacing w:after="0" w:line="240" w:lineRule="auto"/>
    </w:pPr>
    <w:rPr>
      <w:rFonts w:ascii="Century Gothic" w:eastAsia="Times New Roman" w:hAnsi="Century Gothic" w:cs="Times New Roman"/>
      <w:lang w:eastAsia="de-DE"/>
    </w:rPr>
  </w:style>
  <w:style w:type="paragraph" w:customStyle="1" w:styleId="C509D959B2DF4C8AA7DCB3C227C947F01">
    <w:name w:val="C509D959B2DF4C8AA7DCB3C227C947F01"/>
    <w:rsid w:val="009C7411"/>
    <w:pPr>
      <w:spacing w:after="0" w:line="240" w:lineRule="auto"/>
    </w:pPr>
    <w:rPr>
      <w:rFonts w:ascii="Century Gothic" w:eastAsia="Times New Roman" w:hAnsi="Century Gothic" w:cs="Times New Roman"/>
      <w:lang w:eastAsia="de-DE"/>
    </w:rPr>
  </w:style>
  <w:style w:type="paragraph" w:customStyle="1" w:styleId="3F72EBBF1A2E468C9A840DE074B840311">
    <w:name w:val="3F72EBBF1A2E468C9A840DE074B840311"/>
    <w:rsid w:val="009C7411"/>
    <w:pPr>
      <w:spacing w:after="0" w:line="240" w:lineRule="auto"/>
    </w:pPr>
    <w:rPr>
      <w:rFonts w:ascii="Century Gothic" w:eastAsia="Times New Roman" w:hAnsi="Century Gothic" w:cs="Times New Roman"/>
      <w:lang w:eastAsia="de-DE"/>
    </w:rPr>
  </w:style>
  <w:style w:type="paragraph" w:customStyle="1" w:styleId="4A96EDF520E045A99F4FF48D144DC0801">
    <w:name w:val="4A96EDF520E045A99F4FF48D144DC0801"/>
    <w:rsid w:val="009C7411"/>
    <w:pPr>
      <w:spacing w:after="0" w:line="240" w:lineRule="auto"/>
    </w:pPr>
    <w:rPr>
      <w:rFonts w:ascii="Century Gothic" w:eastAsia="Times New Roman" w:hAnsi="Century Gothic" w:cs="Times New Roman"/>
      <w:lang w:eastAsia="de-DE"/>
    </w:rPr>
  </w:style>
  <w:style w:type="paragraph" w:customStyle="1" w:styleId="A003E5DC86B2483E9DE423180F32E9D71">
    <w:name w:val="A003E5DC86B2483E9DE423180F32E9D71"/>
    <w:rsid w:val="009C7411"/>
    <w:pPr>
      <w:spacing w:after="0" w:line="240" w:lineRule="auto"/>
    </w:pPr>
    <w:rPr>
      <w:rFonts w:ascii="Century Gothic" w:eastAsia="Times New Roman" w:hAnsi="Century Gothic" w:cs="Times New Roman"/>
      <w:lang w:eastAsia="de-DE"/>
    </w:rPr>
  </w:style>
  <w:style w:type="paragraph" w:customStyle="1" w:styleId="06202EAD50FA48E5B6B435FF01E2C6611">
    <w:name w:val="06202EAD50FA48E5B6B435FF01E2C6611"/>
    <w:rsid w:val="009C7411"/>
    <w:pPr>
      <w:spacing w:after="0" w:line="240" w:lineRule="auto"/>
    </w:pPr>
    <w:rPr>
      <w:rFonts w:ascii="Century Gothic" w:eastAsia="Times New Roman" w:hAnsi="Century Gothic" w:cs="Times New Roman"/>
      <w:lang w:eastAsia="de-DE"/>
    </w:rPr>
  </w:style>
  <w:style w:type="paragraph" w:customStyle="1" w:styleId="A90F27B6420E433196489BD3416488021">
    <w:name w:val="A90F27B6420E433196489BD3416488021"/>
    <w:rsid w:val="009C7411"/>
    <w:pPr>
      <w:spacing w:after="0" w:line="240" w:lineRule="auto"/>
    </w:pPr>
    <w:rPr>
      <w:rFonts w:ascii="Century Gothic" w:eastAsia="Times New Roman" w:hAnsi="Century Gothic" w:cs="Times New Roman"/>
      <w:lang w:eastAsia="de-DE"/>
    </w:rPr>
  </w:style>
  <w:style w:type="paragraph" w:customStyle="1" w:styleId="F258458A78E44ADC961CE6748A96BDC61">
    <w:name w:val="F258458A78E44ADC961CE6748A96BDC61"/>
    <w:rsid w:val="009C7411"/>
    <w:pPr>
      <w:spacing w:after="0" w:line="240" w:lineRule="auto"/>
    </w:pPr>
    <w:rPr>
      <w:rFonts w:ascii="Century Gothic" w:eastAsia="Times New Roman" w:hAnsi="Century Gothic" w:cs="Times New Roman"/>
      <w:lang w:eastAsia="de-DE"/>
    </w:rPr>
  </w:style>
  <w:style w:type="paragraph" w:customStyle="1" w:styleId="66829F43AE614B429E7DE211F256AAEA1">
    <w:name w:val="66829F43AE614B429E7DE211F256AAEA1"/>
    <w:rsid w:val="009C7411"/>
    <w:pPr>
      <w:spacing w:after="0" w:line="240" w:lineRule="auto"/>
    </w:pPr>
    <w:rPr>
      <w:rFonts w:ascii="Century Gothic" w:eastAsia="Times New Roman" w:hAnsi="Century Gothic" w:cs="Times New Roman"/>
      <w:lang w:eastAsia="de-DE"/>
    </w:rPr>
  </w:style>
  <w:style w:type="paragraph" w:customStyle="1" w:styleId="10773D6AF5A1424A9478693B2ABA2E0A1">
    <w:name w:val="10773D6AF5A1424A9478693B2ABA2E0A1"/>
    <w:rsid w:val="009C7411"/>
    <w:pPr>
      <w:spacing w:after="0" w:line="240" w:lineRule="auto"/>
    </w:pPr>
    <w:rPr>
      <w:rFonts w:ascii="Century Gothic" w:eastAsia="Times New Roman" w:hAnsi="Century Gothic" w:cs="Times New Roman"/>
      <w:lang w:eastAsia="de-DE"/>
    </w:rPr>
  </w:style>
  <w:style w:type="paragraph" w:customStyle="1" w:styleId="9E441A2A659141D58992F2BE00F3676E1">
    <w:name w:val="9E441A2A659141D58992F2BE00F3676E1"/>
    <w:rsid w:val="009C7411"/>
    <w:pPr>
      <w:spacing w:after="0" w:line="240" w:lineRule="auto"/>
    </w:pPr>
    <w:rPr>
      <w:rFonts w:ascii="Century Gothic" w:eastAsia="Times New Roman" w:hAnsi="Century Gothic" w:cs="Times New Roman"/>
      <w:lang w:eastAsia="de-DE"/>
    </w:rPr>
  </w:style>
  <w:style w:type="paragraph" w:customStyle="1" w:styleId="25588E3F82F0419A97DBE1F6D83D9A7D1">
    <w:name w:val="25588E3F82F0419A97DBE1F6D83D9A7D1"/>
    <w:rsid w:val="009C7411"/>
    <w:pPr>
      <w:spacing w:after="0" w:line="240" w:lineRule="auto"/>
    </w:pPr>
    <w:rPr>
      <w:rFonts w:ascii="Century Gothic" w:eastAsia="Times New Roman" w:hAnsi="Century Gothic" w:cs="Times New Roman"/>
      <w:lang w:eastAsia="de-DE"/>
    </w:rPr>
  </w:style>
  <w:style w:type="paragraph" w:customStyle="1" w:styleId="C9690D522E4B44F08A1CAF9AEB195D561">
    <w:name w:val="C9690D522E4B44F08A1CAF9AEB195D561"/>
    <w:rsid w:val="009C7411"/>
    <w:pPr>
      <w:spacing w:after="0" w:line="240" w:lineRule="auto"/>
    </w:pPr>
    <w:rPr>
      <w:rFonts w:ascii="Century Gothic" w:eastAsia="Times New Roman" w:hAnsi="Century Gothic" w:cs="Times New Roman"/>
      <w:lang w:eastAsia="de-DE"/>
    </w:rPr>
  </w:style>
  <w:style w:type="paragraph" w:customStyle="1" w:styleId="612B975E094F411DBB5EAAD9CF4908A91">
    <w:name w:val="612B975E094F411DBB5EAAD9CF4908A91"/>
    <w:rsid w:val="009C7411"/>
    <w:pPr>
      <w:spacing w:after="0" w:line="240" w:lineRule="auto"/>
    </w:pPr>
    <w:rPr>
      <w:rFonts w:ascii="Century Gothic" w:eastAsia="Times New Roman" w:hAnsi="Century Gothic" w:cs="Times New Roman"/>
      <w:lang w:eastAsia="de-DE"/>
    </w:rPr>
  </w:style>
  <w:style w:type="paragraph" w:customStyle="1" w:styleId="1F838C48B90841D48353AEF25ECF418F1">
    <w:name w:val="1F838C48B90841D48353AEF25ECF418F1"/>
    <w:rsid w:val="009C7411"/>
    <w:pPr>
      <w:spacing w:after="0" w:line="240" w:lineRule="auto"/>
    </w:pPr>
    <w:rPr>
      <w:rFonts w:ascii="Century Gothic" w:eastAsia="Times New Roman" w:hAnsi="Century Gothic" w:cs="Times New Roman"/>
      <w:lang w:eastAsia="de-DE"/>
    </w:rPr>
  </w:style>
  <w:style w:type="paragraph" w:customStyle="1" w:styleId="349D3CBF48C04E6E9B07367BCF00F6C71">
    <w:name w:val="349D3CBF48C04E6E9B07367BCF00F6C71"/>
    <w:rsid w:val="009C7411"/>
    <w:pPr>
      <w:spacing w:after="0" w:line="240" w:lineRule="auto"/>
    </w:pPr>
    <w:rPr>
      <w:rFonts w:ascii="Century Gothic" w:eastAsia="Times New Roman" w:hAnsi="Century Gothic" w:cs="Times New Roman"/>
      <w:lang w:eastAsia="de-DE"/>
    </w:rPr>
  </w:style>
  <w:style w:type="paragraph" w:customStyle="1" w:styleId="17D14E43D62244BCA60DAE9A4C61BF1F1">
    <w:name w:val="17D14E43D62244BCA60DAE9A4C61BF1F1"/>
    <w:rsid w:val="009C7411"/>
    <w:pPr>
      <w:spacing w:after="0" w:line="240" w:lineRule="auto"/>
    </w:pPr>
    <w:rPr>
      <w:rFonts w:ascii="Century Gothic" w:eastAsia="Times New Roman" w:hAnsi="Century Gothic" w:cs="Times New Roman"/>
      <w:lang w:eastAsia="de-DE"/>
    </w:rPr>
  </w:style>
  <w:style w:type="paragraph" w:customStyle="1" w:styleId="9DDCDA2CEDA64ADF92F67B08B9C297981">
    <w:name w:val="9DDCDA2CEDA64ADF92F67B08B9C297981"/>
    <w:rsid w:val="009C7411"/>
    <w:pPr>
      <w:spacing w:after="0" w:line="240" w:lineRule="auto"/>
    </w:pPr>
    <w:rPr>
      <w:rFonts w:ascii="Century Gothic" w:eastAsia="Times New Roman" w:hAnsi="Century Gothic" w:cs="Times New Roman"/>
      <w:lang w:eastAsia="de-DE"/>
    </w:rPr>
  </w:style>
  <w:style w:type="paragraph" w:customStyle="1" w:styleId="6685EAA72C804D29A426C934A33C89FA1">
    <w:name w:val="6685EAA72C804D29A426C934A33C89FA1"/>
    <w:rsid w:val="009C7411"/>
    <w:pPr>
      <w:spacing w:after="0" w:line="240" w:lineRule="auto"/>
    </w:pPr>
    <w:rPr>
      <w:rFonts w:ascii="Century Gothic" w:eastAsia="Times New Roman" w:hAnsi="Century Gothic" w:cs="Times New Roman"/>
      <w:lang w:eastAsia="de-DE"/>
    </w:rPr>
  </w:style>
  <w:style w:type="paragraph" w:customStyle="1" w:styleId="1412848CA41143158ABC435E6B6564FD1">
    <w:name w:val="1412848CA41143158ABC435E6B6564FD1"/>
    <w:rsid w:val="009C7411"/>
    <w:pPr>
      <w:suppressAutoHyphens/>
      <w:spacing w:after="0" w:line="240" w:lineRule="auto"/>
      <w:ind w:firstLine="567"/>
      <w:jc w:val="both"/>
    </w:pPr>
    <w:rPr>
      <w:rFonts w:ascii="Times New Roman" w:eastAsia="Times New Roman" w:hAnsi="Times New Roman" w:cs="Times New Roman"/>
      <w:sz w:val="24"/>
      <w:lang w:eastAsia="ar-SA"/>
    </w:rPr>
  </w:style>
  <w:style w:type="paragraph" w:customStyle="1" w:styleId="3F6C9C0AAB2144E3B3529C309C9CD5A51">
    <w:name w:val="3F6C9C0AAB2144E3B3529C309C9CD5A51"/>
    <w:rsid w:val="009C7411"/>
    <w:pPr>
      <w:spacing w:after="0" w:line="240" w:lineRule="auto"/>
      <w:jc w:val="both"/>
    </w:pPr>
    <w:rPr>
      <w:rFonts w:ascii="Times New Roman" w:eastAsia="Times New Roman" w:hAnsi="Times New Roman" w:cs="Times New Roman"/>
      <w:sz w:val="24"/>
      <w:lang w:eastAsia="de-DE"/>
    </w:rPr>
  </w:style>
  <w:style w:type="paragraph" w:customStyle="1" w:styleId="01F851FC4420433A8663C22F93A011241">
    <w:name w:val="01F851FC4420433A8663C22F93A011241"/>
    <w:rsid w:val="009C7411"/>
    <w:pPr>
      <w:spacing w:after="0" w:line="240" w:lineRule="auto"/>
      <w:ind w:left="720"/>
      <w:contextualSpacing/>
    </w:pPr>
    <w:rPr>
      <w:rFonts w:ascii="Century Gothic" w:eastAsia="Times New Roman" w:hAnsi="Century Gothic" w:cs="Times New Roman"/>
      <w:lang w:eastAsia="de-DE"/>
    </w:rPr>
  </w:style>
  <w:style w:type="paragraph" w:customStyle="1" w:styleId="CEE5174FB5564E25AD54503DCACE26E21">
    <w:name w:val="CEE5174FB5564E25AD54503DCACE26E21"/>
    <w:rsid w:val="009C7411"/>
    <w:pPr>
      <w:spacing w:after="0" w:line="240" w:lineRule="auto"/>
      <w:ind w:left="720"/>
      <w:contextualSpacing/>
    </w:pPr>
    <w:rPr>
      <w:rFonts w:ascii="Century Gothic" w:eastAsia="Times New Roman" w:hAnsi="Century Gothic" w:cs="Times New Roman"/>
      <w:lang w:eastAsia="de-DE"/>
    </w:rPr>
  </w:style>
  <w:style w:type="paragraph" w:customStyle="1" w:styleId="3B3D4F232723477ABF9F7854E43B1EC31">
    <w:name w:val="3B3D4F232723477ABF9F7854E43B1EC31"/>
    <w:rsid w:val="009C7411"/>
    <w:pPr>
      <w:spacing w:after="0" w:line="240" w:lineRule="auto"/>
      <w:ind w:left="720"/>
      <w:contextualSpacing/>
    </w:pPr>
    <w:rPr>
      <w:rFonts w:ascii="Century Gothic" w:eastAsia="Times New Roman" w:hAnsi="Century Gothic" w:cs="Times New Roman"/>
      <w:lang w:eastAsia="de-DE"/>
    </w:rPr>
  </w:style>
  <w:style w:type="paragraph" w:customStyle="1" w:styleId="E98D25F5393C458586F4E24BBDC781671">
    <w:name w:val="E98D25F5393C458586F4E24BBDC781671"/>
    <w:rsid w:val="009C7411"/>
    <w:pPr>
      <w:spacing w:after="0" w:line="240" w:lineRule="auto"/>
      <w:ind w:left="720"/>
      <w:contextualSpacing/>
    </w:pPr>
    <w:rPr>
      <w:rFonts w:ascii="Century Gothic" w:eastAsia="Times New Roman" w:hAnsi="Century Gothic" w:cs="Times New Roman"/>
      <w:lang w:eastAsia="de-DE"/>
    </w:rPr>
  </w:style>
  <w:style w:type="paragraph" w:customStyle="1" w:styleId="AE7731BF680F4E76AE9B8195FB9FB0B61">
    <w:name w:val="AE7731BF680F4E76AE9B8195FB9FB0B61"/>
    <w:rsid w:val="009C7411"/>
    <w:pPr>
      <w:spacing w:after="0" w:line="240" w:lineRule="auto"/>
    </w:pPr>
    <w:rPr>
      <w:rFonts w:ascii="Century Gothic" w:eastAsia="Times New Roman" w:hAnsi="Century Gothic" w:cs="Times New Roman"/>
      <w:lang w:eastAsia="de-DE"/>
    </w:rPr>
  </w:style>
  <w:style w:type="paragraph" w:customStyle="1" w:styleId="A5297D50D50F4389B6AA0244AA2274971">
    <w:name w:val="A5297D50D50F4389B6AA0244AA2274971"/>
    <w:rsid w:val="009C7411"/>
    <w:pPr>
      <w:spacing w:after="0" w:line="240" w:lineRule="auto"/>
    </w:pPr>
    <w:rPr>
      <w:rFonts w:ascii="Century Gothic" w:eastAsia="Times New Roman" w:hAnsi="Century Gothic" w:cs="Times New Roman"/>
      <w:lang w:eastAsia="de-DE"/>
    </w:rPr>
  </w:style>
  <w:style w:type="paragraph" w:customStyle="1" w:styleId="F497D541256F4958BA05B1CBEC0415911">
    <w:name w:val="F497D541256F4958BA05B1CBEC0415911"/>
    <w:rsid w:val="009C7411"/>
    <w:pPr>
      <w:spacing w:after="0" w:line="240" w:lineRule="auto"/>
    </w:pPr>
    <w:rPr>
      <w:rFonts w:ascii="Century Gothic" w:eastAsia="Times New Roman" w:hAnsi="Century Gothic" w:cs="Times New Roman"/>
      <w:lang w:eastAsia="de-DE"/>
    </w:rPr>
  </w:style>
  <w:style w:type="paragraph" w:customStyle="1" w:styleId="E9AF4075EB1C4AC28E44FC0BFB4738011">
    <w:name w:val="E9AF4075EB1C4AC28E44FC0BFB4738011"/>
    <w:rsid w:val="009C7411"/>
    <w:pPr>
      <w:spacing w:after="0" w:line="240" w:lineRule="auto"/>
      <w:jc w:val="both"/>
    </w:pPr>
    <w:rPr>
      <w:rFonts w:ascii="Times New Roman" w:eastAsia="Times New Roman" w:hAnsi="Times New Roman" w:cs="Times New Roman"/>
      <w:sz w:val="24"/>
      <w:lang w:eastAsia="de-DE"/>
    </w:rPr>
  </w:style>
  <w:style w:type="paragraph" w:customStyle="1" w:styleId="D238CB70066D45C5A66561D6FFF677501">
    <w:name w:val="D238CB70066D45C5A66561D6FFF677501"/>
    <w:rsid w:val="009C7411"/>
    <w:pPr>
      <w:spacing w:after="0" w:line="240" w:lineRule="auto"/>
      <w:ind w:left="720"/>
      <w:contextualSpacing/>
    </w:pPr>
    <w:rPr>
      <w:rFonts w:ascii="Century Gothic" w:eastAsia="Times New Roman" w:hAnsi="Century Gothic" w:cs="Times New Roman"/>
      <w:lang w:eastAsia="de-DE"/>
    </w:rPr>
  </w:style>
  <w:style w:type="paragraph" w:customStyle="1" w:styleId="73CE05AE35D34DACAE5289BFD7652FE11">
    <w:name w:val="73CE05AE35D34DACAE5289BFD7652FE11"/>
    <w:rsid w:val="009C7411"/>
    <w:pPr>
      <w:spacing w:after="0" w:line="240" w:lineRule="auto"/>
      <w:ind w:left="720"/>
      <w:contextualSpacing/>
    </w:pPr>
    <w:rPr>
      <w:rFonts w:ascii="Century Gothic" w:eastAsia="Times New Roman" w:hAnsi="Century Gothic" w:cs="Times New Roman"/>
      <w:lang w:eastAsia="de-DE"/>
    </w:rPr>
  </w:style>
  <w:style w:type="paragraph" w:customStyle="1" w:styleId="B7F0EE8887794DD9BC23F1AFBC2E1A3D1">
    <w:name w:val="B7F0EE8887794DD9BC23F1AFBC2E1A3D1"/>
    <w:rsid w:val="009C7411"/>
    <w:pPr>
      <w:spacing w:after="0" w:line="240" w:lineRule="auto"/>
      <w:ind w:left="720"/>
      <w:contextualSpacing/>
    </w:pPr>
    <w:rPr>
      <w:rFonts w:ascii="Century Gothic" w:eastAsia="Times New Roman" w:hAnsi="Century Gothic" w:cs="Times New Roman"/>
      <w:lang w:eastAsia="de-DE"/>
    </w:rPr>
  </w:style>
  <w:style w:type="paragraph" w:customStyle="1" w:styleId="F65256AAEBA94753AA1FA9F6F67125E91">
    <w:name w:val="F65256AAEBA94753AA1FA9F6F67125E91"/>
    <w:rsid w:val="009C7411"/>
    <w:pPr>
      <w:spacing w:after="0" w:line="240" w:lineRule="auto"/>
      <w:jc w:val="both"/>
    </w:pPr>
    <w:rPr>
      <w:rFonts w:ascii="Times New Roman" w:eastAsia="Times New Roman" w:hAnsi="Times New Roman" w:cs="Times New Roman"/>
      <w:sz w:val="24"/>
      <w:lang w:eastAsia="de-DE"/>
    </w:rPr>
  </w:style>
  <w:style w:type="paragraph" w:customStyle="1" w:styleId="87E2DBD29ABB4769BEA7CAFE457E8A9C1">
    <w:name w:val="87E2DBD29ABB4769BEA7CAFE457E8A9C1"/>
    <w:rsid w:val="009C7411"/>
    <w:pPr>
      <w:spacing w:after="0" w:line="240" w:lineRule="auto"/>
    </w:pPr>
    <w:rPr>
      <w:rFonts w:ascii="Century Gothic" w:eastAsia="Times New Roman" w:hAnsi="Century Gothic" w:cs="Times New Roman"/>
      <w:lang w:eastAsia="de-DE"/>
    </w:rPr>
  </w:style>
  <w:style w:type="paragraph" w:customStyle="1" w:styleId="672A71C6EBE34BBD8BB598FDF8FCCE951">
    <w:name w:val="672A71C6EBE34BBD8BB598FDF8FCCE951"/>
    <w:rsid w:val="009C7411"/>
    <w:pPr>
      <w:spacing w:after="0" w:line="240" w:lineRule="auto"/>
    </w:pPr>
    <w:rPr>
      <w:rFonts w:ascii="Century Gothic" w:eastAsia="Times New Roman" w:hAnsi="Century Gothic" w:cs="Times New Roman"/>
      <w:lang w:eastAsia="de-DE"/>
    </w:rPr>
  </w:style>
  <w:style w:type="paragraph" w:customStyle="1" w:styleId="DDB6C8B019EE4C9EA26CB5D1376376B41">
    <w:name w:val="DDB6C8B019EE4C9EA26CB5D1376376B41"/>
    <w:rsid w:val="009C7411"/>
    <w:pPr>
      <w:spacing w:after="0" w:line="240" w:lineRule="auto"/>
    </w:pPr>
    <w:rPr>
      <w:rFonts w:ascii="Century Gothic" w:eastAsia="Times New Roman" w:hAnsi="Century Gothic" w:cs="Times New Roman"/>
      <w:lang w:eastAsia="de-DE"/>
    </w:rPr>
  </w:style>
  <w:style w:type="paragraph" w:customStyle="1" w:styleId="0B1DB77AA8E2487798D165EFC1738E671">
    <w:name w:val="0B1DB77AA8E2487798D165EFC1738E671"/>
    <w:rsid w:val="009C7411"/>
    <w:pPr>
      <w:spacing w:after="0" w:line="240" w:lineRule="auto"/>
    </w:pPr>
    <w:rPr>
      <w:rFonts w:ascii="Century Gothic" w:eastAsia="Times New Roman" w:hAnsi="Century Gothic" w:cs="Times New Roman"/>
      <w:lang w:eastAsia="de-DE"/>
    </w:rPr>
  </w:style>
  <w:style w:type="paragraph" w:customStyle="1" w:styleId="DE8E02176EB544BEB79351AD88BA18071">
    <w:name w:val="DE8E02176EB544BEB79351AD88BA18071"/>
    <w:rsid w:val="009C7411"/>
    <w:pPr>
      <w:spacing w:after="0" w:line="240" w:lineRule="auto"/>
    </w:pPr>
    <w:rPr>
      <w:rFonts w:ascii="Century Gothic" w:eastAsia="Times New Roman" w:hAnsi="Century Gothic" w:cs="Times New Roman"/>
      <w:lang w:eastAsia="de-DE"/>
    </w:rPr>
  </w:style>
  <w:style w:type="paragraph" w:customStyle="1" w:styleId="323D62F299D1463B971497BB355AB2901">
    <w:name w:val="323D62F299D1463B971497BB355AB2901"/>
    <w:rsid w:val="009C7411"/>
    <w:pPr>
      <w:spacing w:after="0" w:line="240" w:lineRule="auto"/>
    </w:pPr>
    <w:rPr>
      <w:rFonts w:ascii="Century Gothic" w:eastAsia="Times New Roman" w:hAnsi="Century Gothic" w:cs="Times New Roman"/>
      <w:lang w:eastAsia="de-DE"/>
    </w:rPr>
  </w:style>
  <w:style w:type="paragraph" w:customStyle="1" w:styleId="06E3E3E232894500B193D4796AEED0301">
    <w:name w:val="06E3E3E232894500B193D4796AEED0301"/>
    <w:rsid w:val="009C7411"/>
    <w:pPr>
      <w:spacing w:after="0" w:line="240" w:lineRule="auto"/>
    </w:pPr>
    <w:rPr>
      <w:rFonts w:ascii="Century Gothic" w:eastAsia="Times New Roman" w:hAnsi="Century Gothic" w:cs="Times New Roman"/>
      <w:lang w:eastAsia="de-DE"/>
    </w:rPr>
  </w:style>
  <w:style w:type="paragraph" w:customStyle="1" w:styleId="2831B60F7ECD4A32A72D2B1D6F60736B1">
    <w:name w:val="2831B60F7ECD4A32A72D2B1D6F60736B1"/>
    <w:rsid w:val="009C7411"/>
    <w:pPr>
      <w:spacing w:after="0" w:line="240" w:lineRule="auto"/>
    </w:pPr>
    <w:rPr>
      <w:rFonts w:ascii="Century Gothic" w:eastAsia="Times New Roman" w:hAnsi="Century Gothic" w:cs="Times New Roman"/>
      <w:lang w:eastAsia="de-DE"/>
    </w:rPr>
  </w:style>
  <w:style w:type="paragraph" w:customStyle="1" w:styleId="873C286CA7A544AFA75894B25CE783041">
    <w:name w:val="873C286CA7A544AFA75894B25CE783041"/>
    <w:rsid w:val="009C7411"/>
    <w:pPr>
      <w:spacing w:after="0" w:line="240" w:lineRule="auto"/>
    </w:pPr>
    <w:rPr>
      <w:rFonts w:ascii="Century Gothic" w:eastAsia="Times New Roman" w:hAnsi="Century Gothic" w:cs="Times New Roman"/>
      <w:lang w:eastAsia="de-DE"/>
    </w:rPr>
  </w:style>
  <w:style w:type="paragraph" w:customStyle="1" w:styleId="1C57FC44106849DF9E6EE2361A137E291">
    <w:name w:val="1C57FC44106849DF9E6EE2361A137E291"/>
    <w:rsid w:val="009C7411"/>
    <w:pPr>
      <w:spacing w:after="0" w:line="240" w:lineRule="auto"/>
    </w:pPr>
    <w:rPr>
      <w:rFonts w:ascii="Century Gothic" w:eastAsia="Times New Roman" w:hAnsi="Century Gothic" w:cs="Times New Roman"/>
      <w:lang w:eastAsia="de-DE"/>
    </w:rPr>
  </w:style>
  <w:style w:type="paragraph" w:customStyle="1" w:styleId="C8279E69FC1A4315A3FAE4022E11610F1">
    <w:name w:val="C8279E69FC1A4315A3FAE4022E11610F1"/>
    <w:rsid w:val="009C7411"/>
    <w:pPr>
      <w:spacing w:after="0" w:line="240" w:lineRule="auto"/>
    </w:pPr>
    <w:rPr>
      <w:rFonts w:ascii="Century Gothic" w:eastAsia="Times New Roman" w:hAnsi="Century Gothic" w:cs="Times New Roman"/>
      <w:lang w:eastAsia="de-DE"/>
    </w:rPr>
  </w:style>
  <w:style w:type="paragraph" w:customStyle="1" w:styleId="5C666534191B48078ECCCE277C75E81E1">
    <w:name w:val="5C666534191B48078ECCCE277C75E81E1"/>
    <w:rsid w:val="009C7411"/>
    <w:pPr>
      <w:spacing w:after="0" w:line="240" w:lineRule="auto"/>
    </w:pPr>
    <w:rPr>
      <w:rFonts w:ascii="Century Gothic" w:eastAsia="Times New Roman" w:hAnsi="Century Gothic" w:cs="Times New Roman"/>
      <w:lang w:eastAsia="de-DE"/>
    </w:rPr>
  </w:style>
  <w:style w:type="paragraph" w:customStyle="1" w:styleId="ADA7579B86264988BC5695A60D8A5BD81">
    <w:name w:val="ADA7579B86264988BC5695A60D8A5BD81"/>
    <w:rsid w:val="009C7411"/>
    <w:pPr>
      <w:spacing w:after="0" w:line="240" w:lineRule="auto"/>
    </w:pPr>
    <w:rPr>
      <w:rFonts w:ascii="Century Gothic" w:eastAsia="Times New Roman" w:hAnsi="Century Gothic" w:cs="Times New Roman"/>
      <w:lang w:eastAsia="de-DE"/>
    </w:rPr>
  </w:style>
  <w:style w:type="paragraph" w:customStyle="1" w:styleId="FAB73810249041F8B3B6027D1A9409151">
    <w:name w:val="FAB73810249041F8B3B6027D1A9409151"/>
    <w:rsid w:val="009C7411"/>
    <w:pPr>
      <w:spacing w:after="0" w:line="240" w:lineRule="auto"/>
    </w:pPr>
    <w:rPr>
      <w:rFonts w:ascii="Century Gothic" w:eastAsia="Times New Roman" w:hAnsi="Century Gothic" w:cs="Times New Roman"/>
      <w:lang w:eastAsia="de-DE"/>
    </w:rPr>
  </w:style>
  <w:style w:type="paragraph" w:customStyle="1" w:styleId="37DDDA22B4B042C698BB2DEFA4E287421">
    <w:name w:val="37DDDA22B4B042C698BB2DEFA4E287421"/>
    <w:rsid w:val="009C7411"/>
    <w:pPr>
      <w:spacing w:after="0" w:line="240" w:lineRule="auto"/>
    </w:pPr>
    <w:rPr>
      <w:rFonts w:ascii="Century Gothic" w:eastAsia="Times New Roman" w:hAnsi="Century Gothic" w:cs="Times New Roman"/>
      <w:lang w:eastAsia="de-DE"/>
    </w:rPr>
  </w:style>
  <w:style w:type="paragraph" w:customStyle="1" w:styleId="834C04C77178477399BB16A4895574DB1">
    <w:name w:val="834C04C77178477399BB16A4895574DB1"/>
    <w:rsid w:val="009C7411"/>
    <w:pPr>
      <w:spacing w:after="0" w:line="240" w:lineRule="auto"/>
      <w:ind w:left="720"/>
      <w:contextualSpacing/>
    </w:pPr>
    <w:rPr>
      <w:rFonts w:ascii="Century Gothic" w:eastAsia="Times New Roman" w:hAnsi="Century Gothic" w:cs="Times New Roman"/>
      <w:lang w:eastAsia="de-DE"/>
    </w:rPr>
  </w:style>
  <w:style w:type="paragraph" w:customStyle="1" w:styleId="63542CC6F4A044328494639A300ECE9A1">
    <w:name w:val="63542CC6F4A044328494639A300ECE9A1"/>
    <w:rsid w:val="009C7411"/>
    <w:pPr>
      <w:spacing w:after="0" w:line="240" w:lineRule="auto"/>
      <w:ind w:left="720"/>
      <w:contextualSpacing/>
    </w:pPr>
    <w:rPr>
      <w:rFonts w:ascii="Century Gothic" w:eastAsia="Times New Roman" w:hAnsi="Century Gothic" w:cs="Times New Roman"/>
      <w:lang w:eastAsia="de-DE"/>
    </w:rPr>
  </w:style>
  <w:style w:type="paragraph" w:customStyle="1" w:styleId="68A8B89361B149FBA0ECA24A41FFE12A1">
    <w:name w:val="68A8B89361B149FBA0ECA24A41FFE12A1"/>
    <w:rsid w:val="009C7411"/>
    <w:pPr>
      <w:spacing w:after="0" w:line="240" w:lineRule="auto"/>
    </w:pPr>
    <w:rPr>
      <w:rFonts w:ascii="Century Gothic" w:eastAsia="Times New Roman" w:hAnsi="Century Gothic" w:cs="Times New Roman"/>
      <w:lang w:eastAsia="de-DE"/>
    </w:rPr>
  </w:style>
  <w:style w:type="paragraph" w:customStyle="1" w:styleId="9E14A1149307444BB6BA792E9DB91F601">
    <w:name w:val="9E14A1149307444BB6BA792E9DB91F601"/>
    <w:rsid w:val="009C7411"/>
    <w:pPr>
      <w:spacing w:after="0" w:line="240" w:lineRule="auto"/>
    </w:pPr>
    <w:rPr>
      <w:rFonts w:ascii="Century Gothic" w:eastAsia="Times New Roman" w:hAnsi="Century Gothic" w:cs="Times New Roman"/>
      <w:lang w:eastAsia="de-DE"/>
    </w:rPr>
  </w:style>
  <w:style w:type="paragraph" w:customStyle="1" w:styleId="BB5AA4A4A1C74BA28842E4F45D06A7811">
    <w:name w:val="BB5AA4A4A1C74BA28842E4F45D06A7811"/>
    <w:rsid w:val="009C7411"/>
    <w:pPr>
      <w:spacing w:after="0" w:line="240" w:lineRule="auto"/>
      <w:ind w:left="720"/>
      <w:contextualSpacing/>
    </w:pPr>
    <w:rPr>
      <w:rFonts w:ascii="Century Gothic" w:eastAsia="Times New Roman" w:hAnsi="Century Gothic" w:cs="Times New Roman"/>
      <w:lang w:eastAsia="de-DE"/>
    </w:rPr>
  </w:style>
  <w:style w:type="paragraph" w:customStyle="1" w:styleId="D5B4EF1AE1B54A8EB398D7FD546234B31">
    <w:name w:val="D5B4EF1AE1B54A8EB398D7FD546234B31"/>
    <w:rsid w:val="009C7411"/>
    <w:pPr>
      <w:spacing w:after="0" w:line="240" w:lineRule="auto"/>
      <w:ind w:left="720"/>
      <w:contextualSpacing/>
    </w:pPr>
    <w:rPr>
      <w:rFonts w:ascii="Century Gothic" w:eastAsia="Times New Roman" w:hAnsi="Century Gothic" w:cs="Times New Roman"/>
      <w:lang w:eastAsia="de-DE"/>
    </w:rPr>
  </w:style>
  <w:style w:type="paragraph" w:customStyle="1" w:styleId="99BF42D5685F4C879C68161634C53AE91">
    <w:name w:val="99BF42D5685F4C879C68161634C53AE91"/>
    <w:rsid w:val="009C7411"/>
    <w:pPr>
      <w:spacing w:after="0" w:line="240" w:lineRule="auto"/>
      <w:ind w:left="720"/>
      <w:contextualSpacing/>
    </w:pPr>
    <w:rPr>
      <w:rFonts w:ascii="Century Gothic" w:eastAsia="Times New Roman" w:hAnsi="Century Gothic" w:cs="Times New Roman"/>
      <w:lang w:eastAsia="de-DE"/>
    </w:rPr>
  </w:style>
  <w:style w:type="paragraph" w:customStyle="1" w:styleId="6D3018225F184D339EADB89CCDE0D9A81">
    <w:name w:val="6D3018225F184D339EADB89CCDE0D9A81"/>
    <w:rsid w:val="009C7411"/>
    <w:pPr>
      <w:spacing w:after="0" w:line="240" w:lineRule="auto"/>
      <w:ind w:left="720"/>
      <w:contextualSpacing/>
    </w:pPr>
    <w:rPr>
      <w:rFonts w:ascii="Century Gothic" w:eastAsia="Times New Roman" w:hAnsi="Century Gothic" w:cs="Times New Roman"/>
      <w:lang w:eastAsia="de-DE"/>
    </w:rPr>
  </w:style>
  <w:style w:type="paragraph" w:customStyle="1" w:styleId="31B2DF333EB249AA982EB380F08DB508">
    <w:name w:val="31B2DF333EB249AA982EB380F08DB508"/>
    <w:rsid w:val="009C7411"/>
    <w:pPr>
      <w:spacing w:after="0" w:line="240" w:lineRule="auto"/>
      <w:jc w:val="both"/>
    </w:pPr>
    <w:rPr>
      <w:rFonts w:ascii="Times New Roman" w:eastAsia="Times New Roman" w:hAnsi="Times New Roman" w:cs="Times New Roman"/>
      <w:sz w:val="24"/>
      <w:lang w:eastAsia="de-DE"/>
    </w:rPr>
  </w:style>
  <w:style w:type="paragraph" w:customStyle="1" w:styleId="7C0192A9AF664FC2A2270FF7715A0A011">
    <w:name w:val="7C0192A9AF664FC2A2270FF7715A0A011"/>
    <w:rsid w:val="009C7411"/>
    <w:pPr>
      <w:spacing w:after="0" w:line="240" w:lineRule="auto"/>
    </w:pPr>
    <w:rPr>
      <w:rFonts w:ascii="Century Gothic" w:eastAsia="Times New Roman" w:hAnsi="Century Gothic" w:cs="Times New Roman"/>
      <w:lang w:eastAsia="de-DE"/>
    </w:rPr>
  </w:style>
  <w:style w:type="paragraph" w:customStyle="1" w:styleId="E641DA22987647EE98E8E9B1763143021">
    <w:name w:val="E641DA22987647EE98E8E9B1763143021"/>
    <w:rsid w:val="009C7411"/>
    <w:pPr>
      <w:spacing w:after="0" w:line="240" w:lineRule="auto"/>
    </w:pPr>
    <w:rPr>
      <w:rFonts w:ascii="Century Gothic" w:eastAsia="Times New Roman" w:hAnsi="Century Gothic" w:cs="Times New Roman"/>
      <w:lang w:eastAsia="de-DE"/>
    </w:rPr>
  </w:style>
  <w:style w:type="paragraph" w:customStyle="1" w:styleId="6A2E2D97390B4E85A827F52A1CAAE7031">
    <w:name w:val="6A2E2D97390B4E85A827F52A1CAAE7031"/>
    <w:rsid w:val="009C7411"/>
    <w:pPr>
      <w:spacing w:after="0" w:line="240" w:lineRule="auto"/>
    </w:pPr>
    <w:rPr>
      <w:rFonts w:ascii="Century Gothic" w:eastAsia="Times New Roman" w:hAnsi="Century Gothic" w:cs="Times New Roman"/>
      <w:lang w:eastAsia="de-DE"/>
    </w:rPr>
  </w:style>
  <w:style w:type="paragraph" w:customStyle="1" w:styleId="F8368F95B0384891AE9F176E6C72064B1">
    <w:name w:val="F8368F95B0384891AE9F176E6C72064B1"/>
    <w:rsid w:val="009C7411"/>
    <w:pPr>
      <w:spacing w:after="0" w:line="240" w:lineRule="auto"/>
    </w:pPr>
    <w:rPr>
      <w:rFonts w:ascii="Century Gothic" w:eastAsia="Times New Roman" w:hAnsi="Century Gothic" w:cs="Times New Roman"/>
      <w:lang w:eastAsia="de-DE"/>
    </w:rPr>
  </w:style>
  <w:style w:type="paragraph" w:customStyle="1" w:styleId="1E07B71867314E9B83CD77640E985E491">
    <w:name w:val="1E07B71867314E9B83CD77640E985E491"/>
    <w:rsid w:val="009C7411"/>
    <w:pPr>
      <w:spacing w:after="0" w:line="240" w:lineRule="auto"/>
    </w:pPr>
    <w:rPr>
      <w:rFonts w:ascii="Century Gothic" w:eastAsia="Times New Roman" w:hAnsi="Century Gothic" w:cs="Times New Roman"/>
      <w:lang w:eastAsia="de-DE"/>
    </w:rPr>
  </w:style>
  <w:style w:type="paragraph" w:customStyle="1" w:styleId="029EBD4164094B3395F3D51913E5E5E61">
    <w:name w:val="029EBD4164094B3395F3D51913E5E5E61"/>
    <w:rsid w:val="009C7411"/>
    <w:pPr>
      <w:spacing w:after="0" w:line="240" w:lineRule="auto"/>
    </w:pPr>
    <w:rPr>
      <w:rFonts w:ascii="Century Gothic" w:eastAsia="Times New Roman" w:hAnsi="Century Gothic" w:cs="Times New Roman"/>
      <w:lang w:eastAsia="de-DE"/>
    </w:rPr>
  </w:style>
  <w:style w:type="paragraph" w:customStyle="1" w:styleId="C873722810F44493ACDD48D1D756D00B1">
    <w:name w:val="C873722810F44493ACDD48D1D756D00B1"/>
    <w:rsid w:val="009C7411"/>
    <w:pPr>
      <w:spacing w:after="0" w:line="240" w:lineRule="auto"/>
    </w:pPr>
    <w:rPr>
      <w:rFonts w:ascii="Century Gothic" w:eastAsia="Times New Roman" w:hAnsi="Century Gothic" w:cs="Times New Roman"/>
      <w:lang w:eastAsia="de-DE"/>
    </w:rPr>
  </w:style>
  <w:style w:type="paragraph" w:customStyle="1" w:styleId="39F4C8941B1C410098FFBE506C24D3961">
    <w:name w:val="39F4C8941B1C410098FFBE506C24D3961"/>
    <w:rsid w:val="009C7411"/>
    <w:pPr>
      <w:keepNext/>
      <w:spacing w:after="0" w:line="240" w:lineRule="auto"/>
      <w:jc w:val="center"/>
      <w:outlineLvl w:val="0"/>
    </w:pPr>
    <w:rPr>
      <w:rFonts w:ascii="Times New Roman" w:eastAsia="Times New Roman" w:hAnsi="Times New Roman" w:cs="Times New Roman"/>
      <w:b/>
      <w:sz w:val="24"/>
      <w:u w:val="single"/>
      <w:lang w:eastAsia="de-DE"/>
    </w:rPr>
  </w:style>
  <w:style w:type="paragraph" w:customStyle="1" w:styleId="73A8D4BA023440039F08740A507926F01">
    <w:name w:val="73A8D4BA023440039F08740A507926F01"/>
    <w:rsid w:val="009C7411"/>
    <w:pPr>
      <w:keepNext/>
      <w:spacing w:after="0" w:line="240" w:lineRule="auto"/>
      <w:jc w:val="center"/>
      <w:outlineLvl w:val="3"/>
    </w:pPr>
    <w:rPr>
      <w:rFonts w:ascii="Tahoma" w:eastAsia="Times New Roman" w:hAnsi="Tahoma" w:cs="Times New Roman"/>
      <w:b/>
      <w:sz w:val="24"/>
      <w:lang w:eastAsia="de-DE"/>
    </w:rPr>
  </w:style>
  <w:style w:type="paragraph" w:customStyle="1" w:styleId="583EF961BF22477C9E7BDF79C919C5471">
    <w:name w:val="583EF961BF22477C9E7BDF79C919C5471"/>
    <w:rsid w:val="009C7411"/>
    <w:pPr>
      <w:keepNext/>
      <w:spacing w:after="0" w:line="240" w:lineRule="auto"/>
      <w:jc w:val="center"/>
      <w:outlineLvl w:val="0"/>
    </w:pPr>
    <w:rPr>
      <w:rFonts w:ascii="Times New Roman" w:eastAsia="Times New Roman" w:hAnsi="Times New Roman" w:cs="Times New Roman"/>
      <w:b/>
      <w:sz w:val="24"/>
      <w:u w:val="single"/>
      <w:lang w:eastAsia="de-DE"/>
    </w:rPr>
  </w:style>
  <w:style w:type="paragraph" w:customStyle="1" w:styleId="6DBD9091C5B341038BA3F60885E28E0C1">
    <w:name w:val="6DBD9091C5B341038BA3F60885E28E0C1"/>
    <w:rsid w:val="009C7411"/>
    <w:pPr>
      <w:keepNext/>
      <w:spacing w:after="0" w:line="240" w:lineRule="auto"/>
      <w:jc w:val="center"/>
      <w:outlineLvl w:val="3"/>
    </w:pPr>
    <w:rPr>
      <w:rFonts w:ascii="Tahoma" w:eastAsia="Times New Roman" w:hAnsi="Tahoma" w:cs="Times New Roman"/>
      <w:b/>
      <w:sz w:val="24"/>
      <w:lang w:eastAsia="de-DE"/>
    </w:rPr>
  </w:style>
  <w:style w:type="paragraph" w:customStyle="1" w:styleId="75F03FBD37D94C67819953C1D8B3BB281">
    <w:name w:val="75F03FBD37D94C67819953C1D8B3BB281"/>
    <w:rsid w:val="009C7411"/>
    <w:pPr>
      <w:spacing w:after="0" w:line="240" w:lineRule="auto"/>
    </w:pPr>
    <w:rPr>
      <w:rFonts w:ascii="Century Gothic" w:eastAsia="Times New Roman" w:hAnsi="Century Gothic" w:cs="Times New Roman"/>
      <w:lang w:eastAsia="de-DE"/>
    </w:rPr>
  </w:style>
  <w:style w:type="paragraph" w:customStyle="1" w:styleId="E4940B38100A473291C01D327089B0EC1">
    <w:name w:val="E4940B38100A473291C01D327089B0EC1"/>
    <w:rsid w:val="009C7411"/>
    <w:pPr>
      <w:spacing w:after="0" w:line="240" w:lineRule="auto"/>
    </w:pPr>
    <w:rPr>
      <w:rFonts w:ascii="Century Gothic" w:eastAsia="Times New Roman" w:hAnsi="Century Gothic" w:cs="Times New Roman"/>
      <w:lang w:eastAsia="de-DE"/>
    </w:rPr>
  </w:style>
  <w:style w:type="paragraph" w:customStyle="1" w:styleId="22B7D59FBAFE43B680997F892C7808071">
    <w:name w:val="22B7D59FBAFE43B680997F892C7808071"/>
    <w:rsid w:val="009C7411"/>
    <w:pPr>
      <w:spacing w:after="0" w:line="240" w:lineRule="auto"/>
    </w:pPr>
    <w:rPr>
      <w:rFonts w:ascii="Century Gothic" w:eastAsia="Times New Roman" w:hAnsi="Century Gothic" w:cs="Times New Roman"/>
      <w:lang w:eastAsia="de-DE"/>
    </w:rPr>
  </w:style>
  <w:style w:type="paragraph" w:customStyle="1" w:styleId="23337DD2CC1946DD9009ADE651011BC81">
    <w:name w:val="23337DD2CC1946DD9009ADE651011BC81"/>
    <w:rsid w:val="009C7411"/>
    <w:pPr>
      <w:spacing w:after="0" w:line="240" w:lineRule="auto"/>
    </w:pPr>
    <w:rPr>
      <w:rFonts w:ascii="Century Gothic" w:eastAsia="Times New Roman" w:hAnsi="Century Gothic" w:cs="Times New Roman"/>
      <w:lang w:eastAsia="de-DE"/>
    </w:rPr>
  </w:style>
  <w:style w:type="paragraph" w:customStyle="1" w:styleId="7AE6514381B543E3B114B1566E5C29061">
    <w:name w:val="7AE6514381B543E3B114B1566E5C29061"/>
    <w:rsid w:val="009C7411"/>
    <w:pPr>
      <w:spacing w:after="0" w:line="240" w:lineRule="auto"/>
    </w:pPr>
    <w:rPr>
      <w:rFonts w:ascii="Century Gothic" w:eastAsia="Times New Roman" w:hAnsi="Century Gothic" w:cs="Times New Roman"/>
      <w:lang w:eastAsia="de-DE"/>
    </w:rPr>
  </w:style>
  <w:style w:type="paragraph" w:customStyle="1" w:styleId="EA9A559841ED4FF2A2E60962DB919F0D1">
    <w:name w:val="EA9A559841ED4FF2A2E60962DB919F0D1"/>
    <w:rsid w:val="009C7411"/>
    <w:pPr>
      <w:spacing w:after="0" w:line="240" w:lineRule="auto"/>
    </w:pPr>
    <w:rPr>
      <w:rFonts w:ascii="Century Gothic" w:eastAsia="Times New Roman" w:hAnsi="Century Gothic" w:cs="Times New Roman"/>
      <w:lang w:eastAsia="de-DE"/>
    </w:rPr>
  </w:style>
  <w:style w:type="paragraph" w:customStyle="1" w:styleId="AA31ACF61F974D1F89557A9BED0B66B91">
    <w:name w:val="AA31ACF61F974D1F89557A9BED0B66B91"/>
    <w:rsid w:val="009C7411"/>
    <w:pPr>
      <w:spacing w:after="0" w:line="240" w:lineRule="auto"/>
    </w:pPr>
    <w:rPr>
      <w:rFonts w:ascii="Century Gothic" w:eastAsia="Times New Roman" w:hAnsi="Century Gothic" w:cs="Times New Roman"/>
      <w:lang w:eastAsia="de-DE"/>
    </w:rPr>
  </w:style>
  <w:style w:type="paragraph" w:customStyle="1" w:styleId="429763F8839C433D995A9D7047D06D351">
    <w:name w:val="429763F8839C433D995A9D7047D06D351"/>
    <w:rsid w:val="009C7411"/>
    <w:pPr>
      <w:spacing w:after="0" w:line="240" w:lineRule="auto"/>
    </w:pPr>
    <w:rPr>
      <w:rFonts w:ascii="Century Gothic" w:eastAsia="Times New Roman" w:hAnsi="Century Gothic" w:cs="Times New Roman"/>
      <w:lang w:eastAsia="de-DE"/>
    </w:rPr>
  </w:style>
  <w:style w:type="paragraph" w:customStyle="1" w:styleId="28215B2C1A4A402BB950E41CFB8B70781">
    <w:name w:val="28215B2C1A4A402BB950E41CFB8B70781"/>
    <w:rsid w:val="009C7411"/>
    <w:pPr>
      <w:spacing w:after="0" w:line="240" w:lineRule="auto"/>
    </w:pPr>
    <w:rPr>
      <w:rFonts w:ascii="Century Gothic" w:eastAsia="Times New Roman" w:hAnsi="Century Gothic" w:cs="Times New Roman"/>
      <w:lang w:eastAsia="de-DE"/>
    </w:rPr>
  </w:style>
  <w:style w:type="paragraph" w:customStyle="1" w:styleId="564E2AA9A8DA4846AD4857B7F46D60001">
    <w:name w:val="564E2AA9A8DA4846AD4857B7F46D60001"/>
    <w:rsid w:val="009C7411"/>
    <w:pPr>
      <w:spacing w:after="0" w:line="240" w:lineRule="auto"/>
    </w:pPr>
    <w:rPr>
      <w:rFonts w:ascii="Century Gothic" w:eastAsia="Times New Roman" w:hAnsi="Century Gothic" w:cs="Times New Roman"/>
      <w:lang w:eastAsia="de-DE"/>
    </w:rPr>
  </w:style>
  <w:style w:type="paragraph" w:customStyle="1" w:styleId="F671284937164EF48FE9CE4CAC0EA4531">
    <w:name w:val="F671284937164EF48FE9CE4CAC0EA4531"/>
    <w:rsid w:val="009C7411"/>
    <w:pPr>
      <w:spacing w:after="0" w:line="240" w:lineRule="auto"/>
    </w:pPr>
    <w:rPr>
      <w:rFonts w:ascii="Century Gothic" w:eastAsia="Times New Roman" w:hAnsi="Century Gothic" w:cs="Times New Roman"/>
      <w:lang w:eastAsia="de-DE"/>
    </w:rPr>
  </w:style>
  <w:style w:type="paragraph" w:customStyle="1" w:styleId="32C056DD250D460CB1C6157613F3CA001">
    <w:name w:val="32C056DD250D460CB1C6157613F3CA001"/>
    <w:rsid w:val="009C7411"/>
    <w:pPr>
      <w:spacing w:after="0" w:line="240" w:lineRule="auto"/>
    </w:pPr>
    <w:rPr>
      <w:rFonts w:ascii="Century Gothic" w:eastAsia="Times New Roman" w:hAnsi="Century Gothic" w:cs="Times New Roman"/>
      <w:lang w:eastAsia="de-DE"/>
    </w:rPr>
  </w:style>
  <w:style w:type="paragraph" w:customStyle="1" w:styleId="B9D2726DC6F34ADF8476DD80062CC88B1">
    <w:name w:val="B9D2726DC6F34ADF8476DD80062CC88B1"/>
    <w:rsid w:val="009C7411"/>
    <w:pPr>
      <w:spacing w:after="0" w:line="240" w:lineRule="auto"/>
    </w:pPr>
    <w:rPr>
      <w:rFonts w:ascii="Century Gothic" w:eastAsia="Times New Roman" w:hAnsi="Century Gothic" w:cs="Times New Roman"/>
      <w:lang w:eastAsia="de-DE"/>
    </w:rPr>
  </w:style>
  <w:style w:type="paragraph" w:customStyle="1" w:styleId="65E4B7C39C8D4E268B0004386EEC985F1">
    <w:name w:val="65E4B7C39C8D4E268B0004386EEC985F1"/>
    <w:rsid w:val="009C7411"/>
    <w:pPr>
      <w:spacing w:after="0" w:line="240" w:lineRule="auto"/>
    </w:pPr>
    <w:rPr>
      <w:rFonts w:ascii="Century Gothic" w:eastAsia="Times New Roman" w:hAnsi="Century Gothic" w:cs="Times New Roman"/>
      <w:lang w:eastAsia="de-DE"/>
    </w:rPr>
  </w:style>
  <w:style w:type="paragraph" w:customStyle="1" w:styleId="E2189D2EF90E4293BB0CE0585594DA08">
    <w:name w:val="E2189D2EF90E4293BB0CE0585594DA08"/>
    <w:rsid w:val="002B7928"/>
  </w:style>
  <w:style w:type="paragraph" w:customStyle="1" w:styleId="7D01D61B254B4B7192AB9BEF68E2298B">
    <w:name w:val="7D01D61B254B4B7192AB9BEF68E2298B"/>
    <w:rsid w:val="002B7928"/>
  </w:style>
  <w:style w:type="paragraph" w:customStyle="1" w:styleId="E28D4A986D8B49019B1B9519A82F5ADF">
    <w:name w:val="E28D4A986D8B49019B1B9519A82F5ADF"/>
    <w:rsid w:val="002B7928"/>
  </w:style>
  <w:style w:type="paragraph" w:customStyle="1" w:styleId="94BF2F6298444B7F9AEC8751C6917AFC">
    <w:name w:val="94BF2F6298444B7F9AEC8751C6917AFC"/>
    <w:rsid w:val="002B79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9F30BEFDAD848BE947BE6C9789EF9" ma:contentTypeVersion="11" ma:contentTypeDescription="Crée un document." ma:contentTypeScope="" ma:versionID="ebc0624de7d6173b483a9598e612a369">
  <xsd:schema xmlns:xsd="http://www.w3.org/2001/XMLSchema" xmlns:xs="http://www.w3.org/2001/XMLSchema" xmlns:p="http://schemas.microsoft.com/office/2006/metadata/properties" xmlns:ns2="2af154a3-067a-4dc3-a30e-e232838c78b6" xmlns:ns3="c99c7682-5d32-472d-9192-a7c49144fbf6" targetNamespace="http://schemas.microsoft.com/office/2006/metadata/properties" ma:root="true" ma:fieldsID="45c2fe8df40f2faeef835bcba6c9a3cc" ns2:_="" ns3:_="">
    <xsd:import namespace="2af154a3-067a-4dc3-a30e-e232838c78b6"/>
    <xsd:import namespace="c99c7682-5d32-472d-9192-a7c49144fbf6"/>
    <xsd:element name="properties">
      <xsd:complexType>
        <xsd:sequence>
          <xsd:element name="documentManagement">
            <xsd:complexType>
              <xsd:all>
                <xsd:element ref="ns2:SharedWithUsers" minOccurs="0"/>
                <xsd:element ref="ns2:SharedWithDetails" minOccurs="0"/>
                <xsd:element ref="ns3:Exemple"/>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154a3-067a-4dc3-a30e-e232838c78b6"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9c7682-5d32-472d-9192-a7c49144fbf6" elementFormDefault="qualified">
    <xsd:import namespace="http://schemas.microsoft.com/office/2006/documentManagement/types"/>
    <xsd:import namespace="http://schemas.microsoft.com/office/infopath/2007/PartnerControls"/>
    <xsd:element name="Exemple" ma:index="10" ma:displayName="Exemple" ma:default="Entrez le choix n° 1" ma:format="Dropdown" ma:internalName="Exemple">
      <xsd:simpleType>
        <xsd:restriction base="dms:Choice">
          <xsd:enumeration value="Entrez le choix n° 1"/>
          <xsd:enumeration value="Entrez le choix n° 2"/>
          <xsd:enumeration value="Entrez le choix n° 3"/>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emple xmlns="c99c7682-5d32-472d-9192-a7c49144fbf6">Entrez le choix n° 1</Exempl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0EF87-2563-4DFA-A866-A4ABC9181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154a3-067a-4dc3-a30e-e232838c78b6"/>
    <ds:schemaRef ds:uri="c99c7682-5d32-472d-9192-a7c49144f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48F5F-C6F2-48CE-931C-9FC00F5EAA9D}">
  <ds:schemaRefs>
    <ds:schemaRef ds:uri="http://schemas.microsoft.com/office/2006/metadata/properties"/>
    <ds:schemaRef ds:uri="http://schemas.microsoft.com/office/infopath/2007/PartnerControls"/>
    <ds:schemaRef ds:uri="c99c7682-5d32-472d-9192-a7c49144fbf6"/>
  </ds:schemaRefs>
</ds:datastoreItem>
</file>

<file path=customXml/itemProps3.xml><?xml version="1.0" encoding="utf-8"?>
<ds:datastoreItem xmlns:ds="http://schemas.openxmlformats.org/officeDocument/2006/customXml" ds:itemID="{FDBF9769-EEDD-4C2B-A28B-3D1C8C2134C8}">
  <ds:schemaRefs>
    <ds:schemaRef ds:uri="http://schemas.microsoft.com/sharepoint/v3/contenttype/forms"/>
  </ds:schemaRefs>
</ds:datastoreItem>
</file>

<file path=customXml/itemProps4.xml><?xml version="1.0" encoding="utf-8"?>
<ds:datastoreItem xmlns:ds="http://schemas.openxmlformats.org/officeDocument/2006/customXml" ds:itemID="{2526F84A-5005-4924-A59B-8C6BAD551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13818</Words>
  <Characters>90370</Characters>
  <Application>Microsoft Office Word</Application>
  <DocSecurity>4</DocSecurity>
  <Lines>753</Lines>
  <Paragraphs>207</Paragraphs>
  <ScaleCrop>false</ScaleCrop>
  <HeadingPairs>
    <vt:vector size="2" baseType="variant">
      <vt:variant>
        <vt:lpstr>Titre</vt:lpstr>
      </vt:variant>
      <vt:variant>
        <vt:i4>1</vt:i4>
      </vt:variant>
    </vt:vector>
  </HeadingPairs>
  <TitlesOfParts>
    <vt:vector size="1" baseType="lpstr">
      <vt:lpstr>REGION WALLONNE</vt:lpstr>
    </vt:vector>
  </TitlesOfParts>
  <Company>M.R.W.</Company>
  <LinksUpToDate>false</LinksUpToDate>
  <CharactersWithSpaces>103981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WALLONNE</dc:title>
  <dc:creator>Instructions</dc:creator>
  <cp:lastModifiedBy>WIEME Olivier</cp:lastModifiedBy>
  <cp:revision>2</cp:revision>
  <cp:lastPrinted>2019-10-22T08:17:00Z</cp:lastPrinted>
  <dcterms:created xsi:type="dcterms:W3CDTF">2022-01-10T13:47:00Z</dcterms:created>
  <dcterms:modified xsi:type="dcterms:W3CDTF">2022-01-10T13:47:00Z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0x0101004F89F30BEFDAD848BE947BE6C9789EF9</vt:lpwstr>
  </property>
  <property fmtid="{D5CDD505-2E9C-101B-9397-08002B2CF9AE}" pid="3" name="AuthorIds_UIVersion_2048">
    <vt:lpwstr>13</vt:lpwstr>
  </property>
  <property fmtid="{D5CDD505-2E9C-101B-9397-08002B2CF9AE}" pid="4" name="AuthorIds_UIVersion_3072">
    <vt:lpwstr>13</vt:lpwstr>
  </property>
  <property fmtid="{D5CDD505-2E9C-101B-9397-08002B2CF9AE}" pid="5" name="AuthorIds_UIVersion_6144">
    <vt:lpwstr>13</vt:lpwstr>
  </property>
  <property fmtid="{D5CDD505-2E9C-101B-9397-08002B2CF9AE}" pid="6" name="AuthorIds_UIVersion_8192">
    <vt:lpwstr>562</vt:lpwstr>
  </property>
  <property fmtid="{D5CDD505-2E9C-101B-9397-08002B2CF9AE}" pid="7" name="MSIP_Label_e72a09c5-6e26-4737-a926-47ef1ab198ae_Enabled">
    <vt:lpwstr>true</vt:lpwstr>
  </property>
  <property fmtid="{D5CDD505-2E9C-101B-9397-08002B2CF9AE}" pid="8" name="MSIP_Label_e72a09c5-6e26-4737-a926-47ef1ab198ae_SetDate">
    <vt:lpwstr>2021-10-11T10:55:18Z</vt:lpwstr>
  </property>
  <property fmtid="{D5CDD505-2E9C-101B-9397-08002B2CF9AE}" pid="9" name="MSIP_Label_e72a09c5-6e26-4737-a926-47ef1ab198ae_Method">
    <vt:lpwstr>Standard</vt:lpwstr>
  </property>
  <property fmtid="{D5CDD505-2E9C-101B-9397-08002B2CF9AE}" pid="10" name="MSIP_Label_e72a09c5-6e26-4737-a926-47ef1ab198ae_Name">
    <vt:lpwstr>e72a09c5-6e26-4737-a926-47ef1ab198ae</vt:lpwstr>
  </property>
  <property fmtid="{D5CDD505-2E9C-101B-9397-08002B2CF9AE}" pid="11" name="MSIP_Label_e72a09c5-6e26-4737-a926-47ef1ab198ae_SiteId">
    <vt:lpwstr>1f816a84-7aa6-4a56-b22a-7b3452fa8681</vt:lpwstr>
  </property>
  <property fmtid="{D5CDD505-2E9C-101B-9397-08002B2CF9AE}" pid="12" name="MSIP_Label_e72a09c5-6e26-4737-a926-47ef1ab198ae_ActionId">
    <vt:lpwstr>d4a9b5d9-de4e-45b0-958b-bd01d7983588</vt:lpwstr>
  </property>
  <property fmtid="{D5CDD505-2E9C-101B-9397-08002B2CF9AE}" pid="13" name="MSIP_Label_e72a09c5-6e26-4737-a926-47ef1ab198ae_ContentBits">
    <vt:lpwstr>8</vt:lpwstr>
  </property>
</Properties>
</file>