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BF48" w14:textId="22FE5F2B" w:rsidR="00962D64" w:rsidRPr="00F339AD" w:rsidRDefault="00962D64" w:rsidP="00962D64">
      <w:pPr>
        <w:jc w:val="center"/>
        <w:rPr>
          <w:b/>
          <w:bCs/>
          <w:sz w:val="40"/>
          <w:szCs w:val="40"/>
        </w:rPr>
      </w:pPr>
      <w:r w:rsidRPr="00F339AD">
        <w:rPr>
          <w:b/>
          <w:bCs/>
          <w:sz w:val="40"/>
          <w:szCs w:val="40"/>
        </w:rPr>
        <w:t xml:space="preserve">Modifications du </w:t>
      </w:r>
      <w:r w:rsidR="00D66F4F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/0</w:t>
      </w:r>
      <w:r w:rsidR="00D66F4F">
        <w:rPr>
          <w:b/>
          <w:bCs/>
          <w:sz w:val="40"/>
          <w:szCs w:val="40"/>
        </w:rPr>
        <w:t>9</w:t>
      </w:r>
      <w:r w:rsidRPr="00F339AD">
        <w:rPr>
          <w:b/>
          <w:bCs/>
          <w:sz w:val="40"/>
          <w:szCs w:val="40"/>
        </w:rPr>
        <w:t>/2024</w:t>
      </w:r>
    </w:p>
    <w:p w14:paraId="6FFAED11" w14:textId="313C5776" w:rsidR="00962D64" w:rsidRPr="00B92CE1" w:rsidRDefault="00962D64" w:rsidP="00962D64">
      <w:pPr>
        <w:rPr>
          <w:b/>
          <w:bCs/>
          <w:i/>
          <w:iCs/>
          <w:sz w:val="20"/>
          <w:szCs w:val="20"/>
        </w:rPr>
      </w:pPr>
      <w:r w:rsidRPr="00B92CE1">
        <w:rPr>
          <w:b/>
          <w:bCs/>
          <w:i/>
          <w:iCs/>
          <w:sz w:val="20"/>
          <w:szCs w:val="20"/>
        </w:rPr>
        <w:t xml:space="preserve">Les </w:t>
      </w:r>
      <w:r w:rsidR="00B92CE1" w:rsidRPr="00B92CE1">
        <w:rPr>
          <w:b/>
          <w:bCs/>
          <w:i/>
          <w:iCs/>
          <w:sz w:val="20"/>
          <w:szCs w:val="20"/>
        </w:rPr>
        <w:t xml:space="preserve">modifications ou ajout de note au rédacteur </w:t>
      </w:r>
      <w:r w:rsidR="0093206B" w:rsidRPr="00B92CE1">
        <w:rPr>
          <w:b/>
          <w:bCs/>
          <w:i/>
          <w:iCs/>
          <w:sz w:val="20"/>
          <w:szCs w:val="20"/>
        </w:rPr>
        <w:t xml:space="preserve">et les modifications dans le texte </w:t>
      </w:r>
      <w:r w:rsidRPr="00B92CE1">
        <w:rPr>
          <w:b/>
          <w:bCs/>
          <w:i/>
          <w:iCs/>
          <w:sz w:val="20"/>
          <w:szCs w:val="20"/>
        </w:rPr>
        <w:t xml:space="preserve">apparaissent </w:t>
      </w:r>
      <w:r w:rsidRPr="00B92CE1">
        <w:rPr>
          <w:b/>
          <w:bCs/>
          <w:i/>
          <w:iCs/>
          <w:sz w:val="20"/>
          <w:szCs w:val="20"/>
          <w:highlight w:val="yellow"/>
        </w:rPr>
        <w:t>en jaune</w:t>
      </w:r>
      <w:r w:rsidR="00B92CE1">
        <w:rPr>
          <w:b/>
          <w:bCs/>
          <w:i/>
          <w:iCs/>
          <w:sz w:val="20"/>
          <w:szCs w:val="20"/>
        </w:rPr>
        <w:t>.</w:t>
      </w:r>
    </w:p>
    <w:p w14:paraId="0865A30F" w14:textId="77777777" w:rsidR="00962D64" w:rsidRPr="00657E7F" w:rsidRDefault="00962D64" w:rsidP="00962D64">
      <w:pPr>
        <w:rPr>
          <w:b/>
          <w:bCs/>
        </w:rPr>
      </w:pPr>
    </w:p>
    <w:p w14:paraId="3E2D2FEB" w14:textId="77777777" w:rsidR="00962D64" w:rsidRDefault="00962D64" w:rsidP="00962D64">
      <w:pPr>
        <w:pStyle w:val="Paragraphedeliste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  <w:u w:val="single"/>
        </w:rPr>
      </w:pPr>
      <w:bookmarkStart w:id="0" w:name="_Hlk177542333"/>
      <w:r w:rsidRPr="002D4580">
        <w:rPr>
          <w:b/>
          <w:bCs/>
          <w:color w:val="4472C4" w:themeColor="accent1"/>
          <w:sz w:val="32"/>
          <w:szCs w:val="32"/>
          <w:u w:val="single"/>
        </w:rPr>
        <w:t>Modifications impactant TOUS LES CANEVAS</w:t>
      </w:r>
    </w:p>
    <w:bookmarkEnd w:id="0"/>
    <w:p w14:paraId="395E778B" w14:textId="77777777" w:rsidR="00B65D7C" w:rsidRPr="002D4580" w:rsidRDefault="00B65D7C" w:rsidP="00B65D7C">
      <w:pPr>
        <w:pStyle w:val="Paragraphedeliste"/>
        <w:rPr>
          <w:b/>
          <w:bCs/>
          <w:color w:val="4472C4" w:themeColor="accent1"/>
          <w:sz w:val="32"/>
          <w:szCs w:val="32"/>
          <w:u w:val="single"/>
        </w:rPr>
      </w:pPr>
    </w:p>
    <w:p w14:paraId="0D7940D5" w14:textId="219C2913" w:rsidR="004205DA" w:rsidRDefault="00EA69D3" w:rsidP="00EA69D3">
      <w:pPr>
        <w:pStyle w:val="Paragraphedeliste"/>
        <w:numPr>
          <w:ilvl w:val="0"/>
          <w:numId w:val="2"/>
        </w:numPr>
        <w:tabs>
          <w:tab w:val="left" w:pos="1184"/>
        </w:tabs>
      </w:pPr>
      <w:r w:rsidRPr="00B65D7C">
        <w:rPr>
          <w:b/>
          <w:bCs/>
        </w:rPr>
        <w:t xml:space="preserve">Page de garde : </w:t>
      </w:r>
      <w:r>
        <w:t xml:space="preserve">Modification de la note au rédacteur sur la signature </w:t>
      </w:r>
    </w:p>
    <w:p w14:paraId="05A0AE70" w14:textId="77777777" w:rsidR="00EA69D3" w:rsidRDefault="00EA69D3" w:rsidP="00EA69D3">
      <w:pPr>
        <w:tabs>
          <w:tab w:val="left" w:pos="1184"/>
        </w:tabs>
      </w:pPr>
    </w:p>
    <w:p w14:paraId="7662A7AF" w14:textId="1DC3DF12" w:rsidR="00EA69D3" w:rsidRDefault="00B65D7C" w:rsidP="00B65D7C">
      <w:pPr>
        <w:spacing w:line="256" w:lineRule="auto"/>
        <w:ind w:firstLine="708"/>
        <w:jc w:val="center"/>
        <w:rPr>
          <w:rFonts w:eastAsia="Calibri" w:cstheme="minorHAnsi"/>
          <w:b/>
          <w:bCs/>
          <w:kern w:val="0"/>
          <w:sz w:val="32"/>
          <w:szCs w:val="32"/>
          <w14:ligatures w14:val="none"/>
        </w:rPr>
      </w:pPr>
      <w:r w:rsidRPr="00B65D7C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Lu et approuvé le </w:t>
      </w:r>
      <w:sdt>
        <w:sdtPr>
          <w:rPr>
            <w:rFonts w:eastAsia="Calibri" w:cstheme="minorHAnsi"/>
            <w:b/>
            <w:bCs/>
            <w:kern w:val="0"/>
            <w:sz w:val="32"/>
            <w:szCs w:val="32"/>
            <w14:ligatures w14:val="none"/>
          </w:rPr>
          <w:id w:val="-494725313"/>
          <w:placeholder>
            <w:docPart w:val="2FEAB1FC0C044DC6AFEC04D6A63B53F1"/>
          </w:placeholder>
          <w:showingPlcHdr/>
        </w:sdtPr>
        <w:sdtEndPr/>
        <w:sdtContent>
          <w:r w:rsidRPr="00B65D7C">
            <w:rPr>
              <w:rFonts w:eastAsia="Calibri" w:cstheme="minorHAnsi"/>
              <w:b/>
              <w:bCs/>
              <w:kern w:val="0"/>
              <w:sz w:val="32"/>
              <w:szCs w:val="32"/>
              <w:highlight w:val="lightGray"/>
              <w14:ligatures w14:val="none"/>
            </w:rPr>
            <w:t>[à compléter]</w:t>
          </w:r>
        </w:sdtContent>
      </w:sdt>
      <w:r w:rsidRPr="00B65D7C" w:rsidDel="00D174C4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 </w:t>
      </w:r>
      <w:commentRangeStart w:id="1"/>
      <w:r w:rsidRPr="00B65D7C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par </w:t>
      </w:r>
      <w:sdt>
        <w:sdtPr>
          <w:rPr>
            <w:rFonts w:eastAsia="Calibri" w:cstheme="minorHAnsi"/>
            <w:b/>
            <w:bCs/>
            <w:kern w:val="0"/>
            <w:sz w:val="32"/>
            <w:szCs w:val="32"/>
            <w14:ligatures w14:val="none"/>
          </w:rPr>
          <w:id w:val="-1109652604"/>
          <w:placeholder>
            <w:docPart w:val="1B331579D42649739E875A11C38366FA"/>
          </w:placeholder>
          <w:showingPlcHdr/>
        </w:sdtPr>
        <w:sdtEndPr/>
        <w:sdtContent>
          <w:r w:rsidRPr="00B65D7C">
            <w:rPr>
              <w:rFonts w:eastAsia="Calibri" w:cstheme="minorHAnsi"/>
              <w:b/>
              <w:bCs/>
              <w:kern w:val="0"/>
              <w:sz w:val="32"/>
              <w:szCs w:val="32"/>
              <w:highlight w:val="lightGray"/>
              <w14:ligatures w14:val="none"/>
            </w:rPr>
            <w:t>[à compléter]</w:t>
          </w:r>
        </w:sdtContent>
      </w:sdt>
      <w:commentRangeEnd w:id="1"/>
      <w:r w:rsidRPr="00B65D7C">
        <w:rPr>
          <w:kern w:val="0"/>
          <w:sz w:val="16"/>
          <w:szCs w:val="16"/>
          <w:lang w:val="fr-FR"/>
          <w14:ligatures w14:val="none"/>
        </w:rPr>
        <w:commentReference w:id="1"/>
      </w:r>
      <w:r w:rsidRPr="00B65D7C" w:rsidDel="00D174C4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 </w:t>
      </w:r>
    </w:p>
    <w:p w14:paraId="4CC01362" w14:textId="77777777" w:rsidR="005068DA" w:rsidRDefault="005068DA" w:rsidP="00A1478D">
      <w:pPr>
        <w:spacing w:line="256" w:lineRule="auto"/>
        <w:ind w:firstLine="708"/>
        <w:rPr>
          <w:rFonts w:eastAsia="Calibri" w:cstheme="minorHAnsi"/>
          <w:b/>
          <w:bCs/>
          <w:kern w:val="0"/>
          <w:sz w:val="32"/>
          <w:szCs w:val="32"/>
          <w14:ligatures w14:val="none"/>
        </w:rPr>
      </w:pPr>
    </w:p>
    <w:p w14:paraId="58976AAE" w14:textId="74A9F804" w:rsidR="00A1478D" w:rsidRDefault="00CA6ACD" w:rsidP="00A1478D">
      <w:pPr>
        <w:pStyle w:val="Paragraphedeliste"/>
        <w:numPr>
          <w:ilvl w:val="0"/>
          <w:numId w:val="2"/>
        </w:numPr>
        <w:spacing w:line="256" w:lineRule="auto"/>
        <w:rPr>
          <w:rFonts w:eastAsia="Calibri" w:cstheme="minorHAnsi"/>
          <w:kern w:val="0"/>
          <w14:ligatures w14:val="none"/>
        </w:rPr>
      </w:pPr>
      <w:r w:rsidRPr="00A1478D">
        <w:rPr>
          <w:rFonts w:eastAsia="Calibri" w:cstheme="minorHAnsi"/>
          <w:b/>
          <w:bCs/>
          <w:kern w:val="0"/>
          <w14:ligatures w14:val="none"/>
        </w:rPr>
        <w:t xml:space="preserve">Récapitulatif du marché </w:t>
      </w:r>
      <w:r w:rsidR="00B505F2" w:rsidRPr="00A1478D">
        <w:rPr>
          <w:rFonts w:eastAsia="Calibri" w:cstheme="minorHAnsi"/>
          <w:b/>
          <w:bCs/>
          <w:kern w:val="0"/>
          <w14:ligatures w14:val="none"/>
        </w:rPr>
        <w:t>:</w:t>
      </w:r>
      <w:r w:rsidR="00B505F2">
        <w:rPr>
          <w:rFonts w:eastAsia="Calibri" w:cstheme="minorHAnsi"/>
          <w:kern w:val="0"/>
          <w14:ligatures w14:val="none"/>
        </w:rPr>
        <w:t xml:space="preserve"> Ajouter sous le tableau </w:t>
      </w:r>
      <w:r>
        <w:rPr>
          <w:rFonts w:eastAsia="Calibri" w:cstheme="minorHAnsi"/>
          <w:kern w:val="0"/>
          <w14:ligatures w14:val="none"/>
        </w:rPr>
        <w:t>récapitulatif du marché, la nouvelle clause RSO</w:t>
      </w:r>
      <w:r w:rsidR="00A1478D">
        <w:rPr>
          <w:rFonts w:eastAsia="Calibri" w:cstheme="minorHAnsi"/>
          <w:kern w:val="0"/>
          <w14:ligatures w14:val="none"/>
        </w:rPr>
        <w:t xml:space="preserve"> : </w:t>
      </w:r>
    </w:p>
    <w:p w14:paraId="127A9EA5" w14:textId="77777777" w:rsidR="00A1478D" w:rsidRDefault="00A1478D" w:rsidP="00A1478D">
      <w:pPr>
        <w:pStyle w:val="Paragraphedeliste"/>
        <w:spacing w:line="256" w:lineRule="auto"/>
        <w:rPr>
          <w:rFonts w:eastAsia="Calibri" w:cstheme="minorHAnsi"/>
          <w:b/>
          <w:bCs/>
          <w:kern w:val="0"/>
          <w14:ligatures w14:val="none"/>
        </w:rPr>
      </w:pPr>
    </w:p>
    <w:p w14:paraId="60DFF313" w14:textId="1BC3FF38" w:rsidR="00D536F7" w:rsidRPr="0093206B" w:rsidRDefault="00D536F7" w:rsidP="00D536F7">
      <w:pPr>
        <w:jc w:val="both"/>
        <w:rPr>
          <w:rFonts w:ascii="Calibri" w:eastAsia="Calibri" w:hAnsi="Calibri" w:cs="Calibri"/>
          <w:kern w:val="0"/>
          <w:highlight w:val="yellow"/>
        </w:rPr>
      </w:pPr>
      <w:r w:rsidRPr="0093206B">
        <w:rPr>
          <w:rFonts w:ascii="Calibri" w:eastAsia="Calibri" w:hAnsi="Calibri" w:cs="Calibri"/>
          <w:kern w:val="0"/>
          <w:highlight w:val="yellow"/>
        </w:rPr>
        <w:t xml:space="preserve">Depuis 2019, le SPW s'est engagé dans une démarche de responsabilité sociétale. Son deuxième rapport de responsabilité sociétale établi selon le référentiel GRI 2021 est consultable en </w:t>
      </w:r>
      <w:hyperlink r:id="rId14" w:history="1">
        <w:r w:rsidRPr="0093206B">
          <w:rPr>
            <w:rFonts w:ascii="Calibri" w:eastAsia="Calibri" w:hAnsi="Calibri" w:cs="Calibri"/>
            <w:color w:val="0563C1"/>
            <w:kern w:val="0"/>
            <w:highlight w:val="yellow"/>
            <w:u w:val="single"/>
          </w:rPr>
          <w:t>version intégrale</w:t>
        </w:r>
      </w:hyperlink>
      <w:r w:rsidRPr="0093206B">
        <w:rPr>
          <w:rFonts w:ascii="Calibri" w:eastAsia="Calibri" w:hAnsi="Calibri" w:cs="Calibri"/>
          <w:kern w:val="0"/>
          <w:highlight w:val="yellow"/>
        </w:rPr>
        <w:t xml:space="preserve"> et en </w:t>
      </w:r>
      <w:hyperlink r:id="rId15" w:history="1">
        <w:r w:rsidRPr="0093206B">
          <w:rPr>
            <w:rFonts w:ascii="Calibri" w:eastAsia="Calibri" w:hAnsi="Calibri" w:cs="Calibri"/>
            <w:color w:val="0563C1"/>
            <w:kern w:val="0"/>
            <w:highlight w:val="yellow"/>
            <w:u w:val="single"/>
          </w:rPr>
          <w:t>version synthétique</w:t>
        </w:r>
      </w:hyperlink>
      <w:r w:rsidRPr="0093206B">
        <w:rPr>
          <w:rFonts w:ascii="Calibri" w:eastAsia="Calibri" w:hAnsi="Calibri" w:cs="Calibri"/>
          <w:kern w:val="0"/>
          <w:highlight w:val="yellow"/>
        </w:rPr>
        <w:t xml:space="preserve"> (cette dernière reprenant les engagements pour l'avenir).</w:t>
      </w:r>
    </w:p>
    <w:p w14:paraId="0A7D00DD" w14:textId="77777777" w:rsidR="00D536F7" w:rsidRPr="00D536F7" w:rsidRDefault="00D536F7" w:rsidP="00D536F7">
      <w:pPr>
        <w:spacing w:after="0" w:line="240" w:lineRule="auto"/>
        <w:jc w:val="both"/>
        <w:rPr>
          <w:rFonts w:ascii="Calibri" w:eastAsia="Calibri" w:hAnsi="Calibri" w:cs="Calibri"/>
          <w:kern w:val="0"/>
          <w:highlight w:val="yellow"/>
        </w:rPr>
      </w:pPr>
    </w:p>
    <w:p w14:paraId="65F075CB" w14:textId="73118F5D" w:rsidR="00A1478D" w:rsidRPr="008D231A" w:rsidRDefault="00D536F7" w:rsidP="008D231A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D536F7">
        <w:rPr>
          <w:rFonts w:ascii="Calibri" w:eastAsia="Calibri" w:hAnsi="Calibri" w:cs="Calibri"/>
          <w:kern w:val="0"/>
          <w:highlight w:val="yellow"/>
        </w:rPr>
        <w:t>Le SPW encourage vivement ses fournisseurs de biens ou de services à respecter également les principes de développement durable dans leur gestion interne et à déployer tous leurs efforts pour les faire respecter par leurs propres fournisseurs et sous-</w:t>
      </w:r>
      <w:commentRangeStart w:id="2"/>
      <w:r w:rsidRPr="00D536F7">
        <w:rPr>
          <w:rFonts w:ascii="Calibri" w:eastAsia="Calibri" w:hAnsi="Calibri" w:cs="Calibri"/>
          <w:kern w:val="0"/>
          <w:highlight w:val="yellow"/>
        </w:rPr>
        <w:t>traitants</w:t>
      </w:r>
      <w:commentRangeEnd w:id="2"/>
      <w:r w:rsidR="00083733">
        <w:rPr>
          <w:rStyle w:val="Marquedecommentaire"/>
          <w:kern w:val="0"/>
          <w:lang w:val="fr-FR"/>
          <w14:ligatures w14:val="none"/>
        </w:rPr>
        <w:commentReference w:id="2"/>
      </w:r>
      <w:r w:rsidRPr="00D536F7">
        <w:rPr>
          <w:rFonts w:ascii="Calibri" w:eastAsia="Calibri" w:hAnsi="Calibri" w:cs="Calibri"/>
          <w:kern w:val="0"/>
          <w:highlight w:val="yellow"/>
        </w:rPr>
        <w:t>.</w:t>
      </w:r>
      <w:r w:rsidRPr="00D536F7">
        <w:rPr>
          <w:rFonts w:ascii="Calibri" w:eastAsia="Calibri" w:hAnsi="Calibri" w:cs="Calibri"/>
          <w:kern w:val="0"/>
        </w:rPr>
        <w:t> </w:t>
      </w:r>
    </w:p>
    <w:p w14:paraId="447F350C" w14:textId="77777777" w:rsidR="00A1478D" w:rsidRPr="002F2F5D" w:rsidRDefault="00A1478D" w:rsidP="002F2F5D">
      <w:pPr>
        <w:tabs>
          <w:tab w:val="left" w:pos="1184"/>
        </w:tabs>
      </w:pPr>
    </w:p>
    <w:p w14:paraId="090A98C5" w14:textId="446D8237" w:rsidR="004205DA" w:rsidRDefault="004205DA" w:rsidP="004205DA">
      <w:pPr>
        <w:pStyle w:val="Paragraphedeliste"/>
        <w:numPr>
          <w:ilvl w:val="0"/>
          <w:numId w:val="2"/>
        </w:numPr>
        <w:tabs>
          <w:tab w:val="left" w:pos="1184"/>
        </w:tabs>
      </w:pPr>
      <w:r w:rsidRPr="009B7DDC">
        <w:rPr>
          <w:b/>
          <w:bCs/>
        </w:rPr>
        <w:t>Dépôt de l’offre :</w:t>
      </w:r>
      <w:r>
        <w:t xml:space="preserve"> ajout d</w:t>
      </w:r>
      <w:r w:rsidR="009B7DDC">
        <w:t>u renvoi vers le tutoriel e-procurement pour les entreprises</w:t>
      </w:r>
      <w:r w:rsidR="004F51AB">
        <w:t xml:space="preserve"> + lien à intégrer</w:t>
      </w:r>
      <w:r w:rsidR="009B7DDC">
        <w:t>.</w:t>
      </w:r>
    </w:p>
    <w:tbl>
      <w:tblPr>
        <w:tblStyle w:val="Tableausimple1"/>
        <w:tblpPr w:leftFromText="141" w:rightFromText="141" w:vertAnchor="page" w:horzAnchor="margin" w:tblpXSpec="center" w:tblpY="10228"/>
        <w:tblW w:w="11070" w:type="dxa"/>
        <w:tblLook w:val="04A0" w:firstRow="1" w:lastRow="0" w:firstColumn="1" w:lastColumn="0" w:noHBand="0" w:noVBand="1"/>
      </w:tblPr>
      <w:tblGrid>
        <w:gridCol w:w="2700"/>
        <w:gridCol w:w="8370"/>
      </w:tblGrid>
      <w:tr w:rsidR="004F51AB" w:rsidRPr="00BE7867" w14:paraId="1B7B4FC3" w14:textId="77777777" w:rsidTr="00A1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49F1FC8" w14:textId="77777777" w:rsidR="004F51AB" w:rsidRPr="00BE7867" w:rsidRDefault="004F51AB" w:rsidP="00A1478D">
            <w:pPr>
              <w:keepNext/>
              <w:keepLines/>
              <w:spacing w:before="240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3" w:name="_Toc155964916"/>
            <w:r w:rsidRPr="00BE7867">
              <w:rPr>
                <w:rFonts w:eastAsiaTheme="majorEastAsia" w:cstheme="minorHAnsi"/>
                <w:sz w:val="21"/>
                <w:szCs w:val="21"/>
              </w:rPr>
              <w:t>Dépôt de l’offre et signature(s)</w:t>
            </w:r>
            <w:bookmarkEnd w:id="3"/>
          </w:p>
        </w:tc>
        <w:tc>
          <w:tcPr>
            <w:tcW w:w="8370" w:type="dxa"/>
          </w:tcPr>
          <w:p w14:paraId="57930E87" w14:textId="77777777" w:rsidR="004F51AB" w:rsidRDefault="004F51AB" w:rsidP="00A1478D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3FA126D6" w14:textId="77777777" w:rsidR="004F51AB" w:rsidRPr="00BE7867" w:rsidRDefault="004F51AB" w:rsidP="00A1478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E7867">
              <w:rPr>
                <w:rFonts w:cstheme="minorHAnsi"/>
                <w:sz w:val="21"/>
                <w:szCs w:val="21"/>
              </w:rPr>
              <w:t>***</w:t>
            </w:r>
          </w:p>
          <w:p w14:paraId="245BB8C2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Pour en savoir plus quant aux modalités pratiques de dépôt d’une offre électronique : </w:t>
            </w:r>
          </w:p>
          <w:p w14:paraId="6DCBBC39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Le </w:t>
            </w:r>
            <w:hyperlink r:id="rId16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centre d’aide</w:t>
              </w:r>
            </w:hyperlink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e-Procurement ; </w:t>
            </w:r>
          </w:p>
          <w:p w14:paraId="3C00B711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Les </w:t>
            </w:r>
            <w:hyperlink r:id="rId17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démonstrations</w:t>
              </w:r>
            </w:hyperlink>
            <w:r w:rsidRPr="00BE7867">
              <w:rPr>
                <w:b w:val="0"/>
                <w:bCs w:val="0"/>
              </w:rPr>
              <w:t> ;</w:t>
            </w:r>
          </w:p>
          <w:p w14:paraId="027BD16F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highlight w:val="yellow"/>
              </w:rPr>
            </w:pPr>
            <w:r w:rsidRPr="00BE7867">
              <w:rPr>
                <w:b w:val="0"/>
                <w:bCs w:val="0"/>
                <w:highlight w:val="yellow"/>
              </w:rPr>
              <w:t xml:space="preserve">Le </w:t>
            </w:r>
            <w:hyperlink r:id="rId18" w:history="1">
              <w:r w:rsidRPr="00BE7867">
                <w:rPr>
                  <w:b w:val="0"/>
                  <w:bCs w:val="0"/>
                  <w:color w:val="4472C4" w:themeColor="accent1"/>
                  <w:highlight w:val="yellow"/>
                  <w:u w:val="single"/>
                </w:rPr>
                <w:t>tutoriel e-Procurement</w:t>
              </w:r>
            </w:hyperlink>
            <w:r w:rsidRPr="00BE7867">
              <w:rPr>
                <w:b w:val="0"/>
                <w:bCs w:val="0"/>
                <w:color w:val="4472C4" w:themeColor="accent1"/>
                <w:highlight w:val="yellow"/>
              </w:rPr>
              <w:t xml:space="preserve"> </w:t>
            </w:r>
            <w:r w:rsidRPr="00BE7867">
              <w:rPr>
                <w:b w:val="0"/>
                <w:bCs w:val="0"/>
                <w:highlight w:val="yellow"/>
              </w:rPr>
              <w:t xml:space="preserve">; </w:t>
            </w:r>
          </w:p>
          <w:p w14:paraId="631E4306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En cas de besoin, </w:t>
            </w:r>
            <w:proofErr w:type="gramStart"/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le helpdesk</w:t>
            </w:r>
            <w:proofErr w:type="gramEnd"/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e-Procurement : </w:t>
            </w:r>
          </w:p>
          <w:p w14:paraId="1AFE23C3" w14:textId="77777777" w:rsidR="004F51AB" w:rsidRPr="00BE7867" w:rsidRDefault="004F51AB" w:rsidP="00A1478D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+32 2 740 80 00 ou </w:t>
            </w:r>
            <w:hyperlink r:id="rId19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formulaire de contact</w:t>
              </w:r>
            </w:hyperlink>
          </w:p>
          <w:p w14:paraId="22AEAD82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Pour vous exercer à l’utilisation de la plateforme e-Procurement, un module test est disponible via le lien suivant : </w:t>
            </w:r>
            <w:hyperlink r:id="rId20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https://demo.publicprocurement.be/</w:t>
              </w:r>
            </w:hyperlink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</w:p>
          <w:p w14:paraId="22431A83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Vous trouverez davantage d’informations sur la remise d’une offre sur le </w:t>
            </w:r>
            <w:hyperlink r:id="rId21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Portail des marchés publics</w:t>
              </w:r>
            </w:hyperlink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035CD59B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Vous trouverez davantage d’informations sur la signature et le groupement d’opérateurs économiques à l’</w:t>
            </w:r>
            <w:r w:rsidRPr="00BE7867">
              <w:rPr>
                <w:rFonts w:cstheme="minorHAnsi"/>
                <w:sz w:val="21"/>
                <w:szCs w:val="21"/>
              </w:rPr>
              <w:fldChar w:fldCharType="begin"/>
            </w: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instrText xml:space="preserve"> REF _Ref115772485 \h  \* MERGEFORMAT </w:instrText>
            </w:r>
            <w:r w:rsidRPr="00BE7867">
              <w:rPr>
                <w:rFonts w:cstheme="minorHAnsi"/>
                <w:sz w:val="21"/>
                <w:szCs w:val="21"/>
              </w:rPr>
            </w:r>
            <w:r w:rsidRPr="00BE7867">
              <w:rPr>
                <w:rFonts w:cstheme="minorHAnsi"/>
                <w:sz w:val="21"/>
                <w:szCs w:val="21"/>
              </w:rPr>
              <w:fldChar w:fldCharType="separate"/>
            </w: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ANNEXE 5 : SIGNATURE DE L’OFFRE</w:t>
            </w:r>
            <w:r w:rsidRPr="00BE7867">
              <w:rPr>
                <w:rFonts w:cstheme="minorHAnsi"/>
                <w:sz w:val="21"/>
                <w:szCs w:val="21"/>
              </w:rPr>
              <w:fldChar w:fldCharType="end"/>
            </w: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</w:tr>
    </w:tbl>
    <w:p w14:paraId="55ADFC87" w14:textId="315B6733" w:rsidR="00475149" w:rsidRPr="00096AB4" w:rsidRDefault="000A2076" w:rsidP="00096AB4">
      <w:pPr>
        <w:pStyle w:val="Paragraphedeliste"/>
        <w:numPr>
          <w:ilvl w:val="0"/>
          <w:numId w:val="2"/>
        </w:numPr>
        <w:tabs>
          <w:tab w:val="left" w:pos="1184"/>
        </w:tabs>
        <w:rPr>
          <w:b/>
          <w:bCs/>
        </w:rPr>
      </w:pPr>
      <w:r w:rsidRPr="00475149">
        <w:rPr>
          <w:b/>
          <w:bCs/>
        </w:rPr>
        <w:lastRenderedPageBreak/>
        <w:t xml:space="preserve">Annexe – Réglementation applicable : </w:t>
      </w:r>
      <w:r>
        <w:t xml:space="preserve">Modification du texte et du lien vers </w:t>
      </w:r>
      <w:r w:rsidR="00475149">
        <w:t>l’AGW du fonctionnement du Gouvernement</w:t>
      </w:r>
      <w:r w:rsidR="00096AB4">
        <w:t xml:space="preserve"> et m</w:t>
      </w:r>
      <w:r w:rsidR="00475149">
        <w:t xml:space="preserve">odification du lien vers </w:t>
      </w:r>
      <w:r w:rsidR="00096AB4">
        <w:t>l’AGW de délégations au SPW.</w:t>
      </w:r>
    </w:p>
    <w:p w14:paraId="101E17B0" w14:textId="77777777" w:rsidR="00096AB4" w:rsidRDefault="00096AB4" w:rsidP="00096AB4">
      <w:pPr>
        <w:tabs>
          <w:tab w:val="left" w:pos="1184"/>
        </w:tabs>
      </w:pPr>
    </w:p>
    <w:p w14:paraId="5BD64962" w14:textId="3C200D22" w:rsidR="0093206B" w:rsidRPr="0093206B" w:rsidRDefault="0093206B" w:rsidP="0093206B">
      <w:pPr>
        <w:pStyle w:val="Paragraphedeliste"/>
        <w:numPr>
          <w:ilvl w:val="0"/>
          <w:numId w:val="8"/>
        </w:numPr>
        <w:spacing w:before="240" w:after="240" w:line="240" w:lineRule="auto"/>
        <w:jc w:val="both"/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206B"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Dispositions réglementaires applicables aux marchés du </w:t>
      </w:r>
      <w:commentRangeStart w:id="4"/>
      <w:r w:rsidRPr="0093206B"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SPW</w:t>
      </w:r>
      <w:commentRangeEnd w:id="4"/>
      <w:r w:rsidRPr="0093206B">
        <w:rPr>
          <w:sz w:val="16"/>
          <w:szCs w:val="16"/>
        </w:rPr>
        <w:commentReference w:id="4"/>
      </w:r>
    </w:p>
    <w:p w14:paraId="46CA1329" w14:textId="77777777" w:rsidR="0093206B" w:rsidRPr="0093206B" w:rsidRDefault="0093206B" w:rsidP="0093206B">
      <w:pPr>
        <w:spacing w:before="240" w:after="240" w:line="240" w:lineRule="auto"/>
        <w:ind w:left="720"/>
        <w:contextualSpacing/>
        <w:jc w:val="both"/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4DEE93" w14:textId="77777777" w:rsidR="0093206B" w:rsidRPr="0093206B" w:rsidRDefault="00083733" w:rsidP="0093206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hyperlink r:id="rId22" w:history="1">
        <w:r w:rsidR="0093206B" w:rsidRPr="0093206B">
          <w:rPr>
            <w:rFonts w:cstheme="minorHAnsi"/>
            <w:color w:val="0563C1" w:themeColor="hyperlink"/>
            <w:kern w:val="0"/>
            <w:sz w:val="21"/>
            <w:szCs w:val="21"/>
            <w:highlight w:val="yellow"/>
            <w:u w:val="single"/>
            <w14:ligatures w14:val="none"/>
          </w:rPr>
          <w:t>L’Arrêté du Gouvernement wallon du 15</w:t>
        </w:r>
      </w:hyperlink>
      <w:r w:rsidR="0093206B" w:rsidRPr="0093206B">
        <w:rPr>
          <w:rFonts w:cstheme="minorHAnsi"/>
          <w:color w:val="0563C1" w:themeColor="hyperlink"/>
          <w:kern w:val="0"/>
          <w:sz w:val="21"/>
          <w:szCs w:val="21"/>
          <w:highlight w:val="yellow"/>
          <w:u w:val="single"/>
          <w14:ligatures w14:val="none"/>
        </w:rPr>
        <w:t xml:space="preserve"> juillet 2024</w:t>
      </w:r>
      <w:r w:rsidR="0093206B" w:rsidRPr="0093206B">
        <w:rPr>
          <w:rFonts w:cstheme="minorHAnsi"/>
          <w:kern w:val="0"/>
          <w:sz w:val="21"/>
          <w:szCs w:val="21"/>
          <w:highlight w:val="yellow"/>
          <w14:ligatures w14:val="none"/>
        </w:rPr>
        <w:t xml:space="preserve"> portant règlement du fonctionnement du Gouvernement ;</w:t>
      </w:r>
    </w:p>
    <w:p w14:paraId="35C65FB6" w14:textId="77777777" w:rsidR="0093206B" w:rsidRPr="0093206B" w:rsidRDefault="00083733" w:rsidP="0093206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hyperlink r:id="rId23" w:history="1">
        <w:r w:rsidR="0093206B" w:rsidRPr="0093206B">
          <w:rPr>
            <w:rFonts w:cstheme="minorHAnsi"/>
            <w:color w:val="0563C1" w:themeColor="hyperlink"/>
            <w:kern w:val="0"/>
            <w:sz w:val="21"/>
            <w:szCs w:val="21"/>
            <w:highlight w:val="yellow"/>
            <w:u w:val="single"/>
            <w14:ligatures w14:val="none"/>
          </w:rPr>
          <w:t>L’Arrêté du Gouvernement wallon du 23 mai 2019</w:t>
        </w:r>
      </w:hyperlink>
      <w:r w:rsidR="0093206B" w:rsidRPr="0093206B">
        <w:rPr>
          <w:rFonts w:cstheme="minorHAnsi"/>
          <w:kern w:val="0"/>
          <w:sz w:val="21"/>
          <w:szCs w:val="21"/>
          <w14:ligatures w14:val="none"/>
        </w:rPr>
        <w:t xml:space="preserve"> relatif aux délégations de pouvoirs au Service public de Wallonie ;</w:t>
      </w:r>
    </w:p>
    <w:p w14:paraId="16528896" w14:textId="77777777" w:rsidR="0093206B" w:rsidRPr="0093206B" w:rsidRDefault="00083733" w:rsidP="0093206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hyperlink r:id="rId24" w:history="1">
        <w:r w:rsidR="0093206B" w:rsidRPr="0093206B">
          <w:rPr>
            <w:rFonts w:cstheme="minorHAnsi"/>
            <w:color w:val="0563C1" w:themeColor="hyperlink"/>
            <w:kern w:val="0"/>
            <w:sz w:val="21"/>
            <w:szCs w:val="21"/>
            <w:u w:val="single"/>
            <w14:ligatures w14:val="none"/>
          </w:rPr>
          <w:t>L’Arrêté du Gouvernement wallon du 8 juin 2017</w:t>
        </w:r>
      </w:hyperlink>
      <w:r w:rsidR="0093206B" w:rsidRPr="0093206B">
        <w:rPr>
          <w:rFonts w:cstheme="minorHAnsi"/>
          <w:kern w:val="0"/>
          <w:sz w:val="21"/>
          <w:szCs w:val="21"/>
          <w14:ligatures w14:val="none"/>
        </w:rPr>
        <w:t xml:space="preserve"> portant organisation des contrôles et audit internes (…).</w:t>
      </w:r>
    </w:p>
    <w:p w14:paraId="206DA01F" w14:textId="77777777" w:rsidR="00096AB4" w:rsidRDefault="00096AB4" w:rsidP="00096AB4">
      <w:pPr>
        <w:tabs>
          <w:tab w:val="left" w:pos="1184"/>
        </w:tabs>
        <w:rPr>
          <w:b/>
          <w:bCs/>
        </w:rPr>
      </w:pPr>
    </w:p>
    <w:p w14:paraId="37403C97" w14:textId="36F5FFE1" w:rsidR="00F57EA3" w:rsidRPr="00D66F4F" w:rsidRDefault="00F57EA3" w:rsidP="00F57EA3">
      <w:pPr>
        <w:pStyle w:val="Paragraphedeliste"/>
        <w:numPr>
          <w:ilvl w:val="0"/>
          <w:numId w:val="2"/>
        </w:numPr>
        <w:tabs>
          <w:tab w:val="left" w:pos="1184"/>
        </w:tabs>
        <w:rPr>
          <w:b/>
          <w:bCs/>
        </w:rPr>
      </w:pPr>
      <w:r>
        <w:rPr>
          <w:b/>
          <w:bCs/>
        </w:rPr>
        <w:t xml:space="preserve">Annexe – Sous-traitance : </w:t>
      </w:r>
      <w:r>
        <w:t xml:space="preserve">Modification de l’annexe </w:t>
      </w:r>
      <w:r w:rsidR="00C25A1C">
        <w:t>pour intégrer les nouvelles dispositions du Code pénal social en matière de sous-traitance.</w:t>
      </w:r>
    </w:p>
    <w:p w14:paraId="1258611A" w14:textId="77777777" w:rsidR="00D66F4F" w:rsidRPr="00D66F4F" w:rsidRDefault="00D66F4F" w:rsidP="00D66F4F">
      <w:pPr>
        <w:pStyle w:val="Paragraphedeliste"/>
        <w:tabs>
          <w:tab w:val="left" w:pos="1184"/>
        </w:tabs>
        <w:rPr>
          <w:b/>
          <w:bCs/>
        </w:rPr>
      </w:pPr>
    </w:p>
    <w:p w14:paraId="5492F224" w14:textId="77777777" w:rsidR="00D66F4F" w:rsidRPr="00C25A1C" w:rsidRDefault="00D66F4F" w:rsidP="00D66F4F">
      <w:pPr>
        <w:pStyle w:val="Paragraphedeliste"/>
        <w:tabs>
          <w:tab w:val="left" w:pos="1184"/>
        </w:tabs>
        <w:rPr>
          <w:b/>
          <w:bCs/>
        </w:rPr>
      </w:pPr>
    </w:p>
    <w:p w14:paraId="7DE74CA6" w14:textId="6D32E74A" w:rsidR="00D66F4F" w:rsidRPr="00A145A4" w:rsidRDefault="00D66F4F" w:rsidP="00D66F4F">
      <w:pPr>
        <w:pStyle w:val="Paragraphedeliste"/>
        <w:numPr>
          <w:ilvl w:val="0"/>
          <w:numId w:val="11"/>
        </w:numPr>
        <w:spacing w:before="240" w:after="240" w:line="240" w:lineRule="auto"/>
        <w:jc w:val="both"/>
        <w:rPr>
          <w:rFonts w:cstheme="minorHAnsi"/>
          <w:color w:val="4472C4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45A4">
        <w:rPr>
          <w:rFonts w:cstheme="minorHAnsi"/>
          <w:color w:val="4472C4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Obligations du sous-traitant</w:t>
      </w:r>
    </w:p>
    <w:p w14:paraId="66D427C7" w14:textId="5653FB7C" w:rsidR="00C25A1C" w:rsidRPr="00D66F4F" w:rsidRDefault="00D66F4F" w:rsidP="00D66F4F">
      <w:pPr>
        <w:spacing w:before="240" w:after="240" w:line="240" w:lineRule="auto"/>
        <w:jc w:val="both"/>
        <w:rPr>
          <w:rFonts w:cstheme="minorHAnsi"/>
          <w:sz w:val="21"/>
          <w:szCs w:val="21"/>
        </w:rPr>
      </w:pPr>
      <w:r w:rsidRPr="00A145A4">
        <w:rPr>
          <w:rFonts w:cstheme="minorHAnsi"/>
          <w:sz w:val="21"/>
          <w:szCs w:val="21"/>
        </w:rPr>
        <w:t>Tous les sous-traitants doivent satisfaire aux exigences minimales de capacité technique et professionnelle, proportionnellement à la partie du marché qu'ils exécutent.</w:t>
      </w:r>
    </w:p>
    <w:p w14:paraId="5E3458DF" w14:textId="660179A4" w:rsidR="002A5173" w:rsidRPr="002A5173" w:rsidRDefault="002A5173" w:rsidP="00D66F4F">
      <w:pPr>
        <w:pStyle w:val="Paragraphedeliste"/>
        <w:numPr>
          <w:ilvl w:val="0"/>
          <w:numId w:val="11"/>
        </w:numPr>
        <w:spacing w:before="240" w:after="240" w:line="240" w:lineRule="auto"/>
        <w:jc w:val="both"/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Interdictions dans le chef du sous-traitant direct</w:t>
      </w:r>
    </w:p>
    <w:p w14:paraId="19425342" w14:textId="77777777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>Il est interdit au sous-traitant direct :</w:t>
      </w:r>
    </w:p>
    <w:p w14:paraId="2080C233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proofErr w:type="gramStart"/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>de</w:t>
      </w:r>
      <w:proofErr w:type="gramEnd"/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 xml:space="preserve"> sous-traiter à un autre sous-traitant la totalité du marché qui lui a été confié ;</w:t>
      </w:r>
    </w:p>
    <w:p w14:paraId="06A6F35A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proofErr w:type="gramStart"/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>de</w:t>
      </w:r>
      <w:proofErr w:type="gramEnd"/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 xml:space="preserve"> conserver uniquement la coordination du marché</w:t>
      </w:r>
    </w:p>
    <w:p w14:paraId="0B3A87B9" w14:textId="3290E7A5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Sous peine de s’exposer aux sanctions prévues à l’article 184/1/3 du Code pénal social. </w:t>
      </w:r>
    </w:p>
    <w:p w14:paraId="5F75694C" w14:textId="77777777" w:rsidR="002A5173" w:rsidRPr="002A5173" w:rsidRDefault="002A5173" w:rsidP="00D66F4F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Interdiction dans le chef des autres sous-traitants</w:t>
      </w:r>
    </w:p>
    <w:p w14:paraId="36555F14" w14:textId="77777777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Il est interdit aux sous-traitants de 2</w:t>
      </w:r>
      <w:r w:rsidRPr="002A5173">
        <w:rPr>
          <w:rFonts w:cstheme="minorHAnsi"/>
          <w:kern w:val="0"/>
          <w:sz w:val="21"/>
          <w:szCs w:val="21"/>
          <w:highlight w:val="yellow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ème</w:t>
      </w: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et 3</w:t>
      </w:r>
      <w:r w:rsidRPr="002A5173">
        <w:rPr>
          <w:rFonts w:cstheme="minorHAnsi"/>
          <w:kern w:val="0"/>
          <w:sz w:val="21"/>
          <w:szCs w:val="21"/>
          <w:highlight w:val="yellow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ème</w:t>
      </w: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niveau de ne pas respecter la chaîne de sous-traitance dans le cadre des marchés de travaux et de services passés dans un secteur sensible à la fraude sous peine de s’exposer aux sanctions prévues à l’article 184/1/3 du Code pénal social.</w:t>
      </w:r>
      <w:r w:rsidRPr="002A5173">
        <w:rPr>
          <w:rFonts w:cstheme="minorHAnsi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042D4D46" w14:textId="77777777" w:rsidR="002A5173" w:rsidRPr="002A5173" w:rsidRDefault="002A5173" w:rsidP="002A5173">
      <w:pPr>
        <w:spacing w:before="240" w:after="240" w:line="240" w:lineRule="auto"/>
        <w:ind w:left="720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</w:p>
    <w:p w14:paraId="58FA2316" w14:textId="77777777" w:rsidR="002A5173" w:rsidRPr="002A5173" w:rsidRDefault="002A5173" w:rsidP="00D66F4F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Sous-traitance imposée</w:t>
      </w:r>
    </w:p>
    <w:p w14:paraId="0F20E6BA" w14:textId="77777777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Dans les cas suivants, vous avez l’obligation de faire appel à un ou plusieurs sous-traitants prédéterminés :</w:t>
      </w:r>
    </w:p>
    <w:p w14:paraId="7C4017FA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gramStart"/>
      <w:r w:rsidRPr="002A5173"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lorsque</w:t>
      </w:r>
      <w:proofErr w:type="gramEnd"/>
      <w:r w:rsidRPr="002A5173"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dans les critères relatifs aux titres d’études et professionnels ou à l’expérience professionnelle pertinente vous avez fait appel à la capacité de sous-traitants prédéterminés.</w:t>
      </w:r>
    </w:p>
    <w:p w14:paraId="41E4CAAE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rPr>
          <w:rFonts w:cstheme="minorHAnsi"/>
          <w:kern w:val="0"/>
          <w:sz w:val="21"/>
          <w:szCs w:val="21"/>
          <w14:ligatures w14:val="none"/>
        </w:rPr>
      </w:pPr>
      <w:proofErr w:type="gramStart"/>
      <w:r w:rsidRPr="002A5173">
        <w:rPr>
          <w:rFonts w:cstheme="minorHAnsi"/>
          <w:kern w:val="0"/>
          <w:sz w:val="21"/>
          <w:szCs w:val="21"/>
          <w14:ligatures w14:val="none"/>
        </w:rPr>
        <w:t>lorsque</w:t>
      </w:r>
      <w:proofErr w:type="gramEnd"/>
      <w:r w:rsidRPr="002A5173">
        <w:rPr>
          <w:rFonts w:cstheme="minorHAnsi"/>
          <w:kern w:val="0"/>
          <w:sz w:val="21"/>
          <w:szCs w:val="21"/>
          <w14:ligatures w14:val="none"/>
        </w:rPr>
        <w:t xml:space="preserve"> l'adjudicateur vous impose le recours à certains sous-traitant.</w:t>
      </w:r>
    </w:p>
    <w:p w14:paraId="19582F01" w14:textId="77777777" w:rsidR="00C25A1C" w:rsidRPr="00C25A1C" w:rsidRDefault="00C25A1C" w:rsidP="00C25A1C">
      <w:pPr>
        <w:tabs>
          <w:tab w:val="left" w:pos="1184"/>
        </w:tabs>
        <w:rPr>
          <w:b/>
          <w:bCs/>
        </w:rPr>
      </w:pPr>
    </w:p>
    <w:p w14:paraId="51AC9F41" w14:textId="77777777" w:rsidR="00C25A1C" w:rsidRDefault="00C25A1C" w:rsidP="00C25A1C">
      <w:pPr>
        <w:tabs>
          <w:tab w:val="left" w:pos="1184"/>
        </w:tabs>
      </w:pPr>
    </w:p>
    <w:p w14:paraId="099F8642" w14:textId="77777777" w:rsidR="00C25A1C" w:rsidRDefault="00C25A1C" w:rsidP="00C25A1C">
      <w:pPr>
        <w:tabs>
          <w:tab w:val="left" w:pos="1184"/>
        </w:tabs>
        <w:rPr>
          <w:b/>
          <w:bCs/>
        </w:rPr>
      </w:pPr>
    </w:p>
    <w:p w14:paraId="5D88B1BA" w14:textId="77777777" w:rsidR="00B92CE1" w:rsidRDefault="00B92CE1" w:rsidP="00C25A1C">
      <w:pPr>
        <w:tabs>
          <w:tab w:val="left" w:pos="1184"/>
        </w:tabs>
        <w:rPr>
          <w:b/>
          <w:bCs/>
        </w:rPr>
      </w:pPr>
    </w:p>
    <w:p w14:paraId="70BF2066" w14:textId="77777777" w:rsidR="00B92CE1" w:rsidRDefault="00B92CE1" w:rsidP="00C25A1C">
      <w:pPr>
        <w:tabs>
          <w:tab w:val="left" w:pos="1184"/>
        </w:tabs>
        <w:rPr>
          <w:b/>
          <w:bCs/>
        </w:rPr>
      </w:pPr>
    </w:p>
    <w:p w14:paraId="34FEB7AD" w14:textId="66C4AE38" w:rsidR="00B92CE1" w:rsidRDefault="00B92CE1" w:rsidP="00B92CE1">
      <w:pPr>
        <w:pStyle w:val="Paragraphedeliste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2D4580">
        <w:rPr>
          <w:b/>
          <w:bCs/>
          <w:color w:val="4472C4" w:themeColor="accent1"/>
          <w:sz w:val="32"/>
          <w:szCs w:val="32"/>
          <w:u w:val="single"/>
        </w:rPr>
        <w:lastRenderedPageBreak/>
        <w:t xml:space="preserve">Modification impactant </w:t>
      </w:r>
      <w:r>
        <w:rPr>
          <w:b/>
          <w:bCs/>
          <w:color w:val="4472C4" w:themeColor="accent1"/>
          <w:sz w:val="32"/>
          <w:szCs w:val="32"/>
          <w:u w:val="single"/>
        </w:rPr>
        <w:t xml:space="preserve">uniquement les canevas FOURNITURES ET SERVICES </w:t>
      </w:r>
    </w:p>
    <w:tbl>
      <w:tblPr>
        <w:tblStyle w:val="Tableausimple1"/>
        <w:tblpPr w:leftFromText="141" w:rightFromText="141" w:vertAnchor="page" w:horzAnchor="page" w:tblpX="819" w:tblpY="3942"/>
        <w:tblW w:w="11070" w:type="dxa"/>
        <w:tblLook w:val="04A0" w:firstRow="1" w:lastRow="0" w:firstColumn="1" w:lastColumn="0" w:noHBand="0" w:noVBand="1"/>
      </w:tblPr>
      <w:tblGrid>
        <w:gridCol w:w="2495"/>
        <w:gridCol w:w="8575"/>
      </w:tblGrid>
      <w:tr w:rsidR="00EB41F7" w:rsidRPr="00EB41F7" w14:paraId="722C6160" w14:textId="77777777" w:rsidTr="00EB4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02DF1B86" w14:textId="77777777" w:rsidR="00EB41F7" w:rsidRPr="00EB41F7" w:rsidRDefault="00EB41F7" w:rsidP="00EB41F7">
            <w:pPr>
              <w:keepNext/>
              <w:keepLines/>
              <w:spacing w:before="240"/>
              <w:jc w:val="both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5" w:name="_Toc168327475"/>
            <w:r w:rsidRPr="00EB41F7">
              <w:rPr>
                <w:rFonts w:eastAsiaTheme="majorEastAsia" w:cstheme="minorHAnsi"/>
                <w:sz w:val="21"/>
                <w:szCs w:val="21"/>
              </w:rPr>
              <w:t>Clause de révision du prix</w:t>
            </w:r>
            <w:bookmarkEnd w:id="5"/>
            <w:r w:rsidRPr="00EB41F7">
              <w:rPr>
                <w:rFonts w:eastAsiaTheme="majorEastAsia" w:cstheme="minorHAnsi"/>
                <w:sz w:val="21"/>
                <w:szCs w:val="21"/>
              </w:rPr>
              <w:t> </w:t>
            </w:r>
          </w:p>
        </w:tc>
        <w:tc>
          <w:tcPr>
            <w:tcW w:w="8575" w:type="dxa"/>
          </w:tcPr>
          <w:p w14:paraId="442FA099" w14:textId="77777777" w:rsidR="00EB41F7" w:rsidRPr="00EB41F7" w:rsidRDefault="00083733" w:rsidP="00EB41F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8840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F7" w:rsidRPr="00EB41F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Une formule permettant la révision des prix de l’adjudicataire du marché est d’application dans le cadre du présent marché.</w:t>
            </w:r>
          </w:p>
          <w:p w14:paraId="7230DAE8" w14:textId="77777777" w:rsidR="00EB41F7" w:rsidRPr="00EB41F7" w:rsidRDefault="00EB41F7" w:rsidP="00EB41F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EB41F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Les modalités de révision sont les suivantes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450328034"/>
                <w:placeholder>
                  <w:docPart w:val="5C1832E2156E433F81B769E4AACEC716"/>
                </w:placeholder>
                <w:showingPlcHdr/>
              </w:sdtPr>
              <w:sdtEndPr/>
              <w:sdtContent>
                <w:r w:rsidRPr="00EB41F7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compléter, notamment par la formule]</w:t>
                </w:r>
              </w:sdtContent>
            </w:sdt>
            <w:r w:rsidRPr="00EB41F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574AF881" w14:textId="77777777" w:rsidR="00EB41F7" w:rsidRPr="00EB41F7" w:rsidRDefault="00083733" w:rsidP="00EB41F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5203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F7" w:rsidRPr="00EB41F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présent marché ne comprend pas de formule de révision des </w:t>
            </w:r>
            <w:commentRangeStart w:id="6"/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>prix</w:t>
            </w:r>
            <w:commentRangeEnd w:id="6"/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commentReference w:id="6"/>
            </w:r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</w:tr>
    </w:tbl>
    <w:p w14:paraId="514F1052" w14:textId="77777777" w:rsidR="00B92CE1" w:rsidRDefault="00B92CE1" w:rsidP="00B92CE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37A47E4F" w14:textId="61AB5D51" w:rsidR="00B92CE1" w:rsidRDefault="00B92CE1" w:rsidP="00B92CE1">
      <w:r>
        <w:rPr>
          <w:b/>
          <w:bCs/>
        </w:rPr>
        <w:t xml:space="preserve">Clause de révision des prix : </w:t>
      </w:r>
      <w:r>
        <w:t xml:space="preserve">Modification de la note au rédacteur </w:t>
      </w:r>
      <w:r w:rsidR="002D27E7">
        <w:t xml:space="preserve">sur la clause de révision des prix pour les </w:t>
      </w:r>
      <w:r w:rsidR="00C21F1B">
        <w:t xml:space="preserve">canevas </w:t>
      </w:r>
      <w:r w:rsidR="002D27E7">
        <w:t xml:space="preserve">de fournitures et de services. </w:t>
      </w:r>
    </w:p>
    <w:p w14:paraId="1AF065D2" w14:textId="77777777" w:rsidR="002D27E7" w:rsidRDefault="002D27E7" w:rsidP="00B92CE1"/>
    <w:p w14:paraId="08E1C61A" w14:textId="77777777" w:rsidR="002D27E7" w:rsidRPr="00B92CE1" w:rsidRDefault="002D27E7" w:rsidP="00B92CE1"/>
    <w:p w14:paraId="7861017A" w14:textId="21A92400" w:rsidR="0083784B" w:rsidRDefault="0083784B" w:rsidP="0083784B">
      <w:pPr>
        <w:pStyle w:val="Paragraphedeliste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2D4580">
        <w:rPr>
          <w:b/>
          <w:bCs/>
          <w:color w:val="4472C4" w:themeColor="accent1"/>
          <w:sz w:val="32"/>
          <w:szCs w:val="32"/>
          <w:u w:val="single"/>
        </w:rPr>
        <w:t>Modification</w:t>
      </w:r>
      <w:r>
        <w:rPr>
          <w:b/>
          <w:bCs/>
          <w:color w:val="4472C4" w:themeColor="accent1"/>
          <w:sz w:val="32"/>
          <w:szCs w:val="32"/>
          <w:u w:val="single"/>
        </w:rPr>
        <w:t>s</w:t>
      </w:r>
      <w:r w:rsidRPr="002D4580">
        <w:rPr>
          <w:b/>
          <w:bCs/>
          <w:color w:val="4472C4" w:themeColor="accent1"/>
          <w:sz w:val="32"/>
          <w:szCs w:val="32"/>
          <w:u w:val="single"/>
        </w:rPr>
        <w:t xml:space="preserve"> impactant </w:t>
      </w:r>
      <w:r>
        <w:rPr>
          <w:b/>
          <w:bCs/>
          <w:color w:val="4472C4" w:themeColor="accent1"/>
          <w:sz w:val="32"/>
          <w:szCs w:val="32"/>
          <w:u w:val="single"/>
        </w:rPr>
        <w:t xml:space="preserve">uniquement les canevas FOURNITURES </w:t>
      </w:r>
    </w:p>
    <w:p w14:paraId="235FCEB7" w14:textId="77777777" w:rsidR="00B92CE1" w:rsidRDefault="00B92CE1" w:rsidP="00C25A1C">
      <w:pPr>
        <w:tabs>
          <w:tab w:val="left" w:pos="1184"/>
        </w:tabs>
        <w:rPr>
          <w:b/>
          <w:bCs/>
        </w:rPr>
      </w:pPr>
    </w:p>
    <w:p w14:paraId="7B171DBC" w14:textId="36BBB4AC" w:rsidR="00254AAC" w:rsidRPr="00C21F1B" w:rsidRDefault="00254AAC" w:rsidP="00254AAC">
      <w:pPr>
        <w:pStyle w:val="Paragraphedeliste"/>
        <w:numPr>
          <w:ilvl w:val="0"/>
          <w:numId w:val="13"/>
        </w:numPr>
        <w:tabs>
          <w:tab w:val="left" w:pos="1184"/>
        </w:tabs>
        <w:rPr>
          <w:b/>
          <w:bCs/>
        </w:rPr>
      </w:pPr>
      <w:r>
        <w:rPr>
          <w:b/>
          <w:bCs/>
        </w:rPr>
        <w:t xml:space="preserve">Durée du marché et délai d’exécution : </w:t>
      </w:r>
      <w:r>
        <w:t xml:space="preserve"> Suppression de la répétition</w:t>
      </w:r>
      <w:r w:rsidR="00C21F1B">
        <w:t xml:space="preserve"> dans tous les canevas fournitures. </w:t>
      </w:r>
    </w:p>
    <w:tbl>
      <w:tblPr>
        <w:tblStyle w:val="Tableausimple1"/>
        <w:tblpPr w:leftFromText="141" w:rightFromText="141" w:vertAnchor="page" w:horzAnchor="margin" w:tblpXSpec="center" w:tblpY="9214"/>
        <w:tblW w:w="11070" w:type="dxa"/>
        <w:tblLook w:val="04A0" w:firstRow="1" w:lastRow="0" w:firstColumn="1" w:lastColumn="0" w:noHBand="0" w:noVBand="1"/>
      </w:tblPr>
      <w:tblGrid>
        <w:gridCol w:w="2700"/>
        <w:gridCol w:w="8370"/>
      </w:tblGrid>
      <w:tr w:rsidR="00A9482B" w:rsidRPr="00A9482B" w14:paraId="76D95585" w14:textId="77777777" w:rsidTr="00A94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E531EAA" w14:textId="77777777" w:rsidR="00A9482B" w:rsidRPr="00A9482B" w:rsidRDefault="00A9482B" w:rsidP="00A9482B">
            <w:pPr>
              <w:keepNext/>
              <w:keepLines/>
              <w:spacing w:before="240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7" w:name="_Toc155964900"/>
            <w:r w:rsidRPr="00A9482B">
              <w:rPr>
                <w:rFonts w:eastAsiaTheme="majorEastAsia" w:cstheme="minorHAnsi"/>
                <w:sz w:val="21"/>
                <w:szCs w:val="21"/>
              </w:rPr>
              <w:t>Durée du marché et délai d’exécution</w:t>
            </w:r>
            <w:bookmarkEnd w:id="7"/>
            <w:r w:rsidRPr="00A9482B">
              <w:rPr>
                <w:rFonts w:eastAsiaTheme="majorEastAsia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370" w:type="dxa"/>
          </w:tcPr>
          <w:p w14:paraId="35CC3C38" w14:textId="77777777" w:rsidR="00A9482B" w:rsidRPr="00A9482B" w:rsidRDefault="00A9482B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FF0000"/>
                <w:sz w:val="21"/>
                <w:szCs w:val="21"/>
                <w:u w:val="single"/>
              </w:rPr>
            </w:pPr>
            <w:r w:rsidRPr="00A9482B">
              <w:rPr>
                <w:rFonts w:cstheme="minorHAnsi"/>
                <w:strike/>
                <w:sz w:val="21"/>
                <w:szCs w:val="21"/>
                <w:highlight w:val="yellow"/>
                <w:u w:val="single"/>
              </w:rPr>
              <w:t>Répétitions :</w:t>
            </w:r>
            <w:r w:rsidRPr="00A9482B">
              <w:rPr>
                <w:rFonts w:cstheme="minorHAnsi"/>
                <w:strike/>
                <w:sz w:val="21"/>
                <w:szCs w:val="21"/>
                <w:u w:val="single"/>
              </w:rPr>
              <w:t xml:space="preserve"> </w:t>
            </w:r>
          </w:p>
          <w:p w14:paraId="772F0FB9" w14:textId="77777777" w:rsidR="00A9482B" w:rsidRPr="00A9482B" w:rsidRDefault="00083733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</w:pPr>
            <w:sdt>
              <w:sdtPr>
                <w:rPr>
                  <w:rFonts w:cstheme="minorHAnsi"/>
                  <w:strike/>
                  <w:sz w:val="21"/>
                  <w:szCs w:val="21"/>
                  <w:highlight w:val="yellow"/>
                </w:rPr>
                <w:id w:val="15877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82B" w:rsidRPr="00A9482B">
                  <w:rPr>
                    <w:rFonts w:ascii="Segoe UI Symbol" w:hAnsi="Segoe UI Symbol" w:cs="Segoe UI Symbol"/>
                    <w:b w:val="0"/>
                    <w:bCs w:val="0"/>
                    <w:strike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 xml:space="preserve"> Le marché peut faire l’objet de </w:t>
            </w:r>
            <w:commentRangeStart w:id="8"/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répétition</w:t>
            </w:r>
            <w:commentRangeEnd w:id="8"/>
            <w:r w:rsidR="00A9482B" w:rsidRPr="00A9482B">
              <w:rPr>
                <w:b w:val="0"/>
                <w:bCs w:val="0"/>
                <w:strike/>
                <w:sz w:val="16"/>
                <w:szCs w:val="16"/>
                <w:highlight w:val="yellow"/>
              </w:rPr>
              <w:commentReference w:id="8"/>
            </w:r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(</w:t>
            </w:r>
            <w:commentRangeStart w:id="9"/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s</w:t>
            </w:r>
            <w:commentRangeEnd w:id="9"/>
            <w:r w:rsidR="00A9482B" w:rsidRPr="00A9482B">
              <w:rPr>
                <w:b w:val="0"/>
                <w:bCs w:val="0"/>
                <w:strike/>
                <w:sz w:val="16"/>
                <w:szCs w:val="16"/>
                <w:highlight w:val="yellow"/>
              </w:rPr>
              <w:commentReference w:id="9"/>
            </w:r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) : le pouvoir adjudicateur se réserve le droit de vous attribuer, si vous êtes adjudicataire du marché, l’exécution de travaux similaires dans les trois ans suivants sa conclusion.</w:t>
            </w:r>
          </w:p>
          <w:p w14:paraId="637B352D" w14:textId="77777777" w:rsidR="00A9482B" w:rsidRPr="00A9482B" w:rsidRDefault="00A9482B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trike/>
                <w:sz w:val="21"/>
                <w:szCs w:val="21"/>
              </w:rPr>
            </w:pPr>
            <w:r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 xml:space="preserve">Les modalités de la/les répétition(s) sont les suivantes : </w:t>
            </w:r>
            <w:sdt>
              <w:sdtPr>
                <w:rPr>
                  <w:rFonts w:cstheme="minorHAnsi"/>
                  <w:strike/>
                  <w:sz w:val="21"/>
                  <w:szCs w:val="21"/>
                  <w:highlight w:val="yellow"/>
                </w:rPr>
                <w:id w:val="-1079213098"/>
                <w:placeholder>
                  <w:docPart w:val="6F5EB6C6A2EC4E3A87A7F86D3DEB7516"/>
                </w:placeholder>
                <w:showingPlcHdr/>
              </w:sdtPr>
              <w:sdtEndPr/>
              <w:sdtContent>
                <w:r w:rsidRPr="00A9482B">
                  <w:rPr>
                    <w:rFonts w:cstheme="minorHAnsi"/>
                    <w:b w:val="0"/>
                    <w:bCs w:val="0"/>
                    <w:strike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.</w:t>
            </w:r>
          </w:p>
          <w:p w14:paraId="08B3DAB0" w14:textId="77777777" w:rsidR="00A9482B" w:rsidRPr="00A9482B" w:rsidRDefault="00A9482B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</w:tbl>
    <w:p w14:paraId="0C0EE25F" w14:textId="77777777" w:rsidR="00C21F1B" w:rsidRDefault="00C21F1B" w:rsidP="00C21F1B">
      <w:pPr>
        <w:tabs>
          <w:tab w:val="left" w:pos="1184"/>
        </w:tabs>
      </w:pPr>
    </w:p>
    <w:p w14:paraId="3744DB4F" w14:textId="29C636A9" w:rsidR="00CA3746" w:rsidRDefault="00CA3746" w:rsidP="00C21F1B">
      <w:pPr>
        <w:tabs>
          <w:tab w:val="left" w:pos="1184"/>
        </w:tabs>
        <w:rPr>
          <w:b/>
          <w:bCs/>
        </w:rPr>
      </w:pPr>
    </w:p>
    <w:p w14:paraId="0E20B9FB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3EBB31BA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0661E8E2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46CC3F2C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3558FA88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7F2DB1FC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642984A0" w14:textId="420C2B4F" w:rsidR="00A9482B" w:rsidRPr="00CA3746" w:rsidRDefault="00333260" w:rsidP="00A9482B">
      <w:pPr>
        <w:pStyle w:val="Paragraphedeliste"/>
        <w:numPr>
          <w:ilvl w:val="0"/>
          <w:numId w:val="13"/>
        </w:numPr>
        <w:tabs>
          <w:tab w:val="left" w:pos="1184"/>
        </w:tabs>
        <w:rPr>
          <w:b/>
          <w:bCs/>
        </w:rPr>
      </w:pPr>
      <w:r>
        <w:rPr>
          <w:b/>
          <w:bCs/>
        </w:rPr>
        <w:lastRenderedPageBreak/>
        <w:t xml:space="preserve">Livraison : </w:t>
      </w:r>
      <w:r>
        <w:t xml:space="preserve">Réintroduction dans les canevas accord-cadre fournitures de la livraison en une seule fois. </w:t>
      </w:r>
    </w:p>
    <w:tbl>
      <w:tblPr>
        <w:tblStyle w:val="Tableausimple1"/>
        <w:tblpPr w:leftFromText="141" w:rightFromText="141" w:vertAnchor="page" w:horzAnchor="margin" w:tblpXSpec="center" w:tblpY="2210"/>
        <w:tblW w:w="11070" w:type="dxa"/>
        <w:tblLook w:val="04A0" w:firstRow="1" w:lastRow="0" w:firstColumn="1" w:lastColumn="0" w:noHBand="0" w:noVBand="1"/>
      </w:tblPr>
      <w:tblGrid>
        <w:gridCol w:w="2495"/>
        <w:gridCol w:w="8575"/>
      </w:tblGrid>
      <w:tr w:rsidR="00CA3746" w:rsidRPr="00CA3746" w:rsidDel="00373410" w14:paraId="3C1E35A4" w14:textId="77777777" w:rsidTr="00CA3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5ED12A42" w14:textId="77777777" w:rsidR="00CA3746" w:rsidRPr="00CA3746" w:rsidDel="00373410" w:rsidRDefault="00CA3746" w:rsidP="00CA3746">
            <w:pPr>
              <w:keepNext/>
              <w:keepLines/>
              <w:spacing w:before="240"/>
              <w:jc w:val="both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10" w:name="_Toc168327480"/>
            <w:r w:rsidRPr="00CA3746">
              <w:rPr>
                <w:rFonts w:eastAsiaTheme="majorEastAsia" w:cstheme="minorHAnsi"/>
                <w:sz w:val="21"/>
                <w:szCs w:val="21"/>
              </w:rPr>
              <w:t>Livraison</w:t>
            </w:r>
            <w:bookmarkEnd w:id="10"/>
            <w:r w:rsidRPr="00CA3746">
              <w:rPr>
                <w:rFonts w:eastAsiaTheme="majorEastAsia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575" w:type="dxa"/>
          </w:tcPr>
          <w:p w14:paraId="168E4480" w14:textId="46BC87D2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A3746">
              <w:rPr>
                <w:rFonts w:cstheme="minorHAnsi"/>
                <w:sz w:val="21"/>
                <w:szCs w:val="21"/>
                <w:u w:val="single"/>
              </w:rPr>
              <w:t>Modalités de livraison</w:t>
            </w:r>
            <w:r w:rsidRPr="00CA3746">
              <w:rPr>
                <w:rFonts w:cstheme="minorHAnsi"/>
                <w:sz w:val="21"/>
                <w:szCs w:val="21"/>
              </w:rPr>
              <w:t> :</w:t>
            </w:r>
          </w:p>
          <w:p w14:paraId="1B14D363" w14:textId="77777777" w:rsidR="00CA3746" w:rsidRPr="00CA3746" w:rsidRDefault="00CA3746" w:rsidP="00CA3746">
            <w:pPr>
              <w:numPr>
                <w:ilvl w:val="0"/>
                <w:numId w:val="15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Lieu(x) de livraison pour le pouvoir adjudicateur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607201125"/>
                <w:placeholder>
                  <w:docPart w:val="5183301B02DD4B078DD59BEEA5ABD225"/>
                </w:placeholder>
                <w:showingPlcHdr/>
              </w:sdtPr>
              <w:sdtEndPr/>
              <w:sdtContent>
                <w:r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1BFF606E" w14:textId="4A2EF7AC" w:rsidR="00CA3746" w:rsidRPr="00CA3746" w:rsidRDefault="00CA3746" w:rsidP="00CA3746">
            <w:pPr>
              <w:numPr>
                <w:ilvl w:val="0"/>
                <w:numId w:val="15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commentRangeStart w:id="11"/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Lieu(x) de livraison pour les PAB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529158247"/>
                <w:placeholder>
                  <w:docPart w:val="D953632CC91A4A499BD8CFF59F9B34C0"/>
                </w:placeholder>
                <w:showingPlcHdr/>
              </w:sdtPr>
              <w:sdtEndPr/>
              <w:sdtContent>
                <w:r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  <w:commentRangeEnd w:id="11"/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commentReference w:id="11"/>
            </w:r>
          </w:p>
          <w:p w14:paraId="2F2320D2" w14:textId="77777777" w:rsidR="00CA3746" w:rsidRPr="00CA3746" w:rsidRDefault="00CA3746" w:rsidP="00CA3746">
            <w:pPr>
              <w:numPr>
                <w:ilvl w:val="0"/>
                <w:numId w:val="15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Délai(s) de livraison :  </w:t>
            </w:r>
          </w:p>
          <w:p w14:paraId="71AEEF5A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5F215272" w14:textId="77777777" w:rsid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highlight w:val="yellow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L’exécution du marché se déroule en une fois.</w:t>
            </w:r>
          </w:p>
          <w:p w14:paraId="56BF29EF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1C64B7E8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1203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est de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1306917991"/>
                <w:placeholder>
                  <w:docPart w:val="4B33234BE3394B6688717B72ABDC4DCD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729425603"/>
                <w:placeholder>
                  <w:docPart w:val="6F8831C01ACC4F95AB29FA60C7617D98"/>
                </w:placeholder>
                <w:showingPlcHdr/>
                <w:comboBox>
                  <w:listItem w:value="Choisissez un élément."/>
                  <w:listItem w:displayText="jours ouvrables" w:value="jours ouvrables"/>
                  <w:listItem w:displayText="jours de calendrier" w:value="jours de calendrier"/>
                  <w:listItem w:displayText="semaines de calendrier" w:value="semaines de calendrier"/>
                  <w:listItem w:displayText="mois de calendrier" w:value="mois de calendrier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803653989"/>
                <w:placeholder>
                  <w:docPart w:val="2DC05471D43F47A595F0751909A23E4E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5EF0069D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393A8BE1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211925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est compris entre le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705447284"/>
                <w:placeholder>
                  <w:docPart w:val="BF70A2B0AE734F8FA350CB4D9113AB97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et le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699629546"/>
                <w:placeholder>
                  <w:docPart w:val="F9DFBD06454647B4883CBA2237324EF7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789548257"/>
                <w:placeholder>
                  <w:docPart w:val="DE3697F86886418B8947DE2C4D6DEED3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1614FE39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3E698F1F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4323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La livraison devra avoir lieu pour le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906919713"/>
                <w:placeholder>
                  <w:docPart w:val="DF950745347844609BA6CAA3BBEC66C8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au plus tard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1256510689"/>
                <w:placeholder>
                  <w:docPart w:val="E122FD71877E46CD81CC7F51468D8480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72A47DDD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2B7D6CD1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1615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ne peut pas excéder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499785142"/>
                <w:placeholder>
                  <w:docPart w:val="81F8195C729744FD8FA6CE42F7A73A42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487438936"/>
                <w:placeholder>
                  <w:docPart w:val="A53089A877504E46B54837CF86B8701C"/>
                </w:placeholder>
                <w:comboBox>
                  <w:listItem w:value="Choisissez un élément."/>
                  <w:listItem w:displayText="jours" w:value="jours"/>
                  <w:listItem w:displayText="semaines" w:value="semaines"/>
                  <w:listItem w:displayText="mois" w:value="mois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696086404"/>
                <w:placeholder>
                  <w:docPart w:val="C96DFFF6F6154BCC994AA98CD4DE4B10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05C44633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55C5D5D0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5226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est celui fixé dans l’offre de l’adjudicataire telle qu‘acceptée par le pouvoir adjudicateur et prend cours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356157201"/>
                <w:placeholder>
                  <w:docPart w:val="9E51CB9403B64A369E480D7B037881F5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21A86AC0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55140797" w14:textId="0A5513F5" w:rsid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>L’exécution du marché se déroule en plusieurs fois.</w:t>
            </w:r>
          </w:p>
          <w:p w14:paraId="6C4B1A36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7C73FC66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-5810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est de </w:t>
            </w:r>
            <w:sdt>
              <w:sdtPr>
                <w:rPr>
                  <w:rFonts w:cstheme="minorHAnsi"/>
                  <w:sz w:val="21"/>
                  <w:szCs w:val="21"/>
                </w:rPr>
                <w:id w:val="-327977528"/>
                <w:placeholder>
                  <w:docPart w:val="DC4E9741D527451C9901B3DA6DC0D3B0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601250282"/>
                <w:placeholder>
                  <w:docPart w:val="DFB094DCF1A640919E711B0A7CD3695E"/>
                </w:placeholder>
                <w:showingPlcHdr/>
                <w:comboBox>
                  <w:listItem w:value="Choisissez un élément."/>
                  <w:listItem w:displayText="jours ouvrables" w:value="jours ouvrables"/>
                  <w:listItem w:displayText="jours de calendrier" w:value="jours de calendrier"/>
                  <w:listItem w:displayText="semaines de calendrier" w:value="semaines de calendrier"/>
                  <w:listItem w:displayText="mois de calendrier" w:value="mois de calendrier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à partir du jour suivant la conclusion de chaque commande.</w:t>
            </w:r>
          </w:p>
          <w:p w14:paraId="08A6DF60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04D42558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14509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est compris entre le </w:t>
            </w:r>
            <w:sdt>
              <w:sdtPr>
                <w:rPr>
                  <w:rFonts w:cstheme="minorHAnsi"/>
                  <w:sz w:val="21"/>
                  <w:szCs w:val="21"/>
                </w:rPr>
                <w:id w:val="527306129"/>
                <w:placeholder>
                  <w:docPart w:val="4B9D29E00D7943FB8A63BE93A598A451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et le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86066191"/>
                <w:placeholder>
                  <w:docPart w:val="0DF22A26639F4B9FA4C8E7FDD3A9151A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à partir du jour suivant la conclusion de chaque commande. </w:t>
            </w:r>
          </w:p>
          <w:p w14:paraId="59A94EAC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4F3C150B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10743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ne peut pas excéder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80497136"/>
                <w:placeholder>
                  <w:docPart w:val="E4B9766D6B304FEF947697FD5D6EE84B"/>
                </w:placeholder>
                <w:showingPlcHdr/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14762917"/>
                <w:placeholder>
                  <w:docPart w:val="C42ED9F24A4B472FB2D409F7F59EF08C"/>
                </w:placeholder>
                <w:showingPlcHdr/>
                <w:comboBox>
                  <w:listItem w:value="Choisissez un élément."/>
                  <w:listItem w:displayText="jours" w:value="jours"/>
                  <w:listItem w:displayText="semaines" w:value="semaines"/>
                  <w:listItem w:displayText="mois" w:value="mois"/>
                </w:comboBox>
              </w:sdtPr>
              <w:sdtEndPr/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à partir du jour suivant la conclusion de chaque commande.</w:t>
            </w:r>
          </w:p>
          <w:p w14:paraId="4F002ACD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5476D236" w14:textId="77777777" w:rsidR="00CA3746" w:rsidRPr="00CA3746" w:rsidRDefault="00083733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-7024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est celui fixé dans l’offre de l’adjudicataire telle qu‘acceptée par le pouvoir adjudicateur et prend cours à partir du jour suivant la conclusion de chaque commande.</w:t>
            </w:r>
          </w:p>
          <w:p w14:paraId="12860FF0" w14:textId="2796CC33" w:rsidR="00CA3746" w:rsidRPr="00CA3746" w:rsidDel="00373410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</w:tbl>
    <w:p w14:paraId="2B52E4E9" w14:textId="77777777" w:rsidR="00CA3746" w:rsidRDefault="00CA3746" w:rsidP="00CA3746">
      <w:pPr>
        <w:tabs>
          <w:tab w:val="left" w:pos="1184"/>
        </w:tabs>
      </w:pPr>
    </w:p>
    <w:p w14:paraId="19AB61BC" w14:textId="77777777" w:rsidR="00CA3746" w:rsidRPr="00CA3746" w:rsidRDefault="00CA3746" w:rsidP="00CA3746">
      <w:pPr>
        <w:tabs>
          <w:tab w:val="left" w:pos="1184"/>
        </w:tabs>
        <w:rPr>
          <w:b/>
          <w:bCs/>
        </w:rPr>
      </w:pPr>
    </w:p>
    <w:sectPr w:rsidR="00CA3746" w:rsidRPr="00CA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te au rédacteur" w:date="2024-05-30T07:54:00Z" w:initials="NR">
    <w:p w14:paraId="637ED272" w14:textId="77777777" w:rsidR="00D27007" w:rsidRDefault="00B65D7C" w:rsidP="00D27007">
      <w:pPr>
        <w:pStyle w:val="Commentaire"/>
      </w:pPr>
      <w:r>
        <w:rPr>
          <w:rStyle w:val="Marquedecommentaire"/>
        </w:rPr>
        <w:annotationRef/>
      </w:r>
      <w:r w:rsidR="00D27007">
        <w:rPr>
          <w:b/>
          <w:bCs/>
          <w:highlight w:val="yellow"/>
        </w:rPr>
        <w:t>Qui signe ?</w:t>
      </w:r>
    </w:p>
    <w:p w14:paraId="135C3F5D" w14:textId="77777777" w:rsidR="00D27007" w:rsidRDefault="00D27007" w:rsidP="00D27007">
      <w:pPr>
        <w:pStyle w:val="Commentaire"/>
      </w:pPr>
      <w:r>
        <w:t>Veuillez consulter les règles internes de votre organisation afin de déterminer la personne ou l'autorité compétente pour approuver le cahier spécial des charges.</w:t>
      </w:r>
    </w:p>
    <w:p w14:paraId="54F789C8" w14:textId="77777777" w:rsidR="00D27007" w:rsidRDefault="00D27007" w:rsidP="00D27007">
      <w:pPr>
        <w:pStyle w:val="Commentaire"/>
      </w:pPr>
    </w:p>
    <w:p w14:paraId="376DA3EF" w14:textId="77777777" w:rsidR="00D27007" w:rsidRDefault="00D27007" w:rsidP="00D27007">
      <w:pPr>
        <w:pStyle w:val="Commentaire"/>
      </w:pPr>
      <w:r>
        <w:t xml:space="preserve">Pour les agents du SPW, cette information se trouve </w:t>
      </w:r>
      <w:hyperlink r:id="rId1" w:history="1">
        <w:r w:rsidRPr="0067534B">
          <w:rPr>
            <w:rStyle w:val="Lienhypertexte"/>
          </w:rPr>
          <w:t>ici</w:t>
        </w:r>
      </w:hyperlink>
      <w:r>
        <w:t>.</w:t>
      </w:r>
    </w:p>
    <w:p w14:paraId="0436DF58" w14:textId="77777777" w:rsidR="00D27007" w:rsidRDefault="00D27007" w:rsidP="00D27007">
      <w:pPr>
        <w:pStyle w:val="Commentaire"/>
      </w:pPr>
    </w:p>
    <w:p w14:paraId="4822EC70" w14:textId="77777777" w:rsidR="00D27007" w:rsidRDefault="00D27007" w:rsidP="00D27007">
      <w:pPr>
        <w:pStyle w:val="Commentaire"/>
      </w:pPr>
      <w:r>
        <w:rPr>
          <w:b/>
          <w:bCs/>
          <w:highlight w:val="yellow"/>
        </w:rPr>
        <w:t>Où mettre la mention de la signature ?</w:t>
      </w:r>
    </w:p>
    <w:p w14:paraId="7ED56ABC" w14:textId="77777777" w:rsidR="00D27007" w:rsidRDefault="00D27007" w:rsidP="00D27007">
      <w:pPr>
        <w:pStyle w:val="Commentaire"/>
      </w:pPr>
      <w:r>
        <w:rPr>
          <w:highlight w:val="yellow"/>
        </w:rPr>
        <w:t>Selon votre préférence :</w:t>
      </w:r>
    </w:p>
    <w:p w14:paraId="5C6CBDA2" w14:textId="77777777" w:rsidR="00D27007" w:rsidRDefault="00D27007" w:rsidP="00D27007">
      <w:pPr>
        <w:pStyle w:val="Commentaire"/>
        <w:numPr>
          <w:ilvl w:val="0"/>
          <w:numId w:val="4"/>
        </w:numPr>
      </w:pPr>
      <w:r>
        <w:rPr>
          <w:highlight w:val="yellow"/>
        </w:rPr>
        <w:t>Sur cette page de garde</w:t>
      </w:r>
    </w:p>
    <w:p w14:paraId="52B3DC1F" w14:textId="77777777" w:rsidR="00D27007" w:rsidRDefault="00D27007" w:rsidP="00D27007">
      <w:pPr>
        <w:pStyle w:val="Commentaire"/>
        <w:numPr>
          <w:ilvl w:val="0"/>
          <w:numId w:val="4"/>
        </w:numPr>
      </w:pPr>
      <w:r>
        <w:rPr>
          <w:highlight w:val="yellow"/>
        </w:rPr>
        <w:t>À la fin des clauses administratives (avant les clauses techniques). Ajoutez une mention de ce type :</w:t>
      </w:r>
    </w:p>
    <w:p w14:paraId="59107D28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>Lu et approuvé le …/…/…… par :</w:t>
      </w:r>
    </w:p>
    <w:p w14:paraId="689E56F3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>Nom et Prénom :</w:t>
      </w:r>
    </w:p>
    <w:p w14:paraId="1D7A85F1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 xml:space="preserve">Fonction : </w:t>
      </w:r>
    </w:p>
    <w:p w14:paraId="007123FB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>Signature</w:t>
      </w:r>
    </w:p>
    <w:p w14:paraId="0F7DF4DB" w14:textId="77777777" w:rsidR="00D27007" w:rsidRDefault="00D27007" w:rsidP="00D27007">
      <w:pPr>
        <w:pStyle w:val="Commentaire"/>
        <w:numPr>
          <w:ilvl w:val="0"/>
          <w:numId w:val="5"/>
        </w:numPr>
      </w:pPr>
      <w:r>
        <w:rPr>
          <w:highlight w:val="yellow"/>
        </w:rPr>
        <w:t>Autre</w:t>
      </w:r>
    </w:p>
    <w:p w14:paraId="7B59FEA0" w14:textId="77777777" w:rsidR="00D27007" w:rsidRDefault="00D27007" w:rsidP="00D27007">
      <w:pPr>
        <w:pStyle w:val="Commentaire"/>
      </w:pPr>
      <w:r>
        <w:rPr>
          <w:highlight w:val="yellow"/>
        </w:rPr>
        <w:t>En fonction de votre choix, supprimez les mentions inutiles et ajouter/adapter les vôtres.</w:t>
      </w:r>
    </w:p>
  </w:comment>
  <w:comment w:id="2" w:author="Note au rédacteur" w:date="2024-09-18T14:57:00Z" w:initials="NR">
    <w:p w14:paraId="49BE4D00" w14:textId="77777777" w:rsidR="00083733" w:rsidRDefault="00083733" w:rsidP="00083733">
      <w:pPr>
        <w:pStyle w:val="Commentaire"/>
      </w:pPr>
      <w:r>
        <w:rPr>
          <w:rStyle w:val="Marquedecommentaire"/>
        </w:rPr>
        <w:annotationRef/>
      </w:r>
      <w:r>
        <w:t xml:space="preserve">Ces paragraphes sont spécifiques au SPW. Vous pouvez donc soit le supprimer soit l’adapter à vos propres engagements en la matière.  </w:t>
      </w:r>
    </w:p>
  </w:comment>
  <w:comment w:id="4" w:author="Note au rédacteur" w:date="2023-11-16T11:01:00Z" w:initials="DMPA">
    <w:p w14:paraId="774E9032" w14:textId="7B6F8663" w:rsidR="0093206B" w:rsidRDefault="0093206B" w:rsidP="0093206B">
      <w:pPr>
        <w:pStyle w:val="Commentaire"/>
      </w:pPr>
      <w:r>
        <w:rPr>
          <w:rStyle w:val="Marquedecommentaire"/>
        </w:rPr>
        <w:annotationRef/>
      </w:r>
      <w:r>
        <w:t>A supprimer si vous ne faites pas partie du SPW. A adapter si d'autres règlementations s'appliquent à vous.</w:t>
      </w:r>
    </w:p>
  </w:comment>
  <w:comment w:id="6" w:author="Note au rédacteur" w:date="2022-10-11T13:01:00Z" w:initials="DMPA">
    <w:p w14:paraId="575F8668" w14:textId="77777777" w:rsidR="00EB41F7" w:rsidRDefault="00EB41F7" w:rsidP="00EB41F7">
      <w:pPr>
        <w:pStyle w:val="Commentaire"/>
      </w:pPr>
      <w:r>
        <w:rPr>
          <w:rStyle w:val="Marquedecommentaire"/>
        </w:rPr>
        <w:annotationRef/>
      </w:r>
      <w:r>
        <w:rPr>
          <w:highlight w:val="yellow"/>
        </w:rPr>
        <w:t xml:space="preserve">Article </w:t>
      </w:r>
      <w:hyperlink r:id="rId2" w:anchor="77de4a6d-08f9-4974-aa84-0133ad11f204" w:history="1">
        <w:r w:rsidRPr="00E64CFC">
          <w:rPr>
            <w:rStyle w:val="Lienhypertexte"/>
            <w:highlight w:val="yellow"/>
          </w:rPr>
          <w:t>38/7 § 2</w:t>
        </w:r>
      </w:hyperlink>
      <w:r>
        <w:rPr>
          <w:highlight w:val="yellow"/>
        </w:rPr>
        <w:t xml:space="preserve"> RGE : La révision des prix n'est pas obligatoire pour les marchés de fournitures et de services.</w:t>
      </w:r>
    </w:p>
    <w:p w14:paraId="06B419E1" w14:textId="77777777" w:rsidR="00EB41F7" w:rsidRDefault="00EB41F7" w:rsidP="00EB41F7">
      <w:pPr>
        <w:pStyle w:val="Commentaire"/>
      </w:pPr>
    </w:p>
    <w:p w14:paraId="74C8850A" w14:textId="77777777" w:rsidR="00EB41F7" w:rsidRDefault="00EB41F7" w:rsidP="00EB41F7">
      <w:pPr>
        <w:pStyle w:val="Commentaire"/>
      </w:pPr>
      <w:r>
        <w:rPr>
          <w:highlight w:val="yellow"/>
        </w:rPr>
        <w:t xml:space="preserve">Il vous est, tout de même, </w:t>
      </w:r>
      <w:r>
        <w:rPr>
          <w:b/>
          <w:bCs/>
          <w:highlight w:val="yellow"/>
        </w:rPr>
        <w:t>conseillé de prévoir de manière systématique</w:t>
      </w:r>
      <w:r>
        <w:rPr>
          <w:highlight w:val="yellow"/>
        </w:rPr>
        <w:t xml:space="preserve"> une formule de révision pour tous les marchés dont l’exécution s’étale dans le temps.  </w:t>
      </w:r>
    </w:p>
  </w:comment>
  <w:comment w:id="8" w:author="Note au rédacteur" w:date="2024-05-23T10:26:00Z" w:initials="NR">
    <w:p w14:paraId="0AB2C961" w14:textId="77777777" w:rsidR="00A9482B" w:rsidRDefault="00A9482B" w:rsidP="00A9482B">
      <w:pPr>
        <w:pStyle w:val="Commentaire"/>
      </w:pPr>
      <w:r>
        <w:rPr>
          <w:rStyle w:val="Marquedecommentaire"/>
        </w:rPr>
        <w:annotationRef/>
      </w:r>
      <w:r>
        <w:rPr>
          <w:strike/>
        </w:rPr>
        <w:t xml:space="preserve">Attention, vous </w:t>
      </w:r>
      <w:r>
        <w:rPr>
          <w:b/>
          <w:bCs/>
          <w:strike/>
        </w:rPr>
        <w:t>devez</w:t>
      </w:r>
      <w:r>
        <w:rPr>
          <w:strike/>
        </w:rPr>
        <w:t xml:space="preserve"> prendre en compte les répétitions dans l'estimation du marché. </w:t>
      </w:r>
    </w:p>
  </w:comment>
  <w:comment w:id="9" w:author="Note au rédacteur" w:date="2023-01-13T11:56:00Z" w:initials="DMPA">
    <w:p w14:paraId="07E43DAC" w14:textId="77777777" w:rsidR="00A9482B" w:rsidRDefault="00A9482B" w:rsidP="00A9482B">
      <w:pPr>
        <w:pStyle w:val="Commentaire"/>
      </w:pPr>
      <w:r>
        <w:rPr>
          <w:rStyle w:val="Marquedecommentaire"/>
        </w:rPr>
        <w:annotationRef/>
      </w:r>
      <w:r>
        <w:rPr>
          <w:strike/>
        </w:rPr>
        <w:t xml:space="preserve">La répétition n'est </w:t>
      </w:r>
      <w:r>
        <w:rPr>
          <w:b/>
          <w:bCs/>
          <w:strike/>
        </w:rPr>
        <w:t>pas possible</w:t>
      </w:r>
      <w:r>
        <w:rPr>
          <w:strike/>
        </w:rPr>
        <w:t xml:space="preserve"> si le marché de base est une </w:t>
      </w:r>
      <w:r>
        <w:rPr>
          <w:b/>
          <w:bCs/>
          <w:strike/>
        </w:rPr>
        <w:t>PNSPP</w:t>
      </w:r>
      <w:r>
        <w:rPr>
          <w:strike/>
        </w:rPr>
        <w:t xml:space="preserve">. L’article </w:t>
      </w:r>
      <w:hyperlink r:id="rId3" w:anchor="5ead04d5-a1bb-4dd3-9e64-467da330f73b" w:history="1">
        <w:r w:rsidRPr="00C431EC">
          <w:rPr>
            <w:rStyle w:val="Lienhypertexte"/>
            <w:strike/>
          </w:rPr>
          <w:t>42, §1, 2°</w:t>
        </w:r>
      </w:hyperlink>
      <w:r>
        <w:rPr>
          <w:strike/>
        </w:rPr>
        <w:t xml:space="preserve"> de la loi MP le précise ainsi que les </w:t>
      </w:r>
      <w:r>
        <w:rPr>
          <w:b/>
          <w:bCs/>
          <w:strike/>
        </w:rPr>
        <w:t>modalités</w:t>
      </w:r>
      <w:r>
        <w:rPr>
          <w:strike/>
        </w:rPr>
        <w:t xml:space="preserve"> de la répétition que vous pouvez/devez prévoir dans votre cahier spécial des charges.</w:t>
      </w:r>
    </w:p>
  </w:comment>
  <w:comment w:id="11" w:author="Note au rédacteur" w:date="2022-11-25T10:46:00Z" w:initials="DMPA">
    <w:p w14:paraId="6DFCAB0B" w14:textId="77777777" w:rsidR="00CA3746" w:rsidRDefault="00CA3746" w:rsidP="00CA3746">
      <w:pPr>
        <w:pStyle w:val="Commentaire"/>
      </w:pPr>
      <w:r>
        <w:rPr>
          <w:rStyle w:val="Marquedecommentaire"/>
        </w:rPr>
        <w:annotationRef/>
      </w:r>
      <w:r>
        <w:t>A supprimer si le pouvoir adjudicateur n’agit pas en tant que centrale d’achat.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9FEA0" w15:done="0"/>
  <w15:commentEx w15:paraId="49BE4D00" w15:done="0"/>
  <w15:commentEx w15:paraId="774E9032" w15:done="0"/>
  <w15:commentEx w15:paraId="74C8850A" w15:done="0"/>
  <w15:commentEx w15:paraId="0AB2C961" w15:done="0"/>
  <w15:commentEx w15:paraId="07E43DAC" w15:done="0"/>
  <w15:commentEx w15:paraId="6DFCAB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02AF1B" w16cex:dateUtc="2024-05-30T05:54:00Z"/>
  <w16cex:commentExtensible w16cex:durableId="2A9568EB" w16cex:dateUtc="2024-09-18T12:57:00Z"/>
  <w16cex:commentExtensible w16cex:durableId="29007511" w16cex:dateUtc="2023-11-16T10:01:00Z"/>
  <w16cex:commentExtensible w16cex:durableId="26EFE7A5" w16cex:dateUtc="2022-10-11T11:01:00Z"/>
  <w16cex:commentExtensible w16cex:durableId="29F9984D" w16cex:dateUtc="2024-05-23T08:26:00Z"/>
  <w16cex:commentExtensible w16cex:durableId="276BC58B" w16cex:dateUtc="2023-01-13T10:56:00Z"/>
  <w16cex:commentExtensible w16cex:durableId="272B1B6B" w16cex:dateUtc="2022-11-25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9FEA0" w16cid:durableId="2A02AF1B"/>
  <w16cid:commentId w16cid:paraId="49BE4D00" w16cid:durableId="2A9568EB"/>
  <w16cid:commentId w16cid:paraId="774E9032" w16cid:durableId="29007511"/>
  <w16cid:commentId w16cid:paraId="74C8850A" w16cid:durableId="26EFE7A5"/>
  <w16cid:commentId w16cid:paraId="0AB2C961" w16cid:durableId="29F9984D"/>
  <w16cid:commentId w16cid:paraId="07E43DAC" w16cid:durableId="276BC58B"/>
  <w16cid:commentId w16cid:paraId="6DFCAB0B" w16cid:durableId="272B1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AE9F" w14:textId="77777777" w:rsidR="00962D64" w:rsidRDefault="00962D64" w:rsidP="00962D64">
      <w:pPr>
        <w:spacing w:after="0" w:line="240" w:lineRule="auto"/>
      </w:pPr>
      <w:r>
        <w:separator/>
      </w:r>
    </w:p>
  </w:endnote>
  <w:endnote w:type="continuationSeparator" w:id="0">
    <w:p w14:paraId="7E52F66F" w14:textId="77777777" w:rsidR="00962D64" w:rsidRDefault="00962D64" w:rsidP="0096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5BCF" w14:textId="77777777" w:rsidR="00962D64" w:rsidRDefault="00962D64" w:rsidP="00962D64">
      <w:pPr>
        <w:spacing w:after="0" w:line="240" w:lineRule="auto"/>
      </w:pPr>
      <w:r>
        <w:separator/>
      </w:r>
    </w:p>
  </w:footnote>
  <w:footnote w:type="continuationSeparator" w:id="0">
    <w:p w14:paraId="7C1DB29F" w14:textId="77777777" w:rsidR="00962D64" w:rsidRDefault="00962D64" w:rsidP="0096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DF"/>
    <w:multiLevelType w:val="hybridMultilevel"/>
    <w:tmpl w:val="84AAF7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B6"/>
    <w:multiLevelType w:val="hybridMultilevel"/>
    <w:tmpl w:val="2924C16C"/>
    <w:lvl w:ilvl="0" w:tplc="73945F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3790"/>
    <w:multiLevelType w:val="hybridMultilevel"/>
    <w:tmpl w:val="144292A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1A55DC"/>
    <w:multiLevelType w:val="hybridMultilevel"/>
    <w:tmpl w:val="3AAAD8E0"/>
    <w:lvl w:ilvl="0" w:tplc="831C508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B842715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F3CC700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8C0ACC7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1320372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0CFC682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C1E02AE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CF0A637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F94EC82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4" w15:restartNumberingAfterBreak="0">
    <w:nsid w:val="0FED3C19"/>
    <w:multiLevelType w:val="hybridMultilevel"/>
    <w:tmpl w:val="FAD2E014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98E"/>
    <w:multiLevelType w:val="hybridMultilevel"/>
    <w:tmpl w:val="ADA05F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5380"/>
    <w:multiLevelType w:val="hybridMultilevel"/>
    <w:tmpl w:val="0434ADF8"/>
    <w:lvl w:ilvl="0" w:tplc="10F85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079E"/>
    <w:multiLevelType w:val="hybridMultilevel"/>
    <w:tmpl w:val="8A044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3B6F"/>
    <w:multiLevelType w:val="hybridMultilevel"/>
    <w:tmpl w:val="94F4CE9C"/>
    <w:lvl w:ilvl="0" w:tplc="BA5A8B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0DF3"/>
    <w:multiLevelType w:val="hybridMultilevel"/>
    <w:tmpl w:val="E0885D7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9633E"/>
    <w:multiLevelType w:val="hybridMultilevel"/>
    <w:tmpl w:val="ED9884B8"/>
    <w:lvl w:ilvl="0" w:tplc="2820A5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90BAC"/>
    <w:multiLevelType w:val="hybridMultilevel"/>
    <w:tmpl w:val="7CBA677C"/>
    <w:lvl w:ilvl="0" w:tplc="96141B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614F5"/>
    <w:multiLevelType w:val="hybridMultilevel"/>
    <w:tmpl w:val="64E88BC0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8222C"/>
    <w:multiLevelType w:val="hybridMultilevel"/>
    <w:tmpl w:val="EC3C79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91ECE"/>
    <w:multiLevelType w:val="hybridMultilevel"/>
    <w:tmpl w:val="DC68FF28"/>
    <w:lvl w:ilvl="0" w:tplc="5CDCBF5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FFBA308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725A7BE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EA78819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4E00EAF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2EB8C22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16BA3D4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1A48892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B6044C2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num w:numId="1" w16cid:durableId="1615555308">
    <w:abstractNumId w:val="9"/>
  </w:num>
  <w:num w:numId="2" w16cid:durableId="1074668451">
    <w:abstractNumId w:val="5"/>
  </w:num>
  <w:num w:numId="3" w16cid:durableId="1952979658">
    <w:abstractNumId w:val="8"/>
  </w:num>
  <w:num w:numId="4" w16cid:durableId="1829907698">
    <w:abstractNumId w:val="3"/>
  </w:num>
  <w:num w:numId="5" w16cid:durableId="1924991629">
    <w:abstractNumId w:val="14"/>
  </w:num>
  <w:num w:numId="6" w16cid:durableId="666639753">
    <w:abstractNumId w:val="13"/>
  </w:num>
  <w:num w:numId="7" w16cid:durableId="1179083996">
    <w:abstractNumId w:val="12"/>
  </w:num>
  <w:num w:numId="8" w16cid:durableId="242423253">
    <w:abstractNumId w:val="11"/>
  </w:num>
  <w:num w:numId="9" w16cid:durableId="1915043783">
    <w:abstractNumId w:val="2"/>
  </w:num>
  <w:num w:numId="10" w16cid:durableId="1145658578">
    <w:abstractNumId w:val="4"/>
  </w:num>
  <w:num w:numId="11" w16cid:durableId="2062053123">
    <w:abstractNumId w:val="10"/>
  </w:num>
  <w:num w:numId="12" w16cid:durableId="1652099398">
    <w:abstractNumId w:val="7"/>
  </w:num>
  <w:num w:numId="13" w16cid:durableId="1499425807">
    <w:abstractNumId w:val="0"/>
  </w:num>
  <w:num w:numId="14" w16cid:durableId="752891400">
    <w:abstractNumId w:val="6"/>
  </w:num>
  <w:num w:numId="15" w16cid:durableId="20538450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 au rédacteur">
    <w15:presenceInfo w15:providerId="None" w15:userId="Note au rédac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A"/>
    <w:rsid w:val="00083733"/>
    <w:rsid w:val="00096AB4"/>
    <w:rsid w:val="000A2076"/>
    <w:rsid w:val="00254AAC"/>
    <w:rsid w:val="002A5173"/>
    <w:rsid w:val="002D27E7"/>
    <w:rsid w:val="002F2F5D"/>
    <w:rsid w:val="0031732C"/>
    <w:rsid w:val="00333260"/>
    <w:rsid w:val="004205DA"/>
    <w:rsid w:val="00475149"/>
    <w:rsid w:val="004F51AB"/>
    <w:rsid w:val="005068DA"/>
    <w:rsid w:val="007E12AC"/>
    <w:rsid w:val="0082764C"/>
    <w:rsid w:val="0083784B"/>
    <w:rsid w:val="008D231A"/>
    <w:rsid w:val="0093206B"/>
    <w:rsid w:val="00962D64"/>
    <w:rsid w:val="009B7DDC"/>
    <w:rsid w:val="00A1478D"/>
    <w:rsid w:val="00A9482B"/>
    <w:rsid w:val="00B505F2"/>
    <w:rsid w:val="00B65D7C"/>
    <w:rsid w:val="00B92CE1"/>
    <w:rsid w:val="00BB00F4"/>
    <w:rsid w:val="00BE7867"/>
    <w:rsid w:val="00C21F1B"/>
    <w:rsid w:val="00C25A1C"/>
    <w:rsid w:val="00CA3746"/>
    <w:rsid w:val="00CA6ACD"/>
    <w:rsid w:val="00D27007"/>
    <w:rsid w:val="00D4654A"/>
    <w:rsid w:val="00D536F7"/>
    <w:rsid w:val="00D66F4F"/>
    <w:rsid w:val="00EA69D3"/>
    <w:rsid w:val="00EB41F7"/>
    <w:rsid w:val="00F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702"/>
  <w15:chartTrackingRefBased/>
  <w15:docId w15:val="{A2F631EE-5549-4DD9-B995-B87E566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D64"/>
  </w:style>
  <w:style w:type="paragraph" w:styleId="Pieddepage">
    <w:name w:val="footer"/>
    <w:basedOn w:val="Normal"/>
    <w:link w:val="PieddepageCar"/>
    <w:uiPriority w:val="99"/>
    <w:unhideWhenUsed/>
    <w:rsid w:val="0096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D64"/>
  </w:style>
  <w:style w:type="paragraph" w:styleId="Paragraphedeliste">
    <w:name w:val="List Paragraph"/>
    <w:aliases w:val="Lettre d'introduction,Paragraphe,Bullet 1,Liste Niveau 1,List Paragraph1,tiret2,Paragraphe + puce,Puce tiret,liste à numéros,Numbered paragraph 1,Paragraphe de liste1,List Paragraph,List1,List11,List111,Paragrafo elenco,List1111"/>
    <w:basedOn w:val="Normal"/>
    <w:link w:val="ParagraphedelisteCar"/>
    <w:uiPriority w:val="34"/>
    <w:qFormat/>
    <w:rsid w:val="00962D64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BE7867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aire">
    <w:name w:val="annotation text"/>
    <w:basedOn w:val="Normal"/>
    <w:link w:val="CommentaireCar"/>
    <w:uiPriority w:val="99"/>
    <w:unhideWhenUsed/>
    <w:rsid w:val="00BE7867"/>
    <w:pPr>
      <w:spacing w:line="240" w:lineRule="auto"/>
    </w:pPr>
    <w:rPr>
      <w:kern w:val="0"/>
      <w:sz w:val="20"/>
      <w:szCs w:val="20"/>
      <w:lang w:val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BE7867"/>
    <w:rPr>
      <w:kern w:val="0"/>
      <w:sz w:val="20"/>
      <w:szCs w:val="20"/>
      <w:lang w:val="fr-FR"/>
      <w14:ligatures w14:val="none"/>
    </w:rPr>
  </w:style>
  <w:style w:type="character" w:styleId="Marquedecommentaire">
    <w:name w:val="annotation reference"/>
    <w:basedOn w:val="Policepardfaut"/>
    <w:rsid w:val="00BE7867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E78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7007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ettre d'introduction Car,Paragraphe Car,Bullet 1 Car,Liste Niveau 1 Car,List Paragraph1 Car,tiret2 Car,Paragraphe + puce Car,Puce tiret Car,liste à numéros Car,Numbered paragraph 1 Car,Paragraphe de liste1 Car,List Paragraph Car"/>
    <w:basedOn w:val="Policepardfaut"/>
    <w:link w:val="Paragraphedeliste"/>
    <w:uiPriority w:val="34"/>
    <w:qFormat/>
    <w:locked/>
    <w:rsid w:val="00D66F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3733"/>
    <w:rPr>
      <w:b/>
      <w:bCs/>
      <w:kern w:val="2"/>
      <w:lang w:val="fr-BE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3733"/>
    <w:rPr>
      <w:b/>
      <w:bCs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allex.wallonie.be/eli/loi-decret/2016/06/17/2016021053/2025/01/01" TargetMode="External"/><Relationship Id="rId2" Type="http://schemas.openxmlformats.org/officeDocument/2006/relationships/hyperlink" Target="https://wallex.wallonie.be/eli/arrete/2013/01/14/2013021005/2017/06/30" TargetMode="External"/><Relationship Id="rId1" Type="http://schemas.openxmlformats.org/officeDocument/2006/relationships/hyperlink" Target="https://marchespublics.wallonie.be/files/live/users/providers/ovd/ai/ec/fg/67870/files/D%c3%a9l%c3%a9gations%20SPW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marchespublics.wallonie.be/files/Outils/TUTO%20Entreprises%20e-Procurement.pdf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marchespublics.wallonie.be/home/participer-a-un-marche/remettre-une-offre/comment-faire-une-offre.html" TargetMode="Externa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bosa.belgium.be/fr/decouvrez-nos-demonstrations-et-nos-videos-dinstruc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sa.service-now.com/eprocurement?id=kb_category&amp;kb_id=74625e901b2c6910f333a71ee54bcb71&amp;kb_category=b221b25c1b6c6910f333a71ee54bcb9a" TargetMode="External"/><Relationship Id="rId20" Type="http://schemas.openxmlformats.org/officeDocument/2006/relationships/hyperlink" Target="https://demo.publicprocurement.b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yperlink" Target="https://wallex.wallonie.be/eli/arrete/2017/06/08/2017204066/2023/07/01" TargetMode="External"/><Relationship Id="rId5" Type="http://schemas.openxmlformats.org/officeDocument/2006/relationships/styles" Target="styles.xml"/><Relationship Id="rId15" Type="http://schemas.openxmlformats.org/officeDocument/2006/relationships/hyperlink" Target="https://developpementdurable.wallonie.be/sites/default/files/resources/SPW_Rapport%20RSO_engagements%20du%20SPW_2023.pdf" TargetMode="External"/><Relationship Id="rId23" Type="http://schemas.openxmlformats.org/officeDocument/2006/relationships/hyperlink" Target="https://wallex.wallonie.be/eli/arrete/2019/05/23/2019041354/2024/12/01" TargetMode="External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yperlink" Target="https://bosa.service-now.com/csp?id=bosa_csm_unauthenticated_form&amp;form=eproc-public-procurement-contrac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veloppementdurable.wallonie.be/sites/default/files/resources/SPW_Rapport%20RSO%20int%C3%A9gral_2023.pdf" TargetMode="External"/><Relationship Id="rId22" Type="http://schemas.openxmlformats.org/officeDocument/2006/relationships/hyperlink" Target="https://wallex.wallonie.be/eli/arrete/2024/07/15/2024007511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AB1FC0C044DC6AFEC04D6A63B5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CB941-DE0F-4BA5-9854-0040426AA795}"/>
      </w:docPartPr>
      <w:docPartBody>
        <w:p w:rsidR="00E93ABE" w:rsidRDefault="00E93ABE" w:rsidP="00E93ABE">
          <w:pPr>
            <w:pStyle w:val="2FEAB1FC0C044DC6AFEC04D6A63B53F1"/>
          </w:pPr>
          <w:r w:rsidRPr="001511EC">
            <w:rPr>
              <w:rFonts w:eastAsia="Calibri" w:cstheme="minorHAnsi"/>
              <w:b/>
              <w:bCs/>
              <w:sz w:val="32"/>
              <w:szCs w:val="32"/>
              <w:highlight w:val="lightGray"/>
            </w:rPr>
            <w:t>[à compléter]</w:t>
          </w:r>
        </w:p>
      </w:docPartBody>
    </w:docPart>
    <w:docPart>
      <w:docPartPr>
        <w:name w:val="1B331579D42649739E875A11C3836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27628-4E53-4416-A339-C6371BB8891E}"/>
      </w:docPartPr>
      <w:docPartBody>
        <w:p w:rsidR="00E93ABE" w:rsidRDefault="00E93ABE" w:rsidP="00E93ABE">
          <w:pPr>
            <w:pStyle w:val="1B331579D42649739E875A11C38366FA"/>
          </w:pPr>
          <w:r w:rsidRPr="001511EC">
            <w:rPr>
              <w:rFonts w:eastAsia="Calibri" w:cstheme="minorHAnsi"/>
              <w:b/>
              <w:bCs/>
              <w:sz w:val="32"/>
              <w:szCs w:val="32"/>
              <w:highlight w:val="lightGray"/>
            </w:rPr>
            <w:t>[à compléter]</w:t>
          </w:r>
        </w:p>
      </w:docPartBody>
    </w:docPart>
    <w:docPart>
      <w:docPartPr>
        <w:name w:val="5C1832E2156E433F81B769E4AACEC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C7D3E-00A5-404D-AD22-0A9E2F70EBA2}"/>
      </w:docPartPr>
      <w:docPartBody>
        <w:p w:rsidR="00E93ABE" w:rsidRDefault="00E93ABE" w:rsidP="00E93ABE">
          <w:pPr>
            <w:pStyle w:val="5C1832E2156E433F81B769E4AACEC716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compléter, notamment par la formule]</w:t>
          </w:r>
        </w:p>
      </w:docPartBody>
    </w:docPart>
    <w:docPart>
      <w:docPartPr>
        <w:name w:val="6F5EB6C6A2EC4E3A87A7F86D3DEB7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B645D-00AE-4017-91A3-470568C8375B}"/>
      </w:docPartPr>
      <w:docPartBody>
        <w:p w:rsidR="00E93ABE" w:rsidRDefault="00E93ABE" w:rsidP="00E93ABE">
          <w:pPr>
            <w:pStyle w:val="6F5EB6C6A2EC4E3A87A7F86D3DEB7516"/>
          </w:pPr>
          <w:r w:rsidRPr="006B1089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5183301B02DD4B078DD59BEEA5ABD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77D84-769C-4D01-A194-9781AF947003}"/>
      </w:docPartPr>
      <w:docPartBody>
        <w:p w:rsidR="00E93ABE" w:rsidRDefault="00E93ABE" w:rsidP="00E93ABE">
          <w:pPr>
            <w:pStyle w:val="5183301B02DD4B078DD59BEEA5ABD225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953632CC91A4A499BD8CFF59F9B3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25625-BD67-4741-A085-EEB29F8FCC9C}"/>
      </w:docPartPr>
      <w:docPartBody>
        <w:p w:rsidR="00E93ABE" w:rsidRDefault="00E93ABE" w:rsidP="00E93ABE">
          <w:pPr>
            <w:pStyle w:val="D953632CC91A4A499BD8CFF59F9B34C0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4B33234BE3394B6688717B72ABDC4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2E5DA-6C08-45C9-B390-88A19CF9232E}"/>
      </w:docPartPr>
      <w:docPartBody>
        <w:p w:rsidR="00E93ABE" w:rsidRDefault="00E93ABE" w:rsidP="00E93ABE">
          <w:pPr>
            <w:pStyle w:val="4B33234BE3394B6688717B72ABDC4DCD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6F8831C01ACC4F95AB29FA60C7617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44A04-3201-491D-8E19-C96F99839265}"/>
      </w:docPartPr>
      <w:docPartBody>
        <w:p w:rsidR="00E93ABE" w:rsidRDefault="00E93ABE" w:rsidP="00E93ABE">
          <w:pPr>
            <w:pStyle w:val="6F8831C01ACC4F95AB29FA60C7617D98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2DC05471D43F47A595F0751909A23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620A-5807-4490-B7E7-9BCCF433458F}"/>
      </w:docPartPr>
      <w:docPartBody>
        <w:p w:rsidR="00E93ABE" w:rsidRDefault="00E93ABE" w:rsidP="00E93ABE">
          <w:pPr>
            <w:pStyle w:val="2DC05471D43F47A595F0751909A23E4E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BF70A2B0AE734F8FA350CB4D9113A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0001C-374E-4280-8002-27682EB99B54}"/>
      </w:docPartPr>
      <w:docPartBody>
        <w:p w:rsidR="00E93ABE" w:rsidRDefault="00E93ABE" w:rsidP="00E93ABE">
          <w:pPr>
            <w:pStyle w:val="BF70A2B0AE734F8FA350CB4D9113AB97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F9DFBD06454647B4883CBA2237324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D6F6F-8ECB-4C97-B5FA-E4236A602E85}"/>
      </w:docPartPr>
      <w:docPartBody>
        <w:p w:rsidR="00E93ABE" w:rsidRDefault="00E93ABE" w:rsidP="00E93ABE">
          <w:pPr>
            <w:pStyle w:val="F9DFBD06454647B4883CBA2237324EF7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E3697F86886418B8947DE2C4D6DE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966D3-23D7-479F-B830-762A0A30E570}"/>
      </w:docPartPr>
      <w:docPartBody>
        <w:p w:rsidR="00E93ABE" w:rsidRDefault="00E93ABE" w:rsidP="00E93ABE">
          <w:pPr>
            <w:pStyle w:val="DE3697F86886418B8947DE2C4D6DEED3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DF950745347844609BA6CAA3BBEC6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3963B-BAAB-490B-839D-12768827BF5A}"/>
      </w:docPartPr>
      <w:docPartBody>
        <w:p w:rsidR="00E93ABE" w:rsidRDefault="00E93ABE" w:rsidP="00E93ABE">
          <w:pPr>
            <w:pStyle w:val="DF950745347844609BA6CAA3BBEC66C8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E122FD71877E46CD81CC7F51468D8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E9197-98DE-49B2-B73D-945FA984C717}"/>
      </w:docPartPr>
      <w:docPartBody>
        <w:p w:rsidR="00E93ABE" w:rsidRDefault="00E93ABE" w:rsidP="00E93ABE">
          <w:pPr>
            <w:pStyle w:val="E122FD71877E46CD81CC7F51468D8480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81F8195C729744FD8FA6CE42F7A73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30B4C-5BCA-4FAE-994E-E8F1B5C788E1}"/>
      </w:docPartPr>
      <w:docPartBody>
        <w:p w:rsidR="00E93ABE" w:rsidRDefault="00E93ABE" w:rsidP="00E93ABE">
          <w:pPr>
            <w:pStyle w:val="81F8195C729744FD8FA6CE42F7A73A42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A53089A877504E46B54837CF86B87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CE58A-BB1F-4053-BA3F-2F797B3A85FC}"/>
      </w:docPartPr>
      <w:docPartBody>
        <w:p w:rsidR="00E93ABE" w:rsidRDefault="00E93ABE" w:rsidP="00E93ABE">
          <w:pPr>
            <w:pStyle w:val="A53089A877504E46B54837CF86B8701C"/>
          </w:pPr>
          <w:r w:rsidRPr="00671565">
            <w:rPr>
              <w:rStyle w:val="Textedelespacerserv"/>
            </w:rPr>
            <w:t>Choisissez un élément.</w:t>
          </w:r>
        </w:p>
      </w:docPartBody>
    </w:docPart>
    <w:docPart>
      <w:docPartPr>
        <w:name w:val="C96DFFF6F6154BCC994AA98CD4DE4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D7E0B-BCF6-4472-A566-496E1DEE09BC}"/>
      </w:docPartPr>
      <w:docPartBody>
        <w:p w:rsidR="00E93ABE" w:rsidRDefault="00E93ABE" w:rsidP="00E93ABE">
          <w:pPr>
            <w:pStyle w:val="C96DFFF6F6154BCC994AA98CD4DE4B10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9E51CB9403B64A369E480D7B0378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71D71-0A4C-4B99-8EEA-D6431ABDA739}"/>
      </w:docPartPr>
      <w:docPartBody>
        <w:p w:rsidR="00E93ABE" w:rsidRDefault="00E93ABE" w:rsidP="00E93ABE">
          <w:pPr>
            <w:pStyle w:val="9E51CB9403B64A369E480D7B037881F5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DC4E9741D527451C9901B3DA6DC0D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C01A7-D386-4018-AD9D-84266448AB7A}"/>
      </w:docPartPr>
      <w:docPartBody>
        <w:p w:rsidR="00E93ABE" w:rsidRDefault="00E93ABE" w:rsidP="00E93ABE">
          <w:pPr>
            <w:pStyle w:val="DC4E9741D527451C9901B3DA6DC0D3B0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FB094DCF1A640919E711B0A7CD36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70D8A-FA4B-4159-9DDD-9C2AD1053680}"/>
      </w:docPartPr>
      <w:docPartBody>
        <w:p w:rsidR="00E93ABE" w:rsidRDefault="00E93ABE" w:rsidP="00E93ABE">
          <w:pPr>
            <w:pStyle w:val="DFB094DCF1A640919E711B0A7CD3695E"/>
          </w:pPr>
          <w:r w:rsidRPr="00F45F6A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4B9D29E00D7943FB8A63BE93A598A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8AEE5-2650-4930-8B9B-EED65A837512}"/>
      </w:docPartPr>
      <w:docPartBody>
        <w:p w:rsidR="00E93ABE" w:rsidRDefault="00E93ABE" w:rsidP="00E93ABE">
          <w:pPr>
            <w:pStyle w:val="4B9D29E00D7943FB8A63BE93A598A451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0DF22A26639F4B9FA4C8E7FDD3A91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06B15-85A1-424F-958F-AEDEC56A2B50}"/>
      </w:docPartPr>
      <w:docPartBody>
        <w:p w:rsidR="00E93ABE" w:rsidRDefault="00E93ABE" w:rsidP="00E93ABE">
          <w:pPr>
            <w:pStyle w:val="0DF22A26639F4B9FA4C8E7FDD3A9151A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E4B9766D6B304FEF947697FD5D6EE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782AC-2AEE-44B1-8A58-E719A72134CB}"/>
      </w:docPartPr>
      <w:docPartBody>
        <w:p w:rsidR="00E93ABE" w:rsidRDefault="00E93ABE" w:rsidP="00E93ABE">
          <w:pPr>
            <w:pStyle w:val="E4B9766D6B304FEF947697FD5D6EE84B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C42ED9F24A4B472FB2D409F7F59EF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2E66D-308A-422D-B58C-3F9D5FD16B1F}"/>
      </w:docPartPr>
      <w:docPartBody>
        <w:p w:rsidR="00E93ABE" w:rsidRDefault="00E93ABE" w:rsidP="00E93ABE">
          <w:pPr>
            <w:pStyle w:val="C42ED9F24A4B472FB2D409F7F59EF08C"/>
          </w:pPr>
          <w:r w:rsidRPr="00F45F6A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E"/>
    <w:rsid w:val="00E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FEAB1FC0C044DC6AFEC04D6A63B53F1">
    <w:name w:val="2FEAB1FC0C044DC6AFEC04D6A63B53F1"/>
    <w:rsid w:val="00E93ABE"/>
  </w:style>
  <w:style w:type="paragraph" w:customStyle="1" w:styleId="1B331579D42649739E875A11C38366FA">
    <w:name w:val="1B331579D42649739E875A11C38366FA"/>
    <w:rsid w:val="00E93ABE"/>
  </w:style>
  <w:style w:type="paragraph" w:customStyle="1" w:styleId="5C1832E2156E433F81B769E4AACEC716">
    <w:name w:val="5C1832E2156E433F81B769E4AACEC716"/>
    <w:rsid w:val="00E93ABE"/>
  </w:style>
  <w:style w:type="paragraph" w:customStyle="1" w:styleId="6F5EB6C6A2EC4E3A87A7F86D3DEB7516">
    <w:name w:val="6F5EB6C6A2EC4E3A87A7F86D3DEB7516"/>
    <w:rsid w:val="00E93ABE"/>
  </w:style>
  <w:style w:type="paragraph" w:customStyle="1" w:styleId="5183301B02DD4B078DD59BEEA5ABD225">
    <w:name w:val="5183301B02DD4B078DD59BEEA5ABD225"/>
    <w:rsid w:val="00E93ABE"/>
  </w:style>
  <w:style w:type="paragraph" w:customStyle="1" w:styleId="D953632CC91A4A499BD8CFF59F9B34C0">
    <w:name w:val="D953632CC91A4A499BD8CFF59F9B34C0"/>
    <w:rsid w:val="00E93ABE"/>
  </w:style>
  <w:style w:type="paragraph" w:customStyle="1" w:styleId="4B33234BE3394B6688717B72ABDC4DCD">
    <w:name w:val="4B33234BE3394B6688717B72ABDC4DCD"/>
    <w:rsid w:val="00E93ABE"/>
  </w:style>
  <w:style w:type="character" w:styleId="Textedelespacerserv">
    <w:name w:val="Placeholder Text"/>
    <w:basedOn w:val="Policepardfaut"/>
    <w:uiPriority w:val="99"/>
    <w:semiHidden/>
    <w:rsid w:val="00E93ABE"/>
    <w:rPr>
      <w:color w:val="808080"/>
    </w:rPr>
  </w:style>
  <w:style w:type="paragraph" w:customStyle="1" w:styleId="6F8831C01ACC4F95AB29FA60C7617D98">
    <w:name w:val="6F8831C01ACC4F95AB29FA60C7617D98"/>
    <w:rsid w:val="00E93ABE"/>
  </w:style>
  <w:style w:type="paragraph" w:customStyle="1" w:styleId="2DC05471D43F47A595F0751909A23E4E">
    <w:name w:val="2DC05471D43F47A595F0751909A23E4E"/>
    <w:rsid w:val="00E93ABE"/>
  </w:style>
  <w:style w:type="paragraph" w:customStyle="1" w:styleId="BF70A2B0AE734F8FA350CB4D9113AB97">
    <w:name w:val="BF70A2B0AE734F8FA350CB4D9113AB97"/>
    <w:rsid w:val="00E93ABE"/>
  </w:style>
  <w:style w:type="paragraph" w:customStyle="1" w:styleId="F9DFBD06454647B4883CBA2237324EF7">
    <w:name w:val="F9DFBD06454647B4883CBA2237324EF7"/>
    <w:rsid w:val="00E93ABE"/>
  </w:style>
  <w:style w:type="paragraph" w:customStyle="1" w:styleId="DE3697F86886418B8947DE2C4D6DEED3">
    <w:name w:val="DE3697F86886418B8947DE2C4D6DEED3"/>
    <w:rsid w:val="00E93ABE"/>
  </w:style>
  <w:style w:type="paragraph" w:customStyle="1" w:styleId="DF950745347844609BA6CAA3BBEC66C8">
    <w:name w:val="DF950745347844609BA6CAA3BBEC66C8"/>
    <w:rsid w:val="00E93ABE"/>
  </w:style>
  <w:style w:type="paragraph" w:customStyle="1" w:styleId="E122FD71877E46CD81CC7F51468D8480">
    <w:name w:val="E122FD71877E46CD81CC7F51468D8480"/>
    <w:rsid w:val="00E93ABE"/>
  </w:style>
  <w:style w:type="paragraph" w:customStyle="1" w:styleId="81F8195C729744FD8FA6CE42F7A73A42">
    <w:name w:val="81F8195C729744FD8FA6CE42F7A73A42"/>
    <w:rsid w:val="00E93ABE"/>
  </w:style>
  <w:style w:type="paragraph" w:customStyle="1" w:styleId="A53089A877504E46B54837CF86B8701C">
    <w:name w:val="A53089A877504E46B54837CF86B8701C"/>
    <w:rsid w:val="00E93ABE"/>
  </w:style>
  <w:style w:type="paragraph" w:customStyle="1" w:styleId="C96DFFF6F6154BCC994AA98CD4DE4B10">
    <w:name w:val="C96DFFF6F6154BCC994AA98CD4DE4B10"/>
    <w:rsid w:val="00E93ABE"/>
  </w:style>
  <w:style w:type="paragraph" w:customStyle="1" w:styleId="9E51CB9403B64A369E480D7B037881F5">
    <w:name w:val="9E51CB9403B64A369E480D7B037881F5"/>
    <w:rsid w:val="00E93ABE"/>
  </w:style>
  <w:style w:type="paragraph" w:customStyle="1" w:styleId="DC4E9741D527451C9901B3DA6DC0D3B0">
    <w:name w:val="DC4E9741D527451C9901B3DA6DC0D3B0"/>
    <w:rsid w:val="00E93ABE"/>
  </w:style>
  <w:style w:type="paragraph" w:customStyle="1" w:styleId="DFB094DCF1A640919E711B0A7CD3695E">
    <w:name w:val="DFB094DCF1A640919E711B0A7CD3695E"/>
    <w:rsid w:val="00E93ABE"/>
  </w:style>
  <w:style w:type="paragraph" w:customStyle="1" w:styleId="4B9D29E00D7943FB8A63BE93A598A451">
    <w:name w:val="4B9D29E00D7943FB8A63BE93A598A451"/>
    <w:rsid w:val="00E93ABE"/>
  </w:style>
  <w:style w:type="paragraph" w:customStyle="1" w:styleId="0DF22A26639F4B9FA4C8E7FDD3A9151A">
    <w:name w:val="0DF22A26639F4B9FA4C8E7FDD3A9151A"/>
    <w:rsid w:val="00E93ABE"/>
  </w:style>
  <w:style w:type="paragraph" w:customStyle="1" w:styleId="E4B9766D6B304FEF947697FD5D6EE84B">
    <w:name w:val="E4B9766D6B304FEF947697FD5D6EE84B"/>
    <w:rsid w:val="00E93ABE"/>
  </w:style>
  <w:style w:type="paragraph" w:customStyle="1" w:styleId="C42ED9F24A4B472FB2D409F7F59EF08C">
    <w:name w:val="C42ED9F24A4B472FB2D409F7F59EF08C"/>
    <w:rsid w:val="00E93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C2E66-7637-49BE-94E7-05A336FA1B4E}">
  <ds:schemaRefs>
    <ds:schemaRef ds:uri="http://schemas.microsoft.com/office/2006/metadata/properties"/>
    <ds:schemaRef ds:uri="http://schemas.microsoft.com/office/infopath/2007/PartnerControls"/>
    <ds:schemaRef ds:uri="3d29b0bb-30be-4588-a29f-78f839688d8d"/>
    <ds:schemaRef ds:uri="1f450cc5-89e0-4b40-95b5-2a327b7a753c"/>
  </ds:schemaRefs>
</ds:datastoreItem>
</file>

<file path=customXml/itemProps2.xml><?xml version="1.0" encoding="utf-8"?>
<ds:datastoreItem xmlns:ds="http://schemas.openxmlformats.org/officeDocument/2006/customXml" ds:itemID="{B4D4FB58-478F-4167-884B-3C99B3F03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D4365-71BA-4BD7-88BE-1D5758B4F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9b0bb-30be-4588-a29f-78f839688d8d"/>
    <ds:schemaRef ds:uri="1f450cc5-89e0-4b40-95b5-2a327b7a7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1199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au rédacteur</dc:creator>
  <cp:keywords/>
  <dc:description/>
  <cp:lastModifiedBy>Note au rédacteur</cp:lastModifiedBy>
  <cp:revision>34</cp:revision>
  <dcterms:created xsi:type="dcterms:W3CDTF">2024-09-18T06:29:00Z</dcterms:created>
  <dcterms:modified xsi:type="dcterms:W3CDTF">2024-09-18T12:57:00Z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2024-09-18T06:30:33Z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dd8bf60e-c1e8-457b-9b6e-3ef35761d224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0x010100FE8D847954779A44A2E379DDA298E830</vt:lpwstr>
  </property>
  <property fmtid="{D5CDD505-2E9C-101B-9397-08002B2CF9AE}" pid="10" name="MediaServiceImageTags">
    <vt:lpwstr/>
  </property>
</Properties>
</file>