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claire-Accent1"/>
        <w:tblW w:w="0" w:type="auto"/>
        <w:tblInd w:w="-152" w:type="dxa"/>
        <w:tblLook w:val="04A0" w:firstRow="1" w:lastRow="0" w:firstColumn="1" w:lastColumn="0" w:noHBand="0" w:noVBand="1"/>
      </w:tblPr>
      <w:tblGrid>
        <w:gridCol w:w="8919"/>
      </w:tblGrid>
      <w:tr w:rsidR="005F72B2" w:rsidRPr="00582A94" w14:paraId="31169441" w14:textId="77777777" w:rsidTr="00670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9" w:type="dxa"/>
          </w:tcPr>
          <w:p w14:paraId="31169440" w14:textId="0C4698C4" w:rsidR="005F72B2" w:rsidRPr="00166AC8" w:rsidRDefault="2A149EC1" w:rsidP="00166AC8">
            <w:pPr>
              <w:spacing w:before="120" w:after="120"/>
              <w:jc w:val="center"/>
              <w:rPr>
                <w:rFonts w:ascii="Century Gothic" w:hAnsi="Century Gothic"/>
                <w:color w:val="365F91" w:themeColor="accent1" w:themeShade="BF"/>
                <w:sz w:val="21"/>
                <w:szCs w:val="21"/>
              </w:rPr>
            </w:pPr>
            <w:r w:rsidRPr="2A149EC1">
              <w:rPr>
                <w:rFonts w:ascii="Century Gothic" w:hAnsi="Century Gothic"/>
                <w:color w:val="365F91" w:themeColor="accent1" w:themeShade="BF"/>
                <w:sz w:val="21"/>
                <w:szCs w:val="21"/>
              </w:rPr>
              <w:t xml:space="preserve">Lettre de demande de justification de prix </w:t>
            </w:r>
          </w:p>
        </w:tc>
      </w:tr>
    </w:tbl>
    <w:p w14:paraId="31169444" w14:textId="77777777" w:rsidR="005F72B2" w:rsidRPr="00582A94" w:rsidRDefault="005F72B2" w:rsidP="005F72B2">
      <w:pPr>
        <w:spacing w:before="60" w:after="60"/>
        <w:rPr>
          <w:rFonts w:ascii="Century Gothic" w:hAnsi="Century Gothic"/>
          <w:sz w:val="21"/>
          <w:szCs w:val="21"/>
        </w:rPr>
      </w:pPr>
    </w:p>
    <w:tbl>
      <w:tblPr>
        <w:tblStyle w:val="Grilledutableau"/>
        <w:tblW w:w="0" w:type="auto"/>
        <w:tblInd w:w="-147" w:type="dxa"/>
        <w:tblLook w:val="04A0" w:firstRow="1" w:lastRow="0" w:firstColumn="1" w:lastColumn="0" w:noHBand="0" w:noVBand="1"/>
      </w:tblPr>
      <w:tblGrid>
        <w:gridCol w:w="8924"/>
      </w:tblGrid>
      <w:tr w:rsidR="005F72B2" w:rsidRPr="00582A94" w14:paraId="3116944C" w14:textId="77777777" w:rsidTr="00670987">
        <w:tc>
          <w:tcPr>
            <w:tcW w:w="8924" w:type="dxa"/>
          </w:tcPr>
          <w:p w14:paraId="31169446" w14:textId="5707C445" w:rsidR="005F72B2" w:rsidRPr="00582A94" w:rsidRDefault="005F72B2" w:rsidP="00582A94">
            <w:pPr>
              <w:spacing w:before="120" w:after="120"/>
              <w:jc w:val="both"/>
              <w:rPr>
                <w:rFonts w:ascii="Century Gothic" w:hAnsi="Century Gothic"/>
                <w:sz w:val="21"/>
                <w:szCs w:val="21"/>
              </w:rPr>
            </w:pPr>
            <w:r w:rsidRPr="00582A94">
              <w:rPr>
                <w:rFonts w:ascii="Century Gothic" w:hAnsi="Century Gothic"/>
                <w:sz w:val="21"/>
                <w:szCs w:val="21"/>
              </w:rPr>
              <w:t xml:space="preserve">Les surbrillances </w:t>
            </w:r>
            <w:r w:rsidRPr="00582A94">
              <w:rPr>
                <w:rFonts w:ascii="Century Gothic" w:hAnsi="Century Gothic"/>
                <w:sz w:val="21"/>
                <w:szCs w:val="21"/>
                <w:highlight w:val="yellow"/>
              </w:rPr>
              <w:t>jaunes</w:t>
            </w:r>
            <w:r w:rsidRPr="00582A94">
              <w:rPr>
                <w:rFonts w:ascii="Century Gothic" w:hAnsi="Century Gothic"/>
                <w:sz w:val="21"/>
                <w:szCs w:val="21"/>
              </w:rPr>
              <w:t xml:space="preserve"> correspondent à des </w:t>
            </w:r>
            <w:r w:rsidRPr="00582A94">
              <w:rPr>
                <w:rFonts w:ascii="Century Gothic" w:hAnsi="Century Gothic"/>
                <w:sz w:val="21"/>
                <w:szCs w:val="21"/>
                <w:u w:val="single"/>
              </w:rPr>
              <w:t>mentions à compléter ou à insérer</w:t>
            </w:r>
            <w:r w:rsidRPr="00582A94">
              <w:rPr>
                <w:rFonts w:ascii="Century Gothic" w:hAnsi="Century Gothic"/>
                <w:sz w:val="21"/>
                <w:szCs w:val="21"/>
              </w:rPr>
              <w:t xml:space="preserve"> le cas échéant.</w:t>
            </w:r>
          </w:p>
          <w:p w14:paraId="31169448" w14:textId="283CC8A6" w:rsidR="005F72B2" w:rsidRPr="00582A94" w:rsidRDefault="005F72B2" w:rsidP="00582A94">
            <w:pPr>
              <w:spacing w:before="120" w:after="120"/>
              <w:jc w:val="both"/>
              <w:rPr>
                <w:rFonts w:ascii="Century Gothic" w:hAnsi="Century Gothic"/>
                <w:sz w:val="21"/>
                <w:szCs w:val="21"/>
              </w:rPr>
            </w:pPr>
            <w:r w:rsidRPr="00582A94">
              <w:rPr>
                <w:rFonts w:ascii="Century Gothic" w:hAnsi="Century Gothic"/>
                <w:sz w:val="21"/>
                <w:szCs w:val="21"/>
              </w:rPr>
              <w:t xml:space="preserve">Les surbrillances </w:t>
            </w:r>
            <w:r w:rsidRPr="00582A94">
              <w:rPr>
                <w:rFonts w:ascii="Century Gothic" w:hAnsi="Century Gothic"/>
                <w:sz w:val="21"/>
                <w:szCs w:val="21"/>
                <w:highlight w:val="lightGray"/>
              </w:rPr>
              <w:t>grises</w:t>
            </w:r>
            <w:r w:rsidRPr="00582A94">
              <w:rPr>
                <w:rFonts w:ascii="Century Gothic" w:hAnsi="Century Gothic"/>
                <w:sz w:val="21"/>
                <w:szCs w:val="21"/>
              </w:rPr>
              <w:t xml:space="preserve"> correspondent à des </w:t>
            </w:r>
            <w:r w:rsidRPr="00582A94">
              <w:rPr>
                <w:rFonts w:ascii="Century Gothic" w:hAnsi="Century Gothic"/>
                <w:sz w:val="21"/>
                <w:szCs w:val="21"/>
                <w:u w:val="single"/>
              </w:rPr>
              <w:t>conseils ou des commentaires</w:t>
            </w:r>
            <w:r w:rsidRPr="00582A94">
              <w:rPr>
                <w:rFonts w:ascii="Century Gothic" w:hAnsi="Century Gothic"/>
                <w:sz w:val="21"/>
                <w:szCs w:val="21"/>
              </w:rPr>
              <w:t xml:space="preserve"> portés à l’attention du rédacteur du document. Ces mentions doivent ensuite être supprimées.</w:t>
            </w:r>
          </w:p>
          <w:p w14:paraId="3116944B" w14:textId="30A81B23" w:rsidR="005F72B2" w:rsidRPr="00582A94" w:rsidRDefault="005F72B2" w:rsidP="00582A94">
            <w:pPr>
              <w:spacing w:before="120" w:after="120"/>
              <w:jc w:val="both"/>
              <w:rPr>
                <w:rFonts w:ascii="Century Gothic" w:hAnsi="Century Gothic"/>
                <w:sz w:val="21"/>
                <w:szCs w:val="21"/>
              </w:rPr>
            </w:pPr>
            <w:r w:rsidRPr="00582A94">
              <w:rPr>
                <w:rFonts w:ascii="Century Gothic" w:hAnsi="Century Gothic"/>
                <w:sz w:val="21"/>
                <w:szCs w:val="21"/>
              </w:rPr>
              <w:t xml:space="preserve">Les surbrillances </w:t>
            </w:r>
            <w:r w:rsidRPr="00582A94">
              <w:rPr>
                <w:rFonts w:ascii="Century Gothic" w:hAnsi="Century Gothic"/>
                <w:sz w:val="21"/>
                <w:szCs w:val="21"/>
                <w:highlight w:val="cyan"/>
              </w:rPr>
              <w:t>bleues</w:t>
            </w:r>
            <w:r w:rsidRPr="00582A94">
              <w:rPr>
                <w:rFonts w:ascii="Century Gothic" w:hAnsi="Century Gothic"/>
                <w:sz w:val="21"/>
                <w:szCs w:val="21"/>
              </w:rPr>
              <w:t xml:space="preserve"> indiquent que le rédacteur du document doit effectuer un choix entre plusieurs écritures. La/les mention(s) non choisie(s) doit/doivent être supprimée(s) de votre document finalisé.</w:t>
            </w:r>
          </w:p>
        </w:tc>
      </w:tr>
    </w:tbl>
    <w:p w14:paraId="3116944E" w14:textId="77777777" w:rsidR="005F72B2" w:rsidRPr="00582A94" w:rsidRDefault="005F72B2" w:rsidP="005F72B2">
      <w:pPr>
        <w:spacing w:before="60" w:after="60"/>
        <w:rPr>
          <w:rFonts w:ascii="Century Gothic" w:hAnsi="Century Gothic"/>
          <w:b/>
          <w:sz w:val="21"/>
          <w:szCs w:val="21"/>
          <w:u w:val="single"/>
        </w:rPr>
      </w:pPr>
    </w:p>
    <w:tbl>
      <w:tblPr>
        <w:tblW w:w="900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5F72B2" w:rsidRPr="00582A94" w14:paraId="31169461" w14:textId="77777777" w:rsidTr="2A149EC1">
        <w:trPr>
          <w:trHeight w:val="8040"/>
        </w:trPr>
        <w:tc>
          <w:tcPr>
            <w:tcW w:w="9000" w:type="dxa"/>
          </w:tcPr>
          <w:p w14:paraId="31169450" w14:textId="2E2FA01F" w:rsidR="005F72B2" w:rsidRPr="00F11C0A" w:rsidRDefault="2A149EC1" w:rsidP="2A149EC1">
            <w:pPr>
              <w:spacing w:before="120" w:after="120"/>
              <w:ind w:left="156"/>
              <w:rPr>
                <w:rFonts w:ascii="Century Gothic" w:hAnsi="Century Gothic"/>
                <w:sz w:val="21"/>
                <w:szCs w:val="21"/>
                <w:highlight w:val="lightGray"/>
                <w:u w:val="single"/>
              </w:rPr>
            </w:pPr>
            <w:r w:rsidRPr="00F11C0A">
              <w:rPr>
                <w:rFonts w:ascii="Century Gothic" w:hAnsi="Century Gothic"/>
                <w:b/>
                <w:bCs/>
                <w:sz w:val="21"/>
                <w:szCs w:val="21"/>
                <w:highlight w:val="lightGray"/>
                <w:u w:val="single"/>
              </w:rPr>
              <w:t>Eclairage théorique</w:t>
            </w:r>
            <w:r w:rsidRPr="2A149EC1">
              <w:rPr>
                <w:rFonts w:ascii="Century Gothic" w:hAnsi="Century Gothic"/>
                <w:sz w:val="21"/>
                <w:szCs w:val="21"/>
                <w:u w:val="single"/>
              </w:rPr>
              <w:t xml:space="preserve"> </w:t>
            </w:r>
          </w:p>
          <w:p w14:paraId="31169452" w14:textId="32039C7A" w:rsidR="005F72B2" w:rsidRPr="00A6635C" w:rsidRDefault="2A149EC1"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 xml:space="preserve">A l’issue de la vérification des prix et des coûts (article 35 de l’arrêté royal passation du 18 avril 2017, ci-après “ARP”), si le pouvoir adjudicateur estime que </w:t>
            </w:r>
            <w:r w:rsidRPr="00670987">
              <w:rPr>
                <w:rFonts w:ascii="Century Gothic" w:eastAsiaTheme="minorEastAsia" w:hAnsi="Century Gothic" w:cs="Calibri"/>
                <w:b/>
                <w:sz w:val="21"/>
                <w:szCs w:val="21"/>
                <w:lang w:eastAsia="fr-BE"/>
              </w:rPr>
              <w:t>les prix</w:t>
            </w:r>
            <w:r w:rsidRPr="2A149EC1">
              <w:rPr>
                <w:rFonts w:ascii="Century Gothic" w:eastAsiaTheme="minorEastAsia" w:hAnsi="Century Gothic" w:cs="Calibri"/>
                <w:sz w:val="21"/>
                <w:szCs w:val="21"/>
                <w:lang w:eastAsia="fr-BE"/>
              </w:rPr>
              <w:t xml:space="preserve"> (montant total ou prix unitaires) d’un ou plusieurs soumissionnaires sont </w:t>
            </w:r>
            <w:r w:rsidRPr="00670987">
              <w:rPr>
                <w:rFonts w:ascii="Century Gothic" w:eastAsiaTheme="minorEastAsia" w:hAnsi="Century Gothic" w:cs="Calibri"/>
                <w:b/>
                <w:sz w:val="21"/>
                <w:szCs w:val="21"/>
                <w:lang w:eastAsia="fr-BE"/>
              </w:rPr>
              <w:t>apparemment anormaux</w:t>
            </w:r>
            <w:r w:rsidRPr="2A149EC1">
              <w:rPr>
                <w:rFonts w:ascii="Century Gothic" w:eastAsiaTheme="minorEastAsia" w:hAnsi="Century Gothic" w:cs="Calibri"/>
                <w:sz w:val="21"/>
                <w:szCs w:val="21"/>
                <w:lang w:eastAsia="fr-BE"/>
              </w:rPr>
              <w:t xml:space="preserve">, il doit lancer la procédure de justification visée à l’article 36 </w:t>
            </w:r>
            <w:r w:rsidR="00166AC8">
              <w:rPr>
                <w:rFonts w:ascii="Century Gothic" w:eastAsiaTheme="minorEastAsia" w:hAnsi="Century Gothic" w:cs="Calibri"/>
                <w:sz w:val="21"/>
                <w:szCs w:val="21"/>
                <w:lang w:eastAsia="fr-BE"/>
              </w:rPr>
              <w:t>de l’</w:t>
            </w:r>
            <w:r w:rsidRPr="2A149EC1">
              <w:rPr>
                <w:rFonts w:ascii="Century Gothic" w:eastAsiaTheme="minorEastAsia" w:hAnsi="Century Gothic" w:cs="Calibri"/>
                <w:sz w:val="21"/>
                <w:szCs w:val="21"/>
                <w:lang w:eastAsia="fr-BE"/>
              </w:rPr>
              <w:t xml:space="preserve">ARP pour tous les prix (totaux ou unitaires) qu’il a identifiés comme étant apparemment anormaux. </w:t>
            </w:r>
          </w:p>
          <w:p w14:paraId="31169454" w14:textId="0B5F3FD1" w:rsidR="005F72B2" w:rsidRPr="00A6635C" w:rsidRDefault="2A149EC1"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Le pouvoir adjudicateur n’est pas tenu de demander des justifications pour les prix de postes négligeables.</w:t>
            </w:r>
          </w:p>
          <w:p w14:paraId="4BC152EB" w14:textId="0051E2BF" w:rsidR="005F72B2" w:rsidRPr="00A6635C" w:rsidRDefault="2A149EC1"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L</w:t>
            </w:r>
            <w:r w:rsidR="005F72B2" w:rsidRPr="2A149EC1">
              <w:rPr>
                <w:rFonts w:ascii="Century Gothic" w:eastAsiaTheme="minorEastAsia" w:hAnsi="Century Gothic" w:cs="Calibri"/>
                <w:sz w:val="21"/>
                <w:szCs w:val="21"/>
                <w:lang w:eastAsia="fr-BE"/>
              </w:rPr>
              <w:t>’opération</w:t>
            </w:r>
            <w:r w:rsidRPr="2A149EC1">
              <w:rPr>
                <w:rFonts w:ascii="Century Gothic" w:eastAsiaTheme="minorEastAsia" w:hAnsi="Century Gothic" w:cs="Calibri"/>
                <w:sz w:val="21"/>
                <w:szCs w:val="21"/>
                <w:lang w:eastAsia="fr-BE"/>
              </w:rPr>
              <w:t xml:space="preserve"> de justification de prix</w:t>
            </w:r>
            <w:r w:rsidR="00F11C0A">
              <w:rPr>
                <w:rFonts w:ascii="Century Gothic" w:eastAsiaTheme="minorEastAsia" w:hAnsi="Century Gothic" w:cs="Calibri"/>
                <w:sz w:val="21"/>
                <w:szCs w:val="21"/>
                <w:lang w:eastAsia="fr-BE"/>
              </w:rPr>
              <w:t> :</w:t>
            </w:r>
          </w:p>
          <w:p w14:paraId="333E8EBB" w14:textId="77777777" w:rsidR="00670987" w:rsidRPr="00670987" w:rsidRDefault="2A149EC1" w:rsidP="00670987">
            <w:pPr>
              <w:pStyle w:val="Paragraphedeliste"/>
              <w:numPr>
                <w:ilvl w:val="0"/>
                <w:numId w:val="3"/>
              </w:numPr>
              <w:spacing w:before="120" w:after="120"/>
              <w:jc w:val="both"/>
              <w:rPr>
                <w:sz w:val="21"/>
                <w:szCs w:val="21"/>
                <w:lang w:eastAsia="fr-BE"/>
              </w:rPr>
            </w:pPr>
            <w:r w:rsidRPr="00670987">
              <w:rPr>
                <w:rFonts w:ascii="Century Gothic" w:eastAsiaTheme="minorEastAsia" w:hAnsi="Century Gothic" w:cs="Calibri"/>
                <w:sz w:val="21"/>
                <w:szCs w:val="21"/>
                <w:lang w:eastAsia="fr-BE"/>
              </w:rPr>
              <w:t xml:space="preserve">a pour objet de vérifier si le prix offert permet d’exécuter les obligations qui résultent du cahier des charges tant au point de vue de la qualité que des délais ; </w:t>
            </w:r>
          </w:p>
          <w:p w14:paraId="3116945A" w14:textId="3FB8E539" w:rsidR="005F72B2" w:rsidRPr="00670987" w:rsidRDefault="2A149EC1" w:rsidP="00670987">
            <w:pPr>
              <w:pStyle w:val="Paragraphedeliste"/>
              <w:numPr>
                <w:ilvl w:val="0"/>
                <w:numId w:val="3"/>
              </w:numPr>
              <w:spacing w:before="120" w:after="120"/>
              <w:jc w:val="both"/>
              <w:rPr>
                <w:sz w:val="21"/>
                <w:szCs w:val="21"/>
                <w:lang w:eastAsia="fr-BE"/>
              </w:rPr>
            </w:pPr>
            <w:r w:rsidRPr="00670987">
              <w:rPr>
                <w:rFonts w:ascii="Century Gothic" w:eastAsiaTheme="minorEastAsia" w:hAnsi="Century Gothic" w:cs="Calibri"/>
                <w:sz w:val="21"/>
                <w:szCs w:val="21"/>
                <w:lang w:eastAsia="fr-BE"/>
              </w:rPr>
              <w:t>et exclu</w:t>
            </w:r>
            <w:r w:rsidR="005F72B2" w:rsidRPr="00670987">
              <w:rPr>
                <w:rFonts w:ascii="Century Gothic" w:eastAsiaTheme="minorEastAsia" w:hAnsi="Century Gothic" w:cs="Calibri"/>
                <w:sz w:val="21"/>
                <w:szCs w:val="21"/>
                <w:lang w:eastAsia="fr-BE"/>
              </w:rPr>
              <w:t>t</w:t>
            </w:r>
            <w:r w:rsidRPr="00670987">
              <w:rPr>
                <w:rFonts w:ascii="Century Gothic" w:eastAsiaTheme="minorEastAsia" w:hAnsi="Century Gothic" w:cs="Calibri"/>
                <w:sz w:val="21"/>
                <w:szCs w:val="21"/>
                <w:lang w:eastAsia="fr-BE"/>
              </w:rPr>
              <w:t xml:space="preserve"> toute spéculation au détriment des intérêts fondamentaux du pouvoir adjudicateur et des budgets publics</w:t>
            </w:r>
            <w:r w:rsidR="005F72B2" w:rsidRPr="00670987">
              <w:rPr>
                <w:rFonts w:ascii="Century Gothic" w:eastAsiaTheme="minorEastAsia" w:hAnsi="Century Gothic" w:cs="Calibri"/>
                <w:sz w:val="21"/>
                <w:szCs w:val="21"/>
                <w:lang w:eastAsia="fr-BE"/>
              </w:rPr>
              <w:t>.</w:t>
            </w:r>
          </w:p>
          <w:p w14:paraId="3116945C" w14:textId="4F96CE3C" w:rsidR="005F72B2" w:rsidRPr="00A6635C" w:rsidRDefault="2A149EC1"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 xml:space="preserve">Le pouvoir adjudicateur doit inviter le(s) soumissionnaire(s) concerné(s) à lui fournir la justification des différentes composantes des prix ou coûts de son offre qui ont été estimés apparemment anormaux. </w:t>
            </w:r>
          </w:p>
          <w:p w14:paraId="3116945E" w14:textId="7FA64034" w:rsidR="005F72B2" w:rsidRPr="00A6635C" w:rsidRDefault="2A149EC1"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 xml:space="preserve">L’invitation doit être faite par écrit, mais elle est adressée en principe, conformément à l’article 14 de la </w:t>
            </w:r>
            <w:r w:rsidR="005F72B2" w:rsidRPr="2A149EC1">
              <w:rPr>
                <w:rFonts w:ascii="Century Gothic" w:eastAsiaTheme="minorEastAsia" w:hAnsi="Century Gothic" w:cs="Calibri"/>
                <w:sz w:val="21"/>
                <w:szCs w:val="21"/>
                <w:lang w:eastAsia="fr-BE"/>
              </w:rPr>
              <w:t>l</w:t>
            </w:r>
            <w:r w:rsidRPr="2A149EC1">
              <w:rPr>
                <w:rFonts w:ascii="Century Gothic" w:eastAsiaTheme="minorEastAsia" w:hAnsi="Century Gothic" w:cs="Calibri"/>
                <w:sz w:val="21"/>
                <w:szCs w:val="21"/>
                <w:lang w:eastAsia="fr-BE"/>
              </w:rPr>
              <w:t>oi, par des moyens électroniques.</w:t>
            </w:r>
          </w:p>
          <w:p w14:paraId="62CCAFBE" w14:textId="77777777" w:rsidR="005F72B2" w:rsidRDefault="005F72B2" w:rsidP="00670987">
            <w:pPr>
              <w:spacing w:before="120" w:after="120"/>
              <w:jc w:val="both"/>
              <w:rPr>
                <w:rFonts w:ascii="Century Gothic" w:eastAsiaTheme="minorEastAsia" w:hAnsi="Century Gothic" w:cs="Calibri"/>
                <w:sz w:val="21"/>
                <w:szCs w:val="21"/>
                <w:lang w:eastAsia="fr-BE"/>
              </w:rPr>
            </w:pPr>
            <w:r w:rsidRPr="2A149EC1">
              <w:rPr>
                <w:rFonts w:ascii="Century Gothic" w:eastAsiaTheme="minorEastAsia" w:hAnsi="Century Gothic" w:cs="Calibri"/>
                <w:sz w:val="21"/>
                <w:szCs w:val="21"/>
                <w:lang w:eastAsia="fr-BE"/>
              </w:rPr>
              <w:t>Un nouvel objectif s’est ajouté à la phase de justification de prix apparemment anormaux : s’assurer que l’offre respecte les obligations applicables dans les domaines du droit environnemental, social et du travail.</w:t>
            </w:r>
            <w:r w:rsidR="2A149EC1" w:rsidRPr="2A149EC1">
              <w:rPr>
                <w:rFonts w:ascii="Century Gothic" w:eastAsiaTheme="minorEastAsia" w:hAnsi="Century Gothic" w:cs="Calibri"/>
                <w:sz w:val="21"/>
                <w:szCs w:val="21"/>
                <w:lang w:eastAsia="fr-BE"/>
              </w:rPr>
              <w:t xml:space="preserve"> </w:t>
            </w:r>
          </w:p>
          <w:p w14:paraId="61A88074" w14:textId="19ACCE49" w:rsidR="00670987" w:rsidRPr="00F11C0A" w:rsidRDefault="00670987" w:rsidP="00670987">
            <w:pPr>
              <w:spacing w:before="120" w:after="120"/>
              <w:jc w:val="both"/>
              <w:rPr>
                <w:rFonts w:ascii="Century Gothic" w:eastAsiaTheme="minorEastAsia" w:hAnsi="Century Gothic" w:cs="Calibri"/>
                <w:sz w:val="21"/>
                <w:szCs w:val="21"/>
                <w:lang w:eastAsia="fr-BE"/>
              </w:rPr>
            </w:pPr>
            <w:r>
              <w:rPr>
                <w:rFonts w:ascii="Century Gothic" w:eastAsiaTheme="minorEastAsia" w:hAnsi="Century Gothic" w:cs="Calibri"/>
                <w:sz w:val="21"/>
                <w:szCs w:val="21"/>
                <w:lang w:eastAsia="fr-BE"/>
              </w:rPr>
              <w:t xml:space="preserve">Pour le surplus, nous vous invitons à consulter le </w:t>
            </w:r>
            <w:r w:rsidRPr="00670987">
              <w:rPr>
                <w:rFonts w:ascii="Century Gothic" w:eastAsiaTheme="minorEastAsia" w:hAnsi="Century Gothic" w:cs="Calibri"/>
                <w:b/>
                <w:sz w:val="21"/>
                <w:szCs w:val="21"/>
                <w:lang w:eastAsia="fr-BE"/>
              </w:rPr>
              <w:t>guide sur la vérification des prix des marchés publics</w:t>
            </w:r>
            <w:r>
              <w:rPr>
                <w:rFonts w:ascii="Century Gothic" w:eastAsiaTheme="minorEastAsia" w:hAnsi="Century Gothic" w:cs="Calibri"/>
                <w:sz w:val="21"/>
                <w:szCs w:val="21"/>
                <w:lang w:eastAsia="fr-BE"/>
              </w:rPr>
              <w:t xml:space="preserve"> disponible dans la rubrique « outils » du Portail des marchés publics : </w:t>
            </w:r>
            <w:hyperlink r:id="rId7" w:history="1">
              <w:r w:rsidRPr="001024AE">
                <w:rPr>
                  <w:rStyle w:val="Lienhypertexte"/>
                  <w:rFonts w:ascii="Century Gothic" w:eastAsiaTheme="minorEastAsia" w:hAnsi="Century Gothic" w:cs="Calibri"/>
                  <w:sz w:val="21"/>
                  <w:szCs w:val="21"/>
                  <w:lang w:eastAsia="fr-BE"/>
                </w:rPr>
                <w:t>https://marchespublics.wallonie.be/home/outils.html</w:t>
              </w:r>
            </w:hyperlink>
            <w:r>
              <w:rPr>
                <w:rFonts w:ascii="Century Gothic" w:eastAsiaTheme="minorEastAsia" w:hAnsi="Century Gothic" w:cs="Calibri"/>
                <w:sz w:val="21"/>
                <w:szCs w:val="21"/>
                <w:lang w:eastAsia="fr-BE"/>
              </w:rPr>
              <w:t xml:space="preserve"> </w:t>
            </w:r>
          </w:p>
        </w:tc>
      </w:tr>
    </w:tbl>
    <w:p w14:paraId="31169462" w14:textId="77777777" w:rsidR="005F72B2" w:rsidRPr="00582A94" w:rsidRDefault="005F72B2" w:rsidP="005F72B2">
      <w:pPr>
        <w:autoSpaceDE w:val="0"/>
        <w:autoSpaceDN w:val="0"/>
        <w:spacing w:after="0" w:line="240" w:lineRule="auto"/>
        <w:jc w:val="both"/>
        <w:rPr>
          <w:rFonts w:ascii="Century Gothic" w:eastAsiaTheme="minorHAnsi" w:hAnsi="Century Gothic" w:cs="Calibri"/>
          <w:color w:val="000000" w:themeColor="text1"/>
          <w:sz w:val="21"/>
          <w:szCs w:val="21"/>
          <w:lang w:eastAsia="fr-BE"/>
        </w:rPr>
      </w:pPr>
    </w:p>
    <w:p w14:paraId="31169463" w14:textId="77777777" w:rsidR="005F72B2" w:rsidRPr="00582A94" w:rsidRDefault="005F72B2" w:rsidP="005F72B2">
      <w:pPr>
        <w:rPr>
          <w:rFonts w:ascii="Century Gothic" w:hAnsi="Century Gothic"/>
          <w:sz w:val="21"/>
          <w:szCs w:val="21"/>
        </w:rPr>
      </w:pPr>
    </w:p>
    <w:p w14:paraId="31169464" w14:textId="1D7E506D" w:rsidR="005F72B2" w:rsidRDefault="005F72B2" w:rsidP="005F72B2">
      <w:pPr>
        <w:rPr>
          <w:rFonts w:ascii="Century Gothic" w:hAnsi="Century Gothic"/>
          <w:sz w:val="21"/>
          <w:szCs w:val="21"/>
        </w:rPr>
      </w:pPr>
    </w:p>
    <w:p w14:paraId="11E03147" w14:textId="77777777" w:rsidR="00A6635C" w:rsidRPr="00582A94" w:rsidRDefault="00A6635C" w:rsidP="005F72B2">
      <w:pPr>
        <w:rPr>
          <w:rFonts w:ascii="Century Gothic" w:hAnsi="Century Gothic"/>
          <w:sz w:val="21"/>
          <w:szCs w:val="21"/>
        </w:rPr>
      </w:pPr>
    </w:p>
    <w:p w14:paraId="31169465" w14:textId="77777777" w:rsidR="005F72B2" w:rsidRPr="00582A94" w:rsidRDefault="005F72B2" w:rsidP="005F72B2">
      <w:pPr>
        <w:rPr>
          <w:rFonts w:ascii="Century Gothic" w:hAnsi="Century Gothic"/>
          <w:sz w:val="21"/>
          <w:szCs w:val="21"/>
        </w:rPr>
      </w:pPr>
    </w:p>
    <w:p w14:paraId="31169469" w14:textId="7812D60C" w:rsidR="005F72B2" w:rsidRPr="00F11C0A" w:rsidRDefault="00F11C0A" w:rsidP="00F11C0A">
      <w:pPr>
        <w:pStyle w:val="Sansinterligne"/>
        <w:tabs>
          <w:tab w:val="left" w:pos="0"/>
        </w:tabs>
        <w:jc w:val="right"/>
        <w:rPr>
          <w:rFonts w:ascii="Century Gothic" w:hAnsi="Century Gothic" w:cs="Arial"/>
          <w:b/>
          <w:sz w:val="21"/>
          <w:szCs w:val="21"/>
        </w:rPr>
      </w:pPr>
      <w:r w:rsidRPr="00F11C0A">
        <w:rPr>
          <w:rFonts w:ascii="Century Gothic" w:hAnsi="Century Gothic" w:cs="Arial"/>
          <w:b/>
          <w:sz w:val="21"/>
          <w:szCs w:val="21"/>
        </w:rPr>
        <w:lastRenderedPageBreak/>
        <w:t xml:space="preserve">Date </w:t>
      </w:r>
      <w:r w:rsidRPr="00F11C0A">
        <w:rPr>
          <w:rFonts w:ascii="Century Gothic" w:hAnsi="Century Gothic" w:cs="Arial"/>
          <w:b/>
          <w:sz w:val="21"/>
          <w:szCs w:val="21"/>
          <w:highlight w:val="yellow"/>
        </w:rPr>
        <w:t>XX/XX/XXXX</w:t>
      </w:r>
    </w:p>
    <w:p w14:paraId="3A97F2E1" w14:textId="724D720F" w:rsidR="00F11C0A" w:rsidRPr="00F11C0A" w:rsidRDefault="00F11C0A" w:rsidP="005F72B2">
      <w:pPr>
        <w:pStyle w:val="Sansinterligne"/>
        <w:tabs>
          <w:tab w:val="left" w:pos="0"/>
        </w:tabs>
        <w:jc w:val="both"/>
        <w:rPr>
          <w:rFonts w:ascii="Century Gothic" w:hAnsi="Century Gothic" w:cs="Arial"/>
          <w:b/>
          <w:sz w:val="21"/>
          <w:szCs w:val="21"/>
        </w:rPr>
      </w:pPr>
    </w:p>
    <w:p w14:paraId="201D9EDD" w14:textId="77777777" w:rsidR="00F11C0A" w:rsidRDefault="00F11C0A" w:rsidP="005F72B2">
      <w:pPr>
        <w:pStyle w:val="Sansinterligne"/>
        <w:tabs>
          <w:tab w:val="left" w:pos="0"/>
        </w:tabs>
        <w:jc w:val="both"/>
        <w:rPr>
          <w:rFonts w:ascii="Century Gothic" w:hAnsi="Century Gothic" w:cs="Arial"/>
          <w:b/>
          <w:sz w:val="21"/>
          <w:szCs w:val="21"/>
          <w:u w:val="single"/>
        </w:rPr>
      </w:pPr>
      <w:bookmarkStart w:id="0" w:name="_GoBack"/>
      <w:bookmarkEnd w:id="0"/>
    </w:p>
    <w:p w14:paraId="6D37AA78" w14:textId="77777777" w:rsidR="00F11C0A" w:rsidRPr="00582A94" w:rsidRDefault="00F11C0A" w:rsidP="005F72B2">
      <w:pPr>
        <w:pStyle w:val="Sansinterligne"/>
        <w:tabs>
          <w:tab w:val="left" w:pos="0"/>
        </w:tabs>
        <w:jc w:val="both"/>
        <w:rPr>
          <w:rFonts w:ascii="Century Gothic" w:hAnsi="Century Gothic" w:cs="Arial"/>
          <w:b/>
          <w:sz w:val="21"/>
          <w:szCs w:val="21"/>
          <w:u w:val="single"/>
        </w:rPr>
      </w:pPr>
    </w:p>
    <w:p w14:paraId="3116946A" w14:textId="390A3C27" w:rsidR="005F72B2" w:rsidRPr="00582A94" w:rsidRDefault="2A149EC1" w:rsidP="2A149EC1">
      <w:pPr>
        <w:pStyle w:val="Sansinterligne"/>
        <w:tabs>
          <w:tab w:val="left" w:pos="0"/>
          <w:tab w:val="left" w:pos="2127"/>
        </w:tabs>
        <w:jc w:val="both"/>
        <w:rPr>
          <w:rFonts w:ascii="Century Gothic" w:hAnsi="Century Gothic" w:cs="Arial"/>
          <w:i/>
          <w:iCs/>
          <w:sz w:val="21"/>
          <w:szCs w:val="21"/>
        </w:rPr>
      </w:pPr>
      <w:r w:rsidRPr="2A149EC1">
        <w:rPr>
          <w:rFonts w:ascii="Century Gothic" w:hAnsi="Century Gothic" w:cs="Arial"/>
          <w:b/>
          <w:bCs/>
          <w:sz w:val="21"/>
          <w:szCs w:val="21"/>
          <w:u w:val="single"/>
        </w:rPr>
        <w:t>Objet</w:t>
      </w:r>
      <w:r w:rsidRPr="2A149EC1">
        <w:rPr>
          <w:rFonts w:ascii="Century Gothic" w:hAnsi="Century Gothic" w:cs="Arial"/>
          <w:b/>
          <w:bCs/>
          <w:sz w:val="21"/>
          <w:szCs w:val="21"/>
        </w:rPr>
        <w:t xml:space="preserve"> : Marché public de </w:t>
      </w:r>
      <w:r w:rsidRPr="00F11C0A">
        <w:rPr>
          <w:rFonts w:ascii="Century Gothic" w:hAnsi="Century Gothic" w:cs="Arial"/>
          <w:b/>
          <w:bCs/>
          <w:sz w:val="21"/>
          <w:szCs w:val="21"/>
          <w:highlight w:val="yellow"/>
        </w:rPr>
        <w:t>services/travaux/fournitures</w:t>
      </w:r>
      <w:r w:rsidRPr="2A149EC1">
        <w:rPr>
          <w:rFonts w:ascii="Century Gothic" w:hAnsi="Century Gothic" w:cs="Arial"/>
          <w:b/>
          <w:bCs/>
          <w:sz w:val="21"/>
          <w:szCs w:val="21"/>
        </w:rPr>
        <w:t xml:space="preserve"> ayant pour objet </w:t>
      </w:r>
      <w:r w:rsidRPr="2A149EC1">
        <w:rPr>
          <w:rFonts w:ascii="Century Gothic" w:hAnsi="Century Gothic" w:cs="Arial"/>
          <w:b/>
          <w:bCs/>
          <w:sz w:val="21"/>
          <w:szCs w:val="21"/>
          <w:highlight w:val="yellow"/>
        </w:rPr>
        <w:t>compléter</w:t>
      </w:r>
      <w:r w:rsidRPr="2A149EC1">
        <w:rPr>
          <w:rFonts w:ascii="Century Gothic" w:hAnsi="Century Gothic" w:cs="Arial"/>
          <w:b/>
          <w:bCs/>
          <w:sz w:val="21"/>
          <w:szCs w:val="21"/>
        </w:rPr>
        <w:t xml:space="preserve"> - Demande de justification de prix</w:t>
      </w:r>
    </w:p>
    <w:p w14:paraId="3116946B"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6C"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6D"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Madame/Monsieur,</w:t>
      </w:r>
    </w:p>
    <w:p w14:paraId="3116946E"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6F"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Vous avez remis une offre dans le cadre de ce marché.</w:t>
      </w:r>
    </w:p>
    <w:p w14:paraId="31169470" w14:textId="1334EEAC" w:rsidR="005F72B2" w:rsidRPr="00582A94" w:rsidRDefault="005F72B2" w:rsidP="00F11C0A">
      <w:pPr>
        <w:pStyle w:val="Sansinterligne"/>
        <w:tabs>
          <w:tab w:val="left" w:pos="0"/>
        </w:tabs>
        <w:rPr>
          <w:rFonts w:ascii="Century Gothic" w:hAnsi="Century Gothic" w:cs="Arial"/>
          <w:sz w:val="21"/>
          <w:szCs w:val="21"/>
        </w:rPr>
      </w:pPr>
      <w:r>
        <w:br/>
      </w:r>
      <w:r>
        <w:br/>
      </w:r>
      <w:r w:rsidR="2A149EC1" w:rsidRPr="00F11C0A">
        <w:rPr>
          <w:rFonts w:ascii="Century Gothic" w:hAnsi="Century Gothic" w:cs="Arial"/>
          <w:b/>
          <w:bCs/>
          <w:sz w:val="21"/>
          <w:szCs w:val="21"/>
        </w:rPr>
        <w:t xml:space="preserve">Pourquoi recevez-vous ce </w:t>
      </w:r>
      <w:r w:rsidR="2A149EC1" w:rsidRPr="00F11C0A">
        <w:rPr>
          <w:rFonts w:ascii="Century Gothic" w:hAnsi="Century Gothic" w:cs="Arial"/>
          <w:b/>
          <w:bCs/>
          <w:sz w:val="21"/>
          <w:szCs w:val="21"/>
          <w:highlight w:val="yellow"/>
        </w:rPr>
        <w:t>courrier/courriel</w:t>
      </w:r>
      <w:r w:rsidR="2A149EC1" w:rsidRPr="00F11C0A">
        <w:rPr>
          <w:rFonts w:ascii="Century Gothic" w:hAnsi="Century Gothic" w:cs="Arial"/>
          <w:b/>
          <w:bCs/>
          <w:sz w:val="21"/>
          <w:szCs w:val="21"/>
        </w:rPr>
        <w:t xml:space="preserve"> ?</w:t>
      </w:r>
      <w:r>
        <w:br/>
      </w:r>
    </w:p>
    <w:p w14:paraId="1085307F" w14:textId="23422D89" w:rsidR="005F72B2" w:rsidRPr="00582A94" w:rsidRDefault="2A149EC1" w:rsidP="2A149EC1">
      <w:pPr>
        <w:pStyle w:val="Sansinterligne"/>
        <w:tabs>
          <w:tab w:val="left" w:pos="0"/>
        </w:tabs>
        <w:jc w:val="both"/>
        <w:rPr>
          <w:rFonts w:ascii="Century Gothic" w:hAnsi="Century Gothic" w:cs="Arial"/>
          <w:sz w:val="21"/>
          <w:szCs w:val="21"/>
          <w:highlight w:val="yellow"/>
        </w:rPr>
      </w:pPr>
      <w:r w:rsidRPr="2A149EC1">
        <w:rPr>
          <w:rFonts w:ascii="Century Gothic" w:hAnsi="Century Gothic" w:cs="Arial"/>
          <w:sz w:val="21"/>
          <w:szCs w:val="21"/>
        </w:rPr>
        <w:t xml:space="preserve">Le pouvoir adjudicateur </w:t>
      </w:r>
      <w:r w:rsidR="00F11C0A">
        <w:rPr>
          <w:rFonts w:ascii="Century Gothic" w:hAnsi="Century Gothic" w:cs="Arial"/>
          <w:sz w:val="21"/>
          <w:szCs w:val="21"/>
        </w:rPr>
        <w:t>estime qu’</w:t>
      </w:r>
      <w:r w:rsidRPr="2A149EC1">
        <w:rPr>
          <w:rFonts w:ascii="Century Gothic" w:hAnsi="Century Gothic" w:cs="Arial"/>
          <w:sz w:val="21"/>
          <w:szCs w:val="21"/>
        </w:rPr>
        <w:t xml:space="preserve">un ou plusieurs prix </w:t>
      </w:r>
      <w:r w:rsidR="00F11C0A">
        <w:rPr>
          <w:rFonts w:ascii="Century Gothic" w:hAnsi="Century Gothic" w:cs="Arial"/>
          <w:sz w:val="21"/>
          <w:szCs w:val="21"/>
        </w:rPr>
        <w:t xml:space="preserve">est(sont) </w:t>
      </w:r>
      <w:r w:rsidRPr="2A149EC1">
        <w:rPr>
          <w:rFonts w:ascii="Century Gothic" w:hAnsi="Century Gothic" w:cs="Arial"/>
          <w:sz w:val="21"/>
          <w:szCs w:val="21"/>
        </w:rPr>
        <w:t xml:space="preserve">apparemment anormalement </w:t>
      </w:r>
      <w:r w:rsidRPr="2A149EC1">
        <w:rPr>
          <w:rFonts w:ascii="Century Gothic" w:hAnsi="Century Gothic" w:cs="Arial"/>
          <w:sz w:val="21"/>
          <w:szCs w:val="21"/>
          <w:highlight w:val="yellow"/>
        </w:rPr>
        <w:t>bas/élevé(s)</w:t>
      </w:r>
      <w:r w:rsidRPr="2A149EC1">
        <w:rPr>
          <w:rFonts w:ascii="Century Gothic" w:hAnsi="Century Gothic" w:cs="Arial"/>
          <w:sz w:val="21"/>
          <w:szCs w:val="21"/>
        </w:rPr>
        <w:t xml:space="preserve"> dans le cadre votre offre : </w:t>
      </w:r>
    </w:p>
    <w:p w14:paraId="6CCC34C1" w14:textId="44145FCD" w:rsidR="005F72B2" w:rsidRPr="00582A94" w:rsidRDefault="005F72B2" w:rsidP="2A149EC1">
      <w:pPr>
        <w:pStyle w:val="Sansinterligne"/>
        <w:tabs>
          <w:tab w:val="left" w:pos="0"/>
        </w:tabs>
        <w:jc w:val="both"/>
        <w:rPr>
          <w:rFonts w:ascii="Century Gothic" w:hAnsi="Century Gothic" w:cs="Arial"/>
          <w:sz w:val="21"/>
          <w:szCs w:val="21"/>
          <w:highlight w:val="yellow"/>
        </w:rPr>
      </w:pPr>
    </w:p>
    <w:p w14:paraId="31169471" w14:textId="5FFC42F5" w:rsidR="005F72B2" w:rsidRPr="00582A94" w:rsidRDefault="2A149EC1" w:rsidP="00F11C0A">
      <w:pPr>
        <w:pStyle w:val="Sansinterligne"/>
        <w:numPr>
          <w:ilvl w:val="0"/>
          <w:numId w:val="1"/>
        </w:numPr>
        <w:tabs>
          <w:tab w:val="left" w:pos="0"/>
        </w:tabs>
        <w:jc w:val="both"/>
        <w:rPr>
          <w:rFonts w:asciiTheme="minorHAnsi" w:eastAsiaTheme="minorEastAsia" w:hAnsiTheme="minorHAnsi" w:cstheme="minorBidi"/>
          <w:sz w:val="21"/>
          <w:szCs w:val="21"/>
          <w:highlight w:val="yellow"/>
        </w:rPr>
      </w:pPr>
      <w:r w:rsidRPr="2A149EC1">
        <w:rPr>
          <w:rFonts w:ascii="Century Gothic" w:hAnsi="Century Gothic" w:cs="Arial"/>
          <w:sz w:val="21"/>
          <w:szCs w:val="21"/>
          <w:highlight w:val="yellow"/>
        </w:rPr>
        <w:t>Enumérer le ou les p</w:t>
      </w:r>
      <w:r w:rsidR="00522469">
        <w:rPr>
          <w:rFonts w:ascii="Century Gothic" w:hAnsi="Century Gothic" w:cs="Arial"/>
          <w:sz w:val="21"/>
          <w:szCs w:val="21"/>
          <w:highlight w:val="yellow"/>
        </w:rPr>
        <w:t>ostes</w:t>
      </w:r>
      <w:r w:rsidRPr="2A149EC1">
        <w:rPr>
          <w:rFonts w:ascii="Century Gothic" w:hAnsi="Century Gothic" w:cs="Arial"/>
          <w:sz w:val="21"/>
          <w:szCs w:val="21"/>
          <w:highlight w:val="yellow"/>
        </w:rPr>
        <w:t xml:space="preserve"> en question. </w:t>
      </w:r>
    </w:p>
    <w:p w14:paraId="31169473" w14:textId="37FD6855" w:rsidR="005F72B2" w:rsidRPr="00582A94" w:rsidRDefault="005F72B2" w:rsidP="005F72B2">
      <w:pPr>
        <w:pStyle w:val="Sansinterligne"/>
        <w:tabs>
          <w:tab w:val="left" w:pos="0"/>
        </w:tabs>
        <w:jc w:val="both"/>
        <w:rPr>
          <w:rFonts w:ascii="Century Gothic" w:hAnsi="Century Gothic" w:cs="Arial"/>
          <w:sz w:val="21"/>
          <w:szCs w:val="21"/>
        </w:rPr>
      </w:pPr>
    </w:p>
    <w:p w14:paraId="31169474"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75" w14:textId="77777777" w:rsidR="005F72B2" w:rsidRPr="00582A94" w:rsidRDefault="005F72B2" w:rsidP="005F72B2">
      <w:pPr>
        <w:pStyle w:val="Sansinterligne"/>
        <w:tabs>
          <w:tab w:val="left" w:pos="0"/>
        </w:tabs>
        <w:jc w:val="both"/>
        <w:rPr>
          <w:rFonts w:ascii="Century Gothic" w:hAnsi="Century Gothic" w:cs="Arial"/>
          <w:b/>
          <w:sz w:val="21"/>
          <w:szCs w:val="21"/>
        </w:rPr>
      </w:pPr>
      <w:r w:rsidRPr="00582A94">
        <w:rPr>
          <w:rFonts w:ascii="Century Gothic" w:hAnsi="Century Gothic" w:cs="Arial"/>
          <w:b/>
          <w:sz w:val="21"/>
          <w:szCs w:val="21"/>
        </w:rPr>
        <w:t>Quelles en sont les conséquences ?</w:t>
      </w:r>
    </w:p>
    <w:p w14:paraId="31169476"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77" w14:textId="3140FC28" w:rsidR="005F72B2" w:rsidRPr="00582A94" w:rsidRDefault="2A149EC1" w:rsidP="005F72B2">
      <w:pPr>
        <w:pStyle w:val="Sansinterligne"/>
        <w:tabs>
          <w:tab w:val="left" w:pos="0"/>
        </w:tabs>
        <w:jc w:val="both"/>
        <w:rPr>
          <w:rFonts w:ascii="Century Gothic" w:hAnsi="Century Gothic" w:cs="Arial"/>
          <w:sz w:val="21"/>
          <w:szCs w:val="21"/>
        </w:rPr>
      </w:pPr>
      <w:r w:rsidRPr="2A149EC1">
        <w:rPr>
          <w:rFonts w:ascii="Century Gothic" w:hAnsi="Century Gothic" w:cs="Arial"/>
          <w:sz w:val="21"/>
          <w:szCs w:val="21"/>
        </w:rPr>
        <w:t xml:space="preserve">Le pouvoir adjudicateur va vérifier </w:t>
      </w:r>
      <w:r w:rsidR="00522469">
        <w:rPr>
          <w:rFonts w:ascii="Century Gothic" w:hAnsi="Century Gothic" w:cs="Arial"/>
          <w:sz w:val="21"/>
          <w:szCs w:val="21"/>
        </w:rPr>
        <w:t>l</w:t>
      </w:r>
      <w:r w:rsidRPr="2A149EC1">
        <w:rPr>
          <w:rFonts w:ascii="Century Gothic" w:hAnsi="Century Gothic" w:cs="Arial"/>
          <w:sz w:val="21"/>
          <w:szCs w:val="21"/>
        </w:rPr>
        <w:t xml:space="preserve">e ou </w:t>
      </w:r>
      <w:r w:rsidR="00522469">
        <w:rPr>
          <w:rFonts w:ascii="Century Gothic" w:hAnsi="Century Gothic" w:cs="Arial"/>
          <w:sz w:val="21"/>
          <w:szCs w:val="21"/>
        </w:rPr>
        <w:t>l</w:t>
      </w:r>
      <w:r w:rsidRPr="2A149EC1">
        <w:rPr>
          <w:rFonts w:ascii="Century Gothic" w:hAnsi="Century Gothic" w:cs="Arial"/>
          <w:sz w:val="21"/>
          <w:szCs w:val="21"/>
        </w:rPr>
        <w:t xml:space="preserve">es prix </w:t>
      </w:r>
      <w:r w:rsidR="00522469">
        <w:rPr>
          <w:rFonts w:ascii="Century Gothic" w:hAnsi="Century Gothic" w:cs="Arial"/>
          <w:sz w:val="21"/>
          <w:szCs w:val="21"/>
        </w:rPr>
        <w:t xml:space="preserve">de ce ou ces postes </w:t>
      </w:r>
      <w:r w:rsidRPr="2A149EC1">
        <w:rPr>
          <w:rFonts w:ascii="Century Gothic" w:hAnsi="Century Gothic" w:cs="Arial"/>
          <w:sz w:val="21"/>
          <w:szCs w:val="21"/>
        </w:rPr>
        <w:t>conformément à la procédure de justification prévue à l’article 36 de l’arrêté royal passation du 18 avril 2017 (ci-après “ARP”).</w:t>
      </w:r>
    </w:p>
    <w:p w14:paraId="31169478"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79"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7A" w14:textId="77777777" w:rsidR="005F72B2" w:rsidRPr="00582A94" w:rsidRDefault="005F72B2" w:rsidP="005F72B2">
      <w:pPr>
        <w:pStyle w:val="Sansinterligne"/>
        <w:tabs>
          <w:tab w:val="left" w:pos="0"/>
        </w:tabs>
        <w:jc w:val="both"/>
        <w:rPr>
          <w:rFonts w:ascii="Century Gothic" w:hAnsi="Century Gothic" w:cs="Arial"/>
          <w:b/>
          <w:sz w:val="21"/>
          <w:szCs w:val="21"/>
        </w:rPr>
      </w:pPr>
      <w:r w:rsidRPr="00582A94">
        <w:rPr>
          <w:rFonts w:ascii="Century Gothic" w:hAnsi="Century Gothic" w:cs="Arial"/>
          <w:b/>
          <w:sz w:val="21"/>
          <w:szCs w:val="21"/>
        </w:rPr>
        <w:t>Qu’attendons-nous de votre part ?</w:t>
      </w:r>
    </w:p>
    <w:p w14:paraId="3116947B"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7C" w14:textId="4A03BEA7" w:rsidR="005F72B2" w:rsidRPr="00582A94" w:rsidRDefault="005F72B2" w:rsidP="005F72B2">
      <w:pPr>
        <w:pStyle w:val="Sansinterligne"/>
        <w:tabs>
          <w:tab w:val="left" w:pos="0"/>
        </w:tabs>
        <w:jc w:val="both"/>
        <w:rPr>
          <w:rFonts w:ascii="Century Gothic" w:hAnsi="Century Gothic" w:cs="Arial"/>
          <w:sz w:val="21"/>
          <w:szCs w:val="21"/>
          <w:highlight w:val="lightGray"/>
        </w:rPr>
      </w:pPr>
      <w:r w:rsidRPr="00582A94">
        <w:rPr>
          <w:rFonts w:ascii="Century Gothic" w:hAnsi="Century Gothic" w:cs="Arial"/>
          <w:sz w:val="21"/>
          <w:szCs w:val="21"/>
          <w:highlight w:val="lightGray"/>
        </w:rPr>
        <w:t xml:space="preserve">NB : </w:t>
      </w:r>
      <w:r w:rsidR="00670987">
        <w:rPr>
          <w:rFonts w:ascii="Century Gothic" w:hAnsi="Century Gothic" w:cs="Arial"/>
          <w:sz w:val="21"/>
          <w:szCs w:val="21"/>
          <w:highlight w:val="lightGray"/>
        </w:rPr>
        <w:t>appliquer</w:t>
      </w:r>
      <w:r w:rsidRPr="00582A94">
        <w:rPr>
          <w:rFonts w:ascii="Century Gothic" w:hAnsi="Century Gothic" w:cs="Arial"/>
          <w:sz w:val="21"/>
          <w:szCs w:val="21"/>
          <w:highlight w:val="lightGray"/>
        </w:rPr>
        <w:t xml:space="preserve"> l’hypothèse A) et/ou B) en fonction des particularités de votre dossier.</w:t>
      </w:r>
    </w:p>
    <w:p w14:paraId="3116947D" w14:textId="77777777" w:rsidR="005F72B2" w:rsidRPr="00582A94" w:rsidRDefault="005F72B2" w:rsidP="005F72B2">
      <w:pPr>
        <w:pStyle w:val="Sansinterligne"/>
        <w:tabs>
          <w:tab w:val="left" w:pos="0"/>
        </w:tabs>
        <w:jc w:val="both"/>
        <w:rPr>
          <w:rFonts w:ascii="Century Gothic" w:hAnsi="Century Gothic" w:cs="Arial"/>
          <w:sz w:val="21"/>
          <w:szCs w:val="21"/>
          <w:highlight w:val="lightGray"/>
        </w:rPr>
      </w:pPr>
    </w:p>
    <w:p w14:paraId="3116947E"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7F"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80" w14:textId="38F0F796" w:rsidR="005F72B2" w:rsidRPr="00582A94" w:rsidRDefault="2A149EC1" w:rsidP="005F72B2">
      <w:pPr>
        <w:pStyle w:val="Sansinterligne"/>
        <w:tabs>
          <w:tab w:val="left" w:pos="0"/>
        </w:tabs>
        <w:jc w:val="both"/>
        <w:rPr>
          <w:rFonts w:ascii="Century Gothic" w:hAnsi="Century Gothic" w:cs="Arial"/>
          <w:sz w:val="21"/>
          <w:szCs w:val="21"/>
        </w:rPr>
      </w:pPr>
      <w:r w:rsidRPr="2A149EC1">
        <w:rPr>
          <w:rFonts w:ascii="Century Gothic" w:hAnsi="Century Gothic" w:cs="Arial"/>
          <w:sz w:val="21"/>
          <w:szCs w:val="21"/>
          <w:highlight w:val="cyan"/>
        </w:rPr>
        <w:t xml:space="preserve">A) Nous vous invitons à nous fournir des justifications écrites relatives à la composition du prix suspect, dans un délai de 12 jours, par </w:t>
      </w:r>
      <w:r w:rsidR="00670987">
        <w:rPr>
          <w:rFonts w:ascii="Century Gothic" w:hAnsi="Century Gothic" w:cs="Arial"/>
          <w:sz w:val="21"/>
          <w:szCs w:val="21"/>
          <w:highlight w:val="cyan"/>
        </w:rPr>
        <w:t xml:space="preserve">courrier ou par toute </w:t>
      </w:r>
      <w:r w:rsidRPr="2A149EC1">
        <w:rPr>
          <w:rFonts w:ascii="Century Gothic" w:hAnsi="Century Gothic" w:cs="Arial"/>
          <w:sz w:val="21"/>
          <w:szCs w:val="21"/>
          <w:highlight w:val="cyan"/>
        </w:rPr>
        <w:t>voie électronique</w:t>
      </w:r>
      <w:r w:rsidRPr="2A149EC1">
        <w:rPr>
          <w:rFonts w:ascii="Century Gothic" w:hAnsi="Century Gothic" w:cs="Arial"/>
          <w:sz w:val="21"/>
          <w:szCs w:val="21"/>
          <w:highlight w:val="lightGray"/>
        </w:rPr>
        <w:t>.</w:t>
      </w:r>
    </w:p>
    <w:p w14:paraId="31169481" w14:textId="38E6A118" w:rsidR="005F72B2" w:rsidRPr="00582A94" w:rsidRDefault="2A149EC1" w:rsidP="005F72B2">
      <w:pPr>
        <w:pStyle w:val="Sansinterligne"/>
        <w:tabs>
          <w:tab w:val="left" w:pos="0"/>
        </w:tabs>
        <w:jc w:val="both"/>
        <w:rPr>
          <w:rFonts w:ascii="Century Gothic" w:hAnsi="Century Gothic" w:cs="Arial"/>
          <w:sz w:val="21"/>
          <w:szCs w:val="21"/>
          <w:highlight w:val="lightGray"/>
        </w:rPr>
      </w:pPr>
      <w:r w:rsidRPr="2A149EC1">
        <w:rPr>
          <w:rFonts w:ascii="Century Gothic" w:hAnsi="Century Gothic" w:cs="Arial"/>
          <w:sz w:val="21"/>
          <w:szCs w:val="21"/>
          <w:highlight w:val="lightGray"/>
        </w:rPr>
        <w:t>Il s’agit du délai minimum prévu à l’article 36 ARP. Vous pouvez toutefois prévoir un délai plus long.</w:t>
      </w:r>
    </w:p>
    <w:p w14:paraId="31169482"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83"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Pour être acceptables, ces justifications doivent être :</w:t>
      </w:r>
    </w:p>
    <w:p w14:paraId="31169484" w14:textId="77777777" w:rsidR="005F72B2" w:rsidRPr="00582A94" w:rsidRDefault="005F72B2" w:rsidP="005F72B2">
      <w:pPr>
        <w:pStyle w:val="Sansinterligne"/>
        <w:numPr>
          <w:ilvl w:val="0"/>
          <w:numId w:val="2"/>
        </w:numPr>
        <w:tabs>
          <w:tab w:val="left" w:pos="0"/>
        </w:tabs>
        <w:jc w:val="both"/>
        <w:rPr>
          <w:rFonts w:ascii="Century Gothic" w:hAnsi="Century Gothic" w:cs="Arial"/>
          <w:sz w:val="21"/>
          <w:szCs w:val="21"/>
        </w:rPr>
      </w:pPr>
      <w:r w:rsidRPr="00582A94">
        <w:rPr>
          <w:rFonts w:ascii="Century Gothic" w:hAnsi="Century Gothic" w:cs="Arial"/>
          <w:sz w:val="21"/>
          <w:szCs w:val="21"/>
        </w:rPr>
        <w:t>concrètes, chiffrées et accompagnées de documents justificatifs s’ils existent ;</w:t>
      </w:r>
    </w:p>
    <w:p w14:paraId="31169485" w14:textId="77777777" w:rsidR="005F72B2" w:rsidRPr="00582A94" w:rsidRDefault="005F72B2" w:rsidP="005F72B2">
      <w:pPr>
        <w:pStyle w:val="Sansinterligne"/>
        <w:numPr>
          <w:ilvl w:val="0"/>
          <w:numId w:val="2"/>
        </w:numPr>
        <w:tabs>
          <w:tab w:val="left" w:pos="0"/>
        </w:tabs>
        <w:jc w:val="both"/>
        <w:rPr>
          <w:rFonts w:ascii="Century Gothic" w:hAnsi="Century Gothic" w:cs="Arial"/>
          <w:sz w:val="21"/>
          <w:szCs w:val="21"/>
        </w:rPr>
      </w:pPr>
      <w:r w:rsidRPr="00582A94">
        <w:rPr>
          <w:rFonts w:ascii="Century Gothic" w:hAnsi="Century Gothic" w:cs="Arial"/>
          <w:sz w:val="21"/>
          <w:szCs w:val="21"/>
        </w:rPr>
        <w:t>exactes ;</w:t>
      </w:r>
    </w:p>
    <w:p w14:paraId="31169486" w14:textId="77777777" w:rsidR="005F72B2" w:rsidRPr="00582A94" w:rsidRDefault="005F72B2" w:rsidP="005F72B2">
      <w:pPr>
        <w:pStyle w:val="Sansinterligne"/>
        <w:numPr>
          <w:ilvl w:val="0"/>
          <w:numId w:val="2"/>
        </w:numPr>
        <w:tabs>
          <w:tab w:val="left" w:pos="0"/>
        </w:tabs>
        <w:jc w:val="both"/>
        <w:rPr>
          <w:rFonts w:ascii="Century Gothic" w:hAnsi="Century Gothic" w:cs="Arial"/>
          <w:sz w:val="21"/>
          <w:szCs w:val="21"/>
        </w:rPr>
      </w:pPr>
      <w:r w:rsidRPr="00582A94">
        <w:rPr>
          <w:rFonts w:ascii="Century Gothic" w:hAnsi="Century Gothic" w:cs="Arial"/>
          <w:sz w:val="21"/>
          <w:szCs w:val="21"/>
        </w:rPr>
        <w:t>et pertinentes.</w:t>
      </w:r>
    </w:p>
    <w:p w14:paraId="31169487" w14:textId="77777777" w:rsidR="005F72B2" w:rsidRPr="00582A94" w:rsidRDefault="005F72B2" w:rsidP="005F72B2">
      <w:pPr>
        <w:pStyle w:val="Sansinterligne"/>
        <w:tabs>
          <w:tab w:val="left" w:pos="0"/>
        </w:tabs>
        <w:ind w:left="720"/>
        <w:jc w:val="both"/>
        <w:rPr>
          <w:rFonts w:ascii="Century Gothic" w:hAnsi="Century Gothic" w:cs="Arial"/>
          <w:sz w:val="21"/>
          <w:szCs w:val="21"/>
        </w:rPr>
      </w:pPr>
    </w:p>
    <w:p w14:paraId="31169488"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Les prix relatifs à des postes sous-traités doivent être justifiés de la même manière.</w:t>
      </w:r>
    </w:p>
    <w:p w14:paraId="31169489"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8A" w14:textId="77777777" w:rsidR="005F72B2" w:rsidRPr="00582A94" w:rsidRDefault="005F72B2" w:rsidP="005F72B2">
      <w:pPr>
        <w:pStyle w:val="Sansinterligne"/>
        <w:tabs>
          <w:tab w:val="left" w:pos="0"/>
        </w:tabs>
        <w:jc w:val="both"/>
        <w:rPr>
          <w:rFonts w:ascii="Century Gothic" w:hAnsi="Century Gothic" w:cs="Arial"/>
          <w:sz w:val="21"/>
          <w:szCs w:val="21"/>
          <w:highlight w:val="cyan"/>
        </w:rPr>
      </w:pPr>
    </w:p>
    <w:p w14:paraId="3116948B" w14:textId="02BEF8DA" w:rsidR="005F72B2" w:rsidRPr="00582A94" w:rsidRDefault="2A149EC1" w:rsidP="005F72B2">
      <w:pPr>
        <w:pStyle w:val="Sansinterligne"/>
        <w:tabs>
          <w:tab w:val="left" w:pos="0"/>
        </w:tabs>
        <w:jc w:val="both"/>
        <w:rPr>
          <w:rFonts w:ascii="Century Gothic" w:hAnsi="Century Gothic" w:cs="Arial"/>
          <w:sz w:val="21"/>
          <w:szCs w:val="21"/>
        </w:rPr>
      </w:pPr>
      <w:r w:rsidRPr="2A149EC1">
        <w:rPr>
          <w:rFonts w:ascii="Century Gothic" w:hAnsi="Century Gothic" w:cs="Arial"/>
          <w:sz w:val="21"/>
          <w:szCs w:val="21"/>
          <w:highlight w:val="cyan"/>
        </w:rPr>
        <w:t>B) Nous vous invitons à nous fournir des justifications écrites établissant que vous respectez les obligations applicables dans le domaine du droit environnemental, social et du travail en ce compris les obligations applicables en matière de bien-être, de salaires et de sécurité sociale, dans un délai de 12 jours, par voie électronique</w:t>
      </w:r>
      <w:r w:rsidRPr="2A149EC1">
        <w:rPr>
          <w:rFonts w:ascii="Century Gothic" w:hAnsi="Century Gothic" w:cs="Arial"/>
          <w:sz w:val="21"/>
          <w:szCs w:val="21"/>
        </w:rPr>
        <w:t>.</w:t>
      </w:r>
    </w:p>
    <w:p w14:paraId="3116948C" w14:textId="735D8295" w:rsidR="005F72B2" w:rsidRPr="00582A94" w:rsidRDefault="2A149EC1" w:rsidP="005F72B2">
      <w:pPr>
        <w:pStyle w:val="Sansinterligne"/>
        <w:tabs>
          <w:tab w:val="left" w:pos="0"/>
        </w:tabs>
        <w:jc w:val="both"/>
        <w:rPr>
          <w:rFonts w:ascii="Century Gothic" w:hAnsi="Century Gothic" w:cs="Arial"/>
          <w:sz w:val="21"/>
          <w:szCs w:val="21"/>
          <w:highlight w:val="lightGray"/>
        </w:rPr>
      </w:pPr>
      <w:r w:rsidRPr="2A149EC1">
        <w:rPr>
          <w:rFonts w:ascii="Century Gothic" w:hAnsi="Century Gothic" w:cs="Arial"/>
          <w:sz w:val="21"/>
          <w:szCs w:val="21"/>
          <w:highlight w:val="lightGray"/>
        </w:rPr>
        <w:t>Il s’agit du délai minimum prévu à l’article 36 ARP. Vous pouvez toutefois prévoir un délai plus long.</w:t>
      </w:r>
    </w:p>
    <w:p w14:paraId="3116948D" w14:textId="77777777" w:rsidR="005F72B2" w:rsidRPr="00582A94" w:rsidRDefault="005F72B2" w:rsidP="005F72B2">
      <w:pPr>
        <w:pStyle w:val="Sansinterligne"/>
        <w:tabs>
          <w:tab w:val="left" w:pos="0"/>
        </w:tabs>
        <w:jc w:val="both"/>
        <w:rPr>
          <w:rFonts w:ascii="Century Gothic" w:hAnsi="Century Gothic" w:cs="Arial"/>
          <w:sz w:val="21"/>
          <w:szCs w:val="21"/>
          <w:highlight w:val="lightGray"/>
        </w:rPr>
      </w:pPr>
    </w:p>
    <w:p w14:paraId="3116948E" w14:textId="77777777" w:rsidR="005F72B2" w:rsidRPr="00582A94" w:rsidRDefault="005F72B2" w:rsidP="005F72B2">
      <w:pPr>
        <w:pStyle w:val="Sansinterligne"/>
        <w:tabs>
          <w:tab w:val="left" w:pos="0"/>
        </w:tabs>
        <w:jc w:val="both"/>
        <w:rPr>
          <w:rFonts w:ascii="Century Gothic" w:hAnsi="Century Gothic" w:cs="Arial"/>
          <w:sz w:val="21"/>
          <w:szCs w:val="21"/>
          <w:highlight w:val="lightGray"/>
        </w:rPr>
      </w:pPr>
    </w:p>
    <w:p w14:paraId="3116948F" w14:textId="77777777" w:rsidR="005F72B2" w:rsidRPr="00582A94" w:rsidRDefault="005F72B2" w:rsidP="005F72B2">
      <w:pPr>
        <w:pStyle w:val="Sansinterligne"/>
        <w:tabs>
          <w:tab w:val="left" w:pos="0"/>
        </w:tabs>
        <w:jc w:val="both"/>
        <w:rPr>
          <w:rFonts w:ascii="Century Gothic" w:hAnsi="Century Gothic" w:cs="Arial"/>
          <w:b/>
          <w:sz w:val="21"/>
          <w:szCs w:val="21"/>
        </w:rPr>
      </w:pPr>
      <w:bookmarkStart w:id="1" w:name="_Hlk8913268"/>
    </w:p>
    <w:p w14:paraId="31169490" w14:textId="77777777" w:rsidR="005F72B2" w:rsidRPr="00582A94" w:rsidRDefault="005F72B2" w:rsidP="005F72B2">
      <w:pPr>
        <w:pStyle w:val="Sansinterligne"/>
        <w:tabs>
          <w:tab w:val="left" w:pos="0"/>
        </w:tabs>
        <w:jc w:val="both"/>
        <w:rPr>
          <w:rFonts w:ascii="Century Gothic" w:hAnsi="Century Gothic" w:cs="Arial"/>
          <w:b/>
          <w:sz w:val="21"/>
          <w:szCs w:val="21"/>
        </w:rPr>
      </w:pPr>
      <w:r w:rsidRPr="00582A94">
        <w:rPr>
          <w:rFonts w:ascii="Century Gothic" w:hAnsi="Century Gothic" w:cs="Arial"/>
          <w:b/>
          <w:sz w:val="21"/>
          <w:szCs w:val="21"/>
        </w:rPr>
        <w:t>Vos justifications sont considérées par le pouvoir adjudicateur comme suffisantes et admissibles ?</w:t>
      </w:r>
    </w:p>
    <w:bookmarkEnd w:id="1"/>
    <w:p w14:paraId="31169491"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92"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Le montant total de votre offre sera considéré comme dépourvu de caractère anormal.</w:t>
      </w:r>
    </w:p>
    <w:p w14:paraId="31169493"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94"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95"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96" w14:textId="77777777" w:rsidR="005F72B2" w:rsidRPr="00582A94" w:rsidRDefault="005F72B2" w:rsidP="005F72B2">
      <w:pPr>
        <w:pStyle w:val="Sansinterligne"/>
        <w:tabs>
          <w:tab w:val="left" w:pos="0"/>
        </w:tabs>
        <w:jc w:val="both"/>
        <w:rPr>
          <w:rFonts w:ascii="Century Gothic" w:hAnsi="Century Gothic" w:cs="Arial"/>
          <w:b/>
          <w:sz w:val="21"/>
          <w:szCs w:val="21"/>
        </w:rPr>
      </w:pPr>
      <w:r w:rsidRPr="00582A94">
        <w:rPr>
          <w:rFonts w:ascii="Century Gothic" w:hAnsi="Century Gothic" w:cs="Arial"/>
          <w:b/>
          <w:sz w:val="21"/>
          <w:szCs w:val="21"/>
        </w:rPr>
        <w:t>Vos justifications ne sont pas considérées par le pouvoir adjudicateur comme suffisantes et admissibles ?</w:t>
      </w:r>
    </w:p>
    <w:p w14:paraId="31169497" w14:textId="77777777" w:rsidR="005F72B2" w:rsidRPr="00582A94" w:rsidRDefault="005F72B2" w:rsidP="005F72B2">
      <w:pPr>
        <w:pStyle w:val="Sansinterligne"/>
        <w:tabs>
          <w:tab w:val="left" w:pos="0"/>
        </w:tabs>
        <w:jc w:val="both"/>
        <w:rPr>
          <w:rFonts w:ascii="Century Gothic" w:hAnsi="Century Gothic" w:cs="Arial"/>
          <w:b/>
          <w:sz w:val="21"/>
          <w:szCs w:val="21"/>
        </w:rPr>
      </w:pPr>
    </w:p>
    <w:p w14:paraId="31169498"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Votre offre sera écartée pour irrégularité substantielle.</w:t>
      </w:r>
    </w:p>
    <w:p w14:paraId="31169499"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9A"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9B" w14:textId="77777777" w:rsidR="005F72B2" w:rsidRPr="00582A94" w:rsidRDefault="005F72B2" w:rsidP="005F72B2">
      <w:pPr>
        <w:pStyle w:val="Sansinterligne"/>
        <w:tabs>
          <w:tab w:val="left" w:pos="0"/>
        </w:tabs>
        <w:jc w:val="both"/>
        <w:rPr>
          <w:rFonts w:ascii="Century Gothic" w:hAnsi="Century Gothic" w:cs="Arial"/>
          <w:sz w:val="21"/>
          <w:szCs w:val="21"/>
          <w:highlight w:val="yellow"/>
        </w:rPr>
      </w:pPr>
    </w:p>
    <w:p w14:paraId="3116949D" w14:textId="7060AACA" w:rsidR="005F72B2" w:rsidRPr="00173CCB" w:rsidRDefault="005F72B2" w:rsidP="005F72B2">
      <w:pPr>
        <w:pStyle w:val="Sansinterligne"/>
        <w:tabs>
          <w:tab w:val="left" w:pos="0"/>
        </w:tabs>
        <w:jc w:val="both"/>
        <w:rPr>
          <w:rFonts w:ascii="Century Gothic" w:hAnsi="Century Gothic" w:cs="Arial"/>
          <w:b/>
          <w:sz w:val="21"/>
          <w:szCs w:val="21"/>
        </w:rPr>
      </w:pPr>
      <w:r w:rsidRPr="00582A94">
        <w:rPr>
          <w:rFonts w:ascii="Century Gothic" w:hAnsi="Century Gothic" w:cs="Arial"/>
          <w:b/>
          <w:sz w:val="21"/>
          <w:szCs w:val="21"/>
        </w:rPr>
        <w:t>Une question ?</w:t>
      </w:r>
    </w:p>
    <w:p w14:paraId="3116949E"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9F"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 xml:space="preserve">Vous pouvez prendre contact avec </w:t>
      </w:r>
      <w:r w:rsidRPr="00582A94">
        <w:rPr>
          <w:rFonts w:ascii="Century Gothic" w:hAnsi="Century Gothic" w:cs="Arial"/>
          <w:sz w:val="21"/>
          <w:szCs w:val="21"/>
          <w:highlight w:val="yellow"/>
        </w:rPr>
        <w:t>compléter</w:t>
      </w:r>
      <w:r w:rsidRPr="00582A94">
        <w:rPr>
          <w:rFonts w:ascii="Century Gothic" w:hAnsi="Century Gothic" w:cs="Arial"/>
          <w:sz w:val="21"/>
          <w:szCs w:val="21"/>
        </w:rPr>
        <w:t>.</w:t>
      </w:r>
    </w:p>
    <w:p w14:paraId="311694A0"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A1"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A2" w14:textId="77777777" w:rsidR="005F72B2" w:rsidRPr="00582A94" w:rsidRDefault="005F72B2" w:rsidP="005F72B2">
      <w:pPr>
        <w:pStyle w:val="Sansinterligne"/>
        <w:tabs>
          <w:tab w:val="left" w:pos="0"/>
        </w:tabs>
        <w:jc w:val="both"/>
        <w:rPr>
          <w:rFonts w:ascii="Century Gothic" w:hAnsi="Century Gothic" w:cs="Arial"/>
          <w:sz w:val="21"/>
          <w:szCs w:val="21"/>
        </w:rPr>
      </w:pPr>
    </w:p>
    <w:p w14:paraId="311694A3" w14:textId="77777777" w:rsidR="005F72B2" w:rsidRPr="00582A94" w:rsidRDefault="005F72B2" w:rsidP="005F72B2">
      <w:pPr>
        <w:pStyle w:val="Sansinterligne"/>
        <w:tabs>
          <w:tab w:val="left" w:pos="0"/>
        </w:tabs>
        <w:jc w:val="both"/>
        <w:rPr>
          <w:rFonts w:ascii="Century Gothic" w:hAnsi="Century Gothic" w:cs="Arial"/>
          <w:sz w:val="21"/>
          <w:szCs w:val="21"/>
        </w:rPr>
      </w:pPr>
      <w:r w:rsidRPr="00582A94">
        <w:rPr>
          <w:rFonts w:ascii="Century Gothic" w:hAnsi="Century Gothic" w:cs="Arial"/>
          <w:sz w:val="21"/>
          <w:szCs w:val="21"/>
        </w:rPr>
        <w:t>Je vous prie d’agréer, Madame, Monsieur, l’assurance de ma meilleure considération.</w:t>
      </w:r>
    </w:p>
    <w:p w14:paraId="311694A4" w14:textId="77777777" w:rsidR="005F72B2" w:rsidRPr="00582A94" w:rsidRDefault="005F72B2" w:rsidP="005F72B2">
      <w:pPr>
        <w:pStyle w:val="Sansinterligne"/>
        <w:tabs>
          <w:tab w:val="left" w:pos="0"/>
        </w:tabs>
        <w:jc w:val="center"/>
        <w:rPr>
          <w:rFonts w:ascii="Century Gothic" w:hAnsi="Century Gothic" w:cs="Arial"/>
          <w:sz w:val="21"/>
          <w:szCs w:val="21"/>
        </w:rPr>
      </w:pPr>
    </w:p>
    <w:p w14:paraId="311694A5" w14:textId="77777777" w:rsidR="005F72B2" w:rsidRPr="00582A94" w:rsidRDefault="005F72B2" w:rsidP="005F72B2">
      <w:pPr>
        <w:pStyle w:val="Sansinterligne"/>
        <w:tabs>
          <w:tab w:val="left" w:pos="0"/>
        </w:tabs>
        <w:jc w:val="center"/>
        <w:rPr>
          <w:rFonts w:ascii="Century Gothic" w:hAnsi="Century Gothic" w:cs="Arial"/>
          <w:sz w:val="21"/>
          <w:szCs w:val="21"/>
        </w:rPr>
      </w:pPr>
    </w:p>
    <w:p w14:paraId="311694A6" w14:textId="77777777" w:rsidR="005F72B2" w:rsidRPr="00582A94" w:rsidRDefault="005F72B2" w:rsidP="005F72B2">
      <w:pPr>
        <w:pStyle w:val="Sansinterligne"/>
        <w:tabs>
          <w:tab w:val="left" w:pos="0"/>
        </w:tabs>
        <w:jc w:val="center"/>
        <w:rPr>
          <w:rFonts w:ascii="Century Gothic" w:hAnsi="Century Gothic" w:cs="Arial"/>
          <w:sz w:val="21"/>
          <w:szCs w:val="21"/>
        </w:rPr>
      </w:pPr>
    </w:p>
    <w:p w14:paraId="311694A7" w14:textId="77777777" w:rsidR="005F72B2" w:rsidRPr="00582A94" w:rsidRDefault="005F72B2" w:rsidP="005F72B2">
      <w:pPr>
        <w:pStyle w:val="Sansinterligne"/>
        <w:tabs>
          <w:tab w:val="left" w:pos="0"/>
        </w:tabs>
        <w:jc w:val="center"/>
        <w:rPr>
          <w:rFonts w:ascii="Century Gothic" w:hAnsi="Century Gothic" w:cs="Arial"/>
          <w:sz w:val="21"/>
          <w:szCs w:val="21"/>
        </w:rPr>
      </w:pPr>
    </w:p>
    <w:p w14:paraId="311694A8" w14:textId="2954B005" w:rsidR="005F72B2" w:rsidRPr="00582A94" w:rsidRDefault="005F72B2" w:rsidP="005F72B2">
      <w:pPr>
        <w:pStyle w:val="Sansinterligne"/>
        <w:tabs>
          <w:tab w:val="left" w:pos="0"/>
        </w:tabs>
        <w:rPr>
          <w:rFonts w:ascii="Century Gothic" w:hAnsi="Century Gothic" w:cs="Arial"/>
          <w:sz w:val="21"/>
          <w:szCs w:val="21"/>
        </w:rPr>
      </w:pPr>
      <w:r w:rsidRPr="00582A94">
        <w:rPr>
          <w:rFonts w:ascii="Century Gothic" w:hAnsi="Century Gothic" w:cs="Arial"/>
          <w:sz w:val="21"/>
          <w:szCs w:val="21"/>
        </w:rPr>
        <w:t>Signature</w:t>
      </w:r>
    </w:p>
    <w:p w14:paraId="4EE777D0" w14:textId="0EF8DE9E" w:rsidR="00582A94" w:rsidRDefault="2A149EC1" w:rsidP="00582A94">
      <w:pPr>
        <w:pStyle w:val="Sansinterligne"/>
        <w:tabs>
          <w:tab w:val="left" w:pos="0"/>
        </w:tabs>
        <w:jc w:val="both"/>
        <w:rPr>
          <w:rFonts w:ascii="Century Gothic" w:hAnsi="Century Gothic" w:cs="Arial"/>
          <w:sz w:val="21"/>
          <w:szCs w:val="21"/>
        </w:rPr>
      </w:pPr>
      <w:r w:rsidRPr="2A149EC1">
        <w:rPr>
          <w:rFonts w:ascii="Century Gothic" w:hAnsi="Century Gothic"/>
          <w:sz w:val="21"/>
          <w:szCs w:val="21"/>
          <w:highlight w:val="lightGray"/>
        </w:rPr>
        <w:t>En fonction des règles du pouvoir adjudicateur.</w:t>
      </w:r>
    </w:p>
    <w:p w14:paraId="311694AA" w14:textId="77777777" w:rsidR="005F72B2" w:rsidRPr="00582A94" w:rsidRDefault="005F72B2" w:rsidP="005F72B2">
      <w:pPr>
        <w:pStyle w:val="Sansinterligne"/>
        <w:tabs>
          <w:tab w:val="left" w:pos="0"/>
        </w:tabs>
        <w:rPr>
          <w:rFonts w:ascii="Century Gothic" w:hAnsi="Century Gothic" w:cs="Arial"/>
          <w:sz w:val="21"/>
          <w:szCs w:val="21"/>
        </w:rPr>
      </w:pPr>
    </w:p>
    <w:p w14:paraId="311694AB" w14:textId="77777777" w:rsidR="00BC46A7" w:rsidRPr="00582A94" w:rsidRDefault="00BC46A7">
      <w:pPr>
        <w:rPr>
          <w:rFonts w:ascii="Century Gothic" w:hAnsi="Century Gothic"/>
          <w:sz w:val="21"/>
          <w:szCs w:val="21"/>
        </w:rPr>
      </w:pPr>
    </w:p>
    <w:sectPr w:rsidR="00BC46A7" w:rsidRPr="00582A94" w:rsidSect="007653C3">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1276"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4152DA" w16cex:dateUtc="2020-05-27T13:20:13.9Z"/>
  <w16cex:commentExtensible w16cex:durableId="6DB5B84C" w16cex:dateUtc="2020-05-27T13:23:25.318Z"/>
  <w16cex:commentExtensible w16cex:durableId="6454391E" w16cex:dateUtc="2020-05-27T13:26:06.147Z"/>
  <w16cex:commentExtensible w16cex:durableId="0E91A2AD" w16cex:dateUtc="2020-05-27T13:28:59.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1F2A" w14:textId="77777777" w:rsidR="0058560F" w:rsidRDefault="0058560F" w:rsidP="0058560F">
      <w:pPr>
        <w:spacing w:after="0" w:line="240" w:lineRule="auto"/>
      </w:pPr>
      <w:r>
        <w:separator/>
      </w:r>
    </w:p>
  </w:endnote>
  <w:endnote w:type="continuationSeparator" w:id="0">
    <w:p w14:paraId="6B59B635" w14:textId="77777777" w:rsidR="0058560F" w:rsidRDefault="0058560F" w:rsidP="0058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DBB7" w14:textId="77777777" w:rsidR="00670987" w:rsidRDefault="006709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366417"/>
      <w:docPartObj>
        <w:docPartGallery w:val="Page Numbers (Bottom of Page)"/>
        <w:docPartUnique/>
      </w:docPartObj>
    </w:sdtPr>
    <w:sdtEndPr/>
    <w:sdtContent>
      <w:p w14:paraId="57B93F7E" w14:textId="4F6B89D4" w:rsidR="00703004" w:rsidRDefault="00703004">
        <w:pPr>
          <w:pStyle w:val="Pieddepage"/>
          <w:jc w:val="right"/>
        </w:pPr>
        <w:r>
          <w:fldChar w:fldCharType="begin"/>
        </w:r>
        <w:r>
          <w:instrText>PAGE   \* MERGEFORMAT</w:instrText>
        </w:r>
        <w:r>
          <w:fldChar w:fldCharType="separate"/>
        </w:r>
        <w:r>
          <w:rPr>
            <w:lang w:val="fr-FR"/>
          </w:rPr>
          <w:t>2</w:t>
        </w:r>
        <w:r>
          <w:fldChar w:fldCharType="end"/>
        </w:r>
      </w:p>
    </w:sdtContent>
  </w:sdt>
  <w:p w14:paraId="09DEC7CA" w14:textId="77777777" w:rsidR="00703004" w:rsidRDefault="007030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A0AC" w14:textId="77777777" w:rsidR="00670987" w:rsidRDefault="00670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87EC" w14:textId="77777777" w:rsidR="0058560F" w:rsidRDefault="0058560F" w:rsidP="0058560F">
      <w:pPr>
        <w:spacing w:after="0" w:line="240" w:lineRule="auto"/>
      </w:pPr>
      <w:r>
        <w:separator/>
      </w:r>
    </w:p>
  </w:footnote>
  <w:footnote w:type="continuationSeparator" w:id="0">
    <w:p w14:paraId="27E3E22C" w14:textId="77777777" w:rsidR="0058560F" w:rsidRDefault="0058560F" w:rsidP="0058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64E3" w14:textId="77777777" w:rsidR="00670987" w:rsidRDefault="006709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7F7F7F" w:themeColor="text1" w:themeTint="80"/>
        <w:sz w:val="21"/>
        <w:szCs w:val="21"/>
      </w:rPr>
      <w:alias w:val="Titre"/>
      <w:tag w:val=""/>
      <w:id w:val="-420571739"/>
      <w:placeholder>
        <w:docPart w:val="758DD19B1DED4DCEB2994834A0A6FB09"/>
      </w:placeholder>
      <w:dataBinding w:prefixMappings="xmlns:ns0='http://purl.org/dc/elements/1.1/' xmlns:ns1='http://schemas.openxmlformats.org/package/2006/metadata/core-properties' " w:xpath="/ns1:coreProperties[1]/ns0:title[1]" w:storeItemID="{6C3C8BC8-F283-45AE-878A-BAB7291924A1}"/>
      <w:text/>
    </w:sdtPr>
    <w:sdtContent>
      <w:p w14:paraId="21B3506A" w14:textId="79A0AC84" w:rsidR="00670987" w:rsidRPr="00670987" w:rsidRDefault="00670987">
        <w:pPr>
          <w:pStyle w:val="En-tte"/>
          <w:jc w:val="right"/>
          <w:rPr>
            <w:rFonts w:ascii="Century Gothic" w:hAnsi="Century Gothic"/>
            <w:color w:val="7F7F7F" w:themeColor="text1" w:themeTint="80"/>
            <w:sz w:val="21"/>
            <w:szCs w:val="21"/>
          </w:rPr>
        </w:pPr>
        <w:r w:rsidRPr="00670987">
          <w:rPr>
            <w:rFonts w:ascii="Century Gothic" w:hAnsi="Century Gothic"/>
            <w:color w:val="7F7F7F" w:themeColor="text1" w:themeTint="80"/>
            <w:sz w:val="21"/>
            <w:szCs w:val="21"/>
          </w:rPr>
          <w:t>Lettre de demande de justification de prix – version mai 2020</w:t>
        </w:r>
      </w:p>
    </w:sdtContent>
  </w:sdt>
  <w:p w14:paraId="518F139D" w14:textId="77777777" w:rsidR="00F30E8A" w:rsidRDefault="00F30E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7F7F7F" w:themeColor="text1" w:themeTint="80"/>
        <w:sz w:val="21"/>
        <w:szCs w:val="21"/>
      </w:rPr>
      <w:alias w:val="Titre"/>
      <w:tag w:val=""/>
      <w:id w:val="1116400235"/>
      <w:placeholder>
        <w:docPart w:val="9577FE487A73435085FA8CFE9BBAD754"/>
      </w:placeholder>
      <w:dataBinding w:prefixMappings="xmlns:ns0='http://purl.org/dc/elements/1.1/' xmlns:ns1='http://schemas.openxmlformats.org/package/2006/metadata/core-properties' " w:xpath="/ns1:coreProperties[1]/ns0:title[1]" w:storeItemID="{6C3C8BC8-F283-45AE-878A-BAB7291924A1}"/>
      <w:text/>
    </w:sdtPr>
    <w:sdtEndPr/>
    <w:sdtContent>
      <w:p w14:paraId="39CFB235" w14:textId="08A53DCF" w:rsidR="0058560F" w:rsidRPr="00582A94" w:rsidRDefault="0058560F">
        <w:pPr>
          <w:pStyle w:val="En-tte"/>
          <w:jc w:val="right"/>
          <w:rPr>
            <w:rFonts w:ascii="Century Gothic" w:hAnsi="Century Gothic"/>
            <w:color w:val="7F7F7F" w:themeColor="text1" w:themeTint="80"/>
            <w:sz w:val="21"/>
            <w:szCs w:val="21"/>
          </w:rPr>
        </w:pPr>
        <w:r w:rsidRPr="00582A94">
          <w:rPr>
            <w:rFonts w:ascii="Century Gothic" w:hAnsi="Century Gothic"/>
            <w:color w:val="7F7F7F" w:themeColor="text1" w:themeTint="80"/>
            <w:sz w:val="21"/>
            <w:szCs w:val="21"/>
          </w:rPr>
          <w:t>Lettre de demande de justification de prix – version mai 2020</w:t>
        </w:r>
      </w:p>
    </w:sdtContent>
  </w:sdt>
  <w:p w14:paraId="0C815113" w14:textId="77777777" w:rsidR="0058560F" w:rsidRPr="00582A94" w:rsidRDefault="0058560F">
    <w:pPr>
      <w:pStyle w:val="En-tte"/>
      <w:rPr>
        <w:rFonts w:ascii="Century Gothic" w:hAnsi="Century 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D9"/>
    <w:multiLevelType w:val="hybridMultilevel"/>
    <w:tmpl w:val="4288BE66"/>
    <w:lvl w:ilvl="0" w:tplc="F0F6BFA2">
      <w:start w:val="1"/>
      <w:numFmt w:val="bullet"/>
      <w:lvlText w:val=""/>
      <w:lvlJc w:val="left"/>
      <w:pPr>
        <w:ind w:left="720" w:hanging="360"/>
      </w:pPr>
      <w:rPr>
        <w:rFonts w:ascii="Symbol" w:hAnsi="Symbol" w:hint="default"/>
      </w:rPr>
    </w:lvl>
    <w:lvl w:ilvl="1" w:tplc="4E102336">
      <w:start w:val="1"/>
      <w:numFmt w:val="bullet"/>
      <w:lvlText w:val="o"/>
      <w:lvlJc w:val="left"/>
      <w:pPr>
        <w:ind w:left="1440" w:hanging="360"/>
      </w:pPr>
      <w:rPr>
        <w:rFonts w:ascii="Courier New" w:hAnsi="Courier New" w:hint="default"/>
      </w:rPr>
    </w:lvl>
    <w:lvl w:ilvl="2" w:tplc="30E64138">
      <w:start w:val="1"/>
      <w:numFmt w:val="bullet"/>
      <w:lvlText w:val=""/>
      <w:lvlJc w:val="left"/>
      <w:pPr>
        <w:ind w:left="2160" w:hanging="360"/>
      </w:pPr>
      <w:rPr>
        <w:rFonts w:ascii="Wingdings" w:hAnsi="Wingdings" w:hint="default"/>
      </w:rPr>
    </w:lvl>
    <w:lvl w:ilvl="3" w:tplc="4F2CCBC2">
      <w:start w:val="1"/>
      <w:numFmt w:val="bullet"/>
      <w:lvlText w:val=""/>
      <w:lvlJc w:val="left"/>
      <w:pPr>
        <w:ind w:left="2880" w:hanging="360"/>
      </w:pPr>
      <w:rPr>
        <w:rFonts w:ascii="Symbol" w:hAnsi="Symbol" w:hint="default"/>
      </w:rPr>
    </w:lvl>
    <w:lvl w:ilvl="4" w:tplc="47A85332">
      <w:start w:val="1"/>
      <w:numFmt w:val="bullet"/>
      <w:lvlText w:val="o"/>
      <w:lvlJc w:val="left"/>
      <w:pPr>
        <w:ind w:left="3600" w:hanging="360"/>
      </w:pPr>
      <w:rPr>
        <w:rFonts w:ascii="Courier New" w:hAnsi="Courier New" w:hint="default"/>
      </w:rPr>
    </w:lvl>
    <w:lvl w:ilvl="5" w:tplc="0E52B9C0">
      <w:start w:val="1"/>
      <w:numFmt w:val="bullet"/>
      <w:lvlText w:val=""/>
      <w:lvlJc w:val="left"/>
      <w:pPr>
        <w:ind w:left="4320" w:hanging="360"/>
      </w:pPr>
      <w:rPr>
        <w:rFonts w:ascii="Wingdings" w:hAnsi="Wingdings" w:hint="default"/>
      </w:rPr>
    </w:lvl>
    <w:lvl w:ilvl="6" w:tplc="B17A2D4C">
      <w:start w:val="1"/>
      <w:numFmt w:val="bullet"/>
      <w:lvlText w:val=""/>
      <w:lvlJc w:val="left"/>
      <w:pPr>
        <w:ind w:left="5040" w:hanging="360"/>
      </w:pPr>
      <w:rPr>
        <w:rFonts w:ascii="Symbol" w:hAnsi="Symbol" w:hint="default"/>
      </w:rPr>
    </w:lvl>
    <w:lvl w:ilvl="7" w:tplc="22989BB2">
      <w:start w:val="1"/>
      <w:numFmt w:val="bullet"/>
      <w:lvlText w:val="o"/>
      <w:lvlJc w:val="left"/>
      <w:pPr>
        <w:ind w:left="5760" w:hanging="360"/>
      </w:pPr>
      <w:rPr>
        <w:rFonts w:ascii="Courier New" w:hAnsi="Courier New" w:hint="default"/>
      </w:rPr>
    </w:lvl>
    <w:lvl w:ilvl="8" w:tplc="8DC66848">
      <w:start w:val="1"/>
      <w:numFmt w:val="bullet"/>
      <w:lvlText w:val=""/>
      <w:lvlJc w:val="left"/>
      <w:pPr>
        <w:ind w:left="6480" w:hanging="360"/>
      </w:pPr>
      <w:rPr>
        <w:rFonts w:ascii="Wingdings" w:hAnsi="Wingdings" w:hint="default"/>
      </w:rPr>
    </w:lvl>
  </w:abstractNum>
  <w:abstractNum w:abstractNumId="1" w15:restartNumberingAfterBreak="0">
    <w:nsid w:val="313633A1"/>
    <w:multiLevelType w:val="hybridMultilevel"/>
    <w:tmpl w:val="233ACC9C"/>
    <w:lvl w:ilvl="0" w:tplc="1BFCF336">
      <w:start w:val="1"/>
      <w:numFmt w:val="lowerLetter"/>
      <w:lvlText w:val="%1)"/>
      <w:lvlJc w:val="left"/>
      <w:pPr>
        <w:ind w:left="720" w:hanging="360"/>
      </w:pPr>
      <w:rPr>
        <w:rFonts w:ascii="Century Gothic" w:eastAsiaTheme="minorEastAsia" w:hAnsi="Century Gothic"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AA7110"/>
    <w:multiLevelType w:val="hybridMultilevel"/>
    <w:tmpl w:val="F404F34E"/>
    <w:lvl w:ilvl="0" w:tplc="74DE081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7B2F7FB3"/>
    <w:multiLevelType w:val="hybridMultilevel"/>
    <w:tmpl w:val="A77A7678"/>
    <w:lvl w:ilvl="0" w:tplc="4AA89CFA">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B2"/>
    <w:rsid w:val="00166AC8"/>
    <w:rsid w:val="00173CCB"/>
    <w:rsid w:val="00457393"/>
    <w:rsid w:val="00522469"/>
    <w:rsid w:val="00582A94"/>
    <w:rsid w:val="0058560F"/>
    <w:rsid w:val="005F72B2"/>
    <w:rsid w:val="00670987"/>
    <w:rsid w:val="00703004"/>
    <w:rsid w:val="00731E41"/>
    <w:rsid w:val="00A6635C"/>
    <w:rsid w:val="00BC46A7"/>
    <w:rsid w:val="00F11C0A"/>
    <w:rsid w:val="00F30E8A"/>
    <w:rsid w:val="2A149E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69440"/>
  <w15:chartTrackingRefBased/>
  <w15:docId w15:val="{1516DD20-E4AB-4A64-9E27-7C26058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2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72B2"/>
    <w:pPr>
      <w:spacing w:after="0" w:line="240" w:lineRule="auto"/>
    </w:pPr>
    <w:rPr>
      <w:rFonts w:ascii="Calibri" w:eastAsia="Calibri" w:hAnsi="Calibri" w:cs="Times New Roman"/>
    </w:rPr>
  </w:style>
  <w:style w:type="table" w:styleId="Grilledutableau">
    <w:name w:val="Table Grid"/>
    <w:basedOn w:val="TableauNormal"/>
    <w:uiPriority w:val="59"/>
    <w:rsid w:val="005F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5F72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uiPriority w:val="34"/>
    <w:qFormat/>
    <w:rsid w:val="005F72B2"/>
    <w:pPr>
      <w:ind w:left="720"/>
      <w:contextualSpacing/>
    </w:pPr>
  </w:style>
  <w:style w:type="paragraph" w:styleId="En-tte">
    <w:name w:val="header"/>
    <w:basedOn w:val="Normal"/>
    <w:link w:val="En-tteCar"/>
    <w:uiPriority w:val="99"/>
    <w:unhideWhenUsed/>
    <w:rsid w:val="0058560F"/>
    <w:pPr>
      <w:tabs>
        <w:tab w:val="center" w:pos="4536"/>
        <w:tab w:val="right" w:pos="9072"/>
      </w:tabs>
      <w:spacing w:after="0" w:line="240" w:lineRule="auto"/>
    </w:pPr>
  </w:style>
  <w:style w:type="character" w:customStyle="1" w:styleId="En-tteCar">
    <w:name w:val="En-tête Car"/>
    <w:basedOn w:val="Policepardfaut"/>
    <w:link w:val="En-tte"/>
    <w:uiPriority w:val="99"/>
    <w:rsid w:val="0058560F"/>
    <w:rPr>
      <w:rFonts w:ascii="Calibri" w:eastAsia="Calibri" w:hAnsi="Calibri" w:cs="Times New Roman"/>
    </w:rPr>
  </w:style>
  <w:style w:type="paragraph" w:styleId="Pieddepage">
    <w:name w:val="footer"/>
    <w:basedOn w:val="Normal"/>
    <w:link w:val="PieddepageCar"/>
    <w:uiPriority w:val="99"/>
    <w:unhideWhenUsed/>
    <w:rsid w:val="00585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60F"/>
    <w:rPr>
      <w:rFonts w:ascii="Calibri" w:eastAsia="Calibri" w:hAnsi="Calibri" w:cs="Times New Roman"/>
    </w:rPr>
  </w:style>
  <w:style w:type="character" w:styleId="Marquedecommentaire">
    <w:name w:val="annotation reference"/>
    <w:basedOn w:val="Policepardfaut"/>
    <w:uiPriority w:val="99"/>
    <w:semiHidden/>
    <w:unhideWhenUsed/>
    <w:rsid w:val="00731E41"/>
    <w:rPr>
      <w:sz w:val="16"/>
      <w:szCs w:val="16"/>
    </w:rPr>
  </w:style>
  <w:style w:type="paragraph" w:styleId="Commentaire">
    <w:name w:val="annotation text"/>
    <w:basedOn w:val="Normal"/>
    <w:link w:val="CommentaireCar"/>
    <w:uiPriority w:val="99"/>
    <w:semiHidden/>
    <w:unhideWhenUsed/>
    <w:rsid w:val="00731E41"/>
    <w:pPr>
      <w:spacing w:line="240" w:lineRule="auto"/>
    </w:pPr>
    <w:rPr>
      <w:sz w:val="20"/>
      <w:szCs w:val="20"/>
    </w:rPr>
  </w:style>
  <w:style w:type="character" w:customStyle="1" w:styleId="CommentaireCar">
    <w:name w:val="Commentaire Car"/>
    <w:basedOn w:val="Policepardfaut"/>
    <w:link w:val="Commentaire"/>
    <w:uiPriority w:val="99"/>
    <w:semiHidden/>
    <w:rsid w:val="00731E4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31E41"/>
    <w:rPr>
      <w:b/>
      <w:bCs/>
    </w:rPr>
  </w:style>
  <w:style w:type="character" w:customStyle="1" w:styleId="ObjetducommentaireCar">
    <w:name w:val="Objet du commentaire Car"/>
    <w:basedOn w:val="CommentaireCar"/>
    <w:link w:val="Objetducommentaire"/>
    <w:uiPriority w:val="99"/>
    <w:semiHidden/>
    <w:rsid w:val="00731E41"/>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731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E41"/>
    <w:rPr>
      <w:rFonts w:ascii="Segoe UI" w:eastAsia="Calibri" w:hAnsi="Segoe UI" w:cs="Segoe UI"/>
      <w:sz w:val="18"/>
      <w:szCs w:val="18"/>
    </w:rPr>
  </w:style>
  <w:style w:type="character" w:styleId="Lienhypertexte">
    <w:name w:val="Hyperlink"/>
    <w:basedOn w:val="Policepardfaut"/>
    <w:uiPriority w:val="99"/>
    <w:unhideWhenUsed/>
    <w:rsid w:val="00670987"/>
    <w:rPr>
      <w:color w:val="0000FF" w:themeColor="hyperlink"/>
      <w:u w:val="single"/>
    </w:rPr>
  </w:style>
  <w:style w:type="character" w:styleId="Mentionnonrsolue">
    <w:name w:val="Unresolved Mention"/>
    <w:basedOn w:val="Policepardfaut"/>
    <w:uiPriority w:val="99"/>
    <w:semiHidden/>
    <w:unhideWhenUsed/>
    <w:rsid w:val="0067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rchespublics.wallonie.be/home/outils.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46dce8493ffd4b0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77FE487A73435085FA8CFE9BBAD754"/>
        <w:category>
          <w:name w:val="Général"/>
          <w:gallery w:val="placeholder"/>
        </w:category>
        <w:types>
          <w:type w:val="bbPlcHdr"/>
        </w:types>
        <w:behaviors>
          <w:behavior w:val="content"/>
        </w:behaviors>
        <w:guid w:val="{73C11CA9-6979-4CE2-A4DB-BE2F53478471}"/>
      </w:docPartPr>
      <w:docPartBody>
        <w:p w:rsidR="00710F27" w:rsidRDefault="00EA6456" w:rsidP="00EA6456">
          <w:pPr>
            <w:pStyle w:val="9577FE487A73435085FA8CFE9BBAD754"/>
          </w:pPr>
          <w:r>
            <w:rPr>
              <w:color w:val="7F7F7F" w:themeColor="text1" w:themeTint="80"/>
              <w:lang w:val="fr-FR"/>
            </w:rPr>
            <w:t>[Titre du document]</w:t>
          </w:r>
        </w:p>
      </w:docPartBody>
    </w:docPart>
    <w:docPart>
      <w:docPartPr>
        <w:name w:val="758DD19B1DED4DCEB2994834A0A6FB09"/>
        <w:category>
          <w:name w:val="Général"/>
          <w:gallery w:val="placeholder"/>
        </w:category>
        <w:types>
          <w:type w:val="bbPlcHdr"/>
        </w:types>
        <w:behaviors>
          <w:behavior w:val="content"/>
        </w:behaviors>
        <w:guid w:val="{043CE2A1-5CD3-4759-A500-C16BECB7F785}"/>
      </w:docPartPr>
      <w:docPartBody>
        <w:p w:rsidR="00000000" w:rsidRDefault="00D11DDA" w:rsidP="00D11DDA">
          <w:pPr>
            <w:pStyle w:val="758DD19B1DED4DCEB2994834A0A6FB09"/>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6"/>
    <w:rsid w:val="00710F27"/>
    <w:rsid w:val="00D11DDA"/>
    <w:rsid w:val="00EA64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77FE487A73435085FA8CFE9BBAD754">
    <w:name w:val="9577FE487A73435085FA8CFE9BBAD754"/>
    <w:rsid w:val="00EA6456"/>
  </w:style>
  <w:style w:type="paragraph" w:customStyle="1" w:styleId="758DD19B1DED4DCEB2994834A0A6FB09">
    <w:name w:val="758DD19B1DED4DCEB2994834A0A6FB09"/>
    <w:rsid w:val="00D11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3914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Lettre de demande de justification de prix – version mai 2020</vt:lpstr>
    </vt:vector>
  </TitlesOfParts>
  <Company>SPW</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demande de justification de prix – version mai 2020</dc:title>
  <dc:subject/>
  <dc:creator>DE RONDE Sebastien</dc:creator>
  <cp:keywords/>
  <dc:description/>
  <cp:lastModifiedBy>Mathilde BRUNO</cp:lastModifiedBy>
  <cp:revision>2</cp:revision>
  <dcterms:created xsi:type="dcterms:W3CDTF">2020-06-02T13:01:00Z</dcterms:created>
  <dcterms:modified xsi:type="dcterms:W3CDTF">2020-06-02T13:01:00Z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caroline.mathias@spw.wallonie.be</vt:lpwstr>
  </property>
  <property fmtid="{D5CDD505-2E9C-101B-9397-08002B2CF9AE}" pid="5" name="MSIP_Label_e72a09c5-6e26-4737-a926-47ef1ab198ae_SetDate">
    <vt:lpwstr>2020-05-27T14:06:50.7315998Z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a6b93b81-e0b7-4909-990d-89df8bcc5ea6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