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60BB" w14:textId="77777777" w:rsidR="001D5362" w:rsidRDefault="001D5362" w:rsidP="001D5362">
      <w:pPr>
        <w:pStyle w:val="normaltram"/>
        <w:jc w:val="center"/>
        <w:rPr>
          <w:b/>
          <w:i/>
        </w:rPr>
      </w:pPr>
      <w:r w:rsidRPr="001D5362">
        <w:rPr>
          <w:b/>
          <w:i/>
        </w:rPr>
        <w:t>Texte</w:t>
      </w:r>
      <w:r>
        <w:rPr>
          <w:b/>
          <w:i/>
        </w:rPr>
        <w:t xml:space="preserve"> à « copier-coller » dans votre cahier des charges.</w:t>
      </w:r>
    </w:p>
    <w:p w14:paraId="44C6D221" w14:textId="19C86DBD" w:rsidR="001D5362" w:rsidRDefault="001D5362" w:rsidP="001D5362">
      <w:pPr>
        <w:pStyle w:val="normaltram"/>
        <w:jc w:val="center"/>
        <w:rPr>
          <w:b/>
          <w:i/>
        </w:rPr>
      </w:pPr>
      <w:r>
        <w:rPr>
          <w:b/>
          <w:i/>
        </w:rPr>
        <w:t>Attention, veillez à bien compléter les éléments surlignés en jaune.</w:t>
      </w:r>
    </w:p>
    <w:p w14:paraId="1A7820EB" w14:textId="310BEC93" w:rsidR="001D5362" w:rsidRPr="001D5362" w:rsidRDefault="001D5362" w:rsidP="001D5362">
      <w:pPr>
        <w:pStyle w:val="normaltram"/>
        <w:jc w:val="center"/>
        <w:rPr>
          <w:b/>
          <w:i/>
        </w:rPr>
      </w:pPr>
      <w:r>
        <w:rPr>
          <w:b/>
          <w:i/>
        </w:rPr>
        <w:t>Pour le calibrage de la clause social</w:t>
      </w:r>
      <w:r w:rsidR="007E3587">
        <w:rPr>
          <w:b/>
          <w:i/>
        </w:rPr>
        <w:t>e</w:t>
      </w:r>
      <w:r>
        <w:rPr>
          <w:b/>
          <w:i/>
        </w:rPr>
        <w:t>, contactez votre facilitateur clause sociale.</w:t>
      </w:r>
    </w:p>
    <w:p w14:paraId="0D93A48D" w14:textId="75AF6169" w:rsidR="00634263" w:rsidRPr="001D5362" w:rsidRDefault="00634263">
      <w:pPr>
        <w:pStyle w:val="bulletpoint2"/>
      </w:pPr>
      <w:r w:rsidRPr="001D5362">
        <w:t>A insérer sous le titre « dérogation au</w:t>
      </w:r>
      <w:r w:rsidR="3354F387" w:rsidRPr="001D5362">
        <w:t>x</w:t>
      </w:r>
      <w:r w:rsidRPr="001D5362">
        <w:t xml:space="preserve"> RGE »</w:t>
      </w:r>
    </w:p>
    <w:p w14:paraId="5703C494" w14:textId="77777777" w:rsidR="00651948" w:rsidRDefault="00651948" w:rsidP="00FC2F30">
      <w:pPr>
        <w:pStyle w:val="normalsoulign"/>
      </w:pPr>
    </w:p>
    <w:p w14:paraId="741C6C24" w14:textId="084EEDC1" w:rsidR="00395338" w:rsidRPr="00093F81" w:rsidRDefault="00395338" w:rsidP="00FC2F30">
      <w:pPr>
        <w:pStyle w:val="normalsoulign"/>
      </w:pPr>
      <w:r w:rsidRPr="00093F81">
        <w:t>Dérogation à l’article 51 du RGE :</w:t>
      </w:r>
    </w:p>
    <w:p w14:paraId="0A3956C1" w14:textId="6E01CD3E" w:rsidR="006A0227" w:rsidRPr="001F7BBB" w:rsidRDefault="006A0227" w:rsidP="006A0227">
      <w:r w:rsidRPr="001F7BBB">
        <w:rPr>
          <w:lang w:val="fr-BE"/>
        </w:rPr>
        <w:t>L</w:t>
      </w:r>
      <w:r w:rsidRPr="001F7BBB">
        <w:t>’adjudicateur remet intégralement la pénalité spéciale de 4 %, prélevée</w:t>
      </w:r>
      <w:r w:rsidRPr="00582057">
        <w:t xml:space="preserve"> à la mi-chantier</w:t>
      </w:r>
      <w:r w:rsidRPr="001F7BBB">
        <w:t xml:space="preserve"> pour inexécution </w:t>
      </w:r>
      <w:r w:rsidR="00EE15F7">
        <w:t xml:space="preserve">totale de la clause sociale </w:t>
      </w:r>
      <w:r w:rsidR="00E96E07">
        <w:t xml:space="preserve">imputable à l’adjudicataire </w:t>
      </w:r>
      <w:r w:rsidR="00EE15F7">
        <w:t>(soit un</w:t>
      </w:r>
      <w:r w:rsidR="00E96E07">
        <w:t>e</w:t>
      </w:r>
      <w:r w:rsidR="00EE15F7">
        <w:t xml:space="preserve"> exécution</w:t>
      </w:r>
      <w:r w:rsidR="00E96E07">
        <w:t xml:space="preserve"> </w:t>
      </w:r>
      <w:r w:rsidR="00EE15F7">
        <w:t>inférieur</w:t>
      </w:r>
      <w:r w:rsidR="00E96E07">
        <w:t>e</w:t>
      </w:r>
      <w:r w:rsidR="00FF3286">
        <w:t xml:space="preserve"> ou égale</w:t>
      </w:r>
      <w:r w:rsidR="00EE15F7">
        <w:t xml:space="preserve"> à 10</w:t>
      </w:r>
      <w:r w:rsidR="007E3587">
        <w:t xml:space="preserve"> </w:t>
      </w:r>
      <w:r w:rsidR="00EE15F7">
        <w:t>% de la clause sociale)</w:t>
      </w:r>
      <w:r w:rsidRPr="001F7BBB">
        <w:t>, dès l’instant où l’adjudicataire démontre que la clause sociale flexible a été exécutée pour plus de 10</w:t>
      </w:r>
      <w:r w:rsidR="007E3587">
        <w:t xml:space="preserve"> </w:t>
      </w:r>
      <w:r w:rsidRPr="001F7BBB">
        <w:t>% de l’effort exigé dans les documents du marché.</w:t>
      </w:r>
    </w:p>
    <w:p w14:paraId="1C88BA53" w14:textId="0F5B6508" w:rsidR="006A0227" w:rsidRDefault="006A0227" w:rsidP="006A0227">
      <w:r w:rsidRPr="001F7BBB">
        <w:t>Cette disposition déroge à la remise partielle et aux conditions de remise prévues à l’article 51 du RGE afin d’encourager l</w:t>
      </w:r>
      <w:r w:rsidR="009B5C75">
        <w:t>’adjudicataire</w:t>
      </w:r>
      <w:r w:rsidRPr="001F7BBB">
        <w:t xml:space="preserve"> à exécuter les clauses sociales.</w:t>
      </w:r>
      <w:r w:rsidRPr="008C5C28">
        <w:t> </w:t>
      </w:r>
    </w:p>
    <w:p w14:paraId="4C94F9A0" w14:textId="77777777" w:rsidR="006A0227" w:rsidRDefault="006A0227" w:rsidP="00A510B2"/>
    <w:p w14:paraId="13C6886D" w14:textId="77777777" w:rsidR="00395338" w:rsidRPr="00093F81" w:rsidRDefault="00395338" w:rsidP="00FC2F30">
      <w:pPr>
        <w:pStyle w:val="normalsoulign"/>
      </w:pPr>
      <w:r w:rsidRPr="00093F81">
        <w:t xml:space="preserve">Dérogation à l’article 78, §3 du RGE : </w:t>
      </w:r>
    </w:p>
    <w:p w14:paraId="426C8C46" w14:textId="6500C0DB" w:rsidR="00395338" w:rsidRPr="001F7BBB" w:rsidRDefault="00395338" w:rsidP="00395338">
      <w:r w:rsidRPr="00766B30">
        <w:t xml:space="preserve">Sans préjudice de l’obligation de tenir, à un endroit du chantier, à la disposition </w:t>
      </w:r>
      <w:r w:rsidR="009F3AED">
        <w:t>de l’adjudicateur</w:t>
      </w:r>
      <w:r w:rsidRPr="00766B30">
        <w:t xml:space="preserve">, la liste du personnel </w:t>
      </w:r>
      <w:r w:rsidRPr="00C74EC9">
        <w:rPr>
          <w:b/>
        </w:rPr>
        <w:t>occupé</w:t>
      </w:r>
      <w:r w:rsidRPr="00766B30">
        <w:t xml:space="preserve"> sur chantier, l’adjudicataire transmettra </w:t>
      </w:r>
      <w:r w:rsidR="009F3AED">
        <w:t>à l’adjudicateur</w:t>
      </w:r>
      <w:r w:rsidRPr="00766B30">
        <w:t xml:space="preserve"> les listes quotidiennes du personnel </w:t>
      </w:r>
      <w:r w:rsidR="007E3587" w:rsidRPr="00B0166E">
        <w:rPr>
          <w:b/>
        </w:rPr>
        <w:t>en formation</w:t>
      </w:r>
      <w:r w:rsidR="007E3587">
        <w:t xml:space="preserve"> </w:t>
      </w:r>
      <w:r w:rsidRPr="00766B30">
        <w:t xml:space="preserve">sur chantier, à l’échéance de la </w:t>
      </w:r>
      <w:r w:rsidRPr="001F7BBB">
        <w:t xml:space="preserve">moitié du délai contractuel fixé pour l’exécution du marché et lors </w:t>
      </w:r>
      <w:r w:rsidR="00CB2220">
        <w:t>de la remise du dernier étant d’avancement</w:t>
      </w:r>
      <w:r w:rsidRPr="001F7BBB">
        <w:t>.</w:t>
      </w:r>
    </w:p>
    <w:p w14:paraId="3185B695" w14:textId="68F373A3" w:rsidR="006A0227" w:rsidRPr="00582057" w:rsidRDefault="006A0227" w:rsidP="00395338">
      <w:pPr>
        <w:rPr>
          <w:rFonts w:asciiTheme="minorHAnsi" w:hAnsiTheme="minorHAnsi" w:cstheme="minorHAnsi"/>
          <w:lang w:val="fr-BE"/>
        </w:rPr>
      </w:pPr>
      <w:r w:rsidRPr="00582057">
        <w:rPr>
          <w:rFonts w:asciiTheme="minorHAnsi" w:hAnsiTheme="minorHAnsi" w:cstheme="minorHAnsi"/>
          <w:lang w:val="fr-BE"/>
        </w:rPr>
        <w:t xml:space="preserve">L’adjudicataire utilise le modèle prévu à l’annexe </w:t>
      </w:r>
      <w:r w:rsidRPr="001F7BBB">
        <w:rPr>
          <w:rFonts w:asciiTheme="minorHAnsi" w:hAnsiTheme="minorHAnsi" w:cstheme="minorHAnsi"/>
          <w:highlight w:val="yellow"/>
          <w:lang w:val="fr-BE"/>
        </w:rPr>
        <w:t>x</w:t>
      </w:r>
      <w:r w:rsidRPr="00582057">
        <w:rPr>
          <w:rFonts w:asciiTheme="minorHAnsi" w:hAnsiTheme="minorHAnsi" w:cstheme="minorHAnsi"/>
          <w:lang w:val="fr-BE"/>
        </w:rPr>
        <w:t xml:space="preserve"> ou transmet la liste de présence du personnel </w:t>
      </w:r>
      <w:r w:rsidR="007E3587">
        <w:rPr>
          <w:rFonts w:asciiTheme="minorHAnsi" w:hAnsiTheme="minorHAnsi" w:cstheme="minorHAnsi"/>
          <w:lang w:val="fr-BE"/>
        </w:rPr>
        <w:t xml:space="preserve">en formation </w:t>
      </w:r>
      <w:r w:rsidRPr="00582057">
        <w:rPr>
          <w:rFonts w:asciiTheme="minorHAnsi" w:hAnsiTheme="minorHAnsi" w:cstheme="minorHAnsi"/>
          <w:lang w:val="fr-BE"/>
        </w:rPr>
        <w:t xml:space="preserve">sur le chantier, extraite du service d’enregistrement en ligne </w:t>
      </w:r>
      <w:proofErr w:type="spellStart"/>
      <w:r w:rsidRPr="00582057">
        <w:rPr>
          <w:rFonts w:asciiTheme="minorHAnsi" w:hAnsiTheme="minorHAnsi" w:cstheme="minorHAnsi"/>
          <w:lang w:val="fr-BE"/>
        </w:rPr>
        <w:t>Checkinatwork</w:t>
      </w:r>
      <w:proofErr w:type="spellEnd"/>
      <w:r w:rsidRPr="00582057">
        <w:rPr>
          <w:rFonts w:asciiTheme="minorHAnsi" w:hAnsiTheme="minorHAnsi" w:cstheme="minorHAnsi"/>
          <w:lang w:val="fr-BE"/>
        </w:rPr>
        <w:t>, le cas échéant.</w:t>
      </w:r>
    </w:p>
    <w:p w14:paraId="594E28A1" w14:textId="0650C9FB" w:rsidR="00395338" w:rsidRDefault="00395338" w:rsidP="00395338">
      <w:r w:rsidRPr="00093F81">
        <w:t xml:space="preserve">Le contrôle de la liste du personnel </w:t>
      </w:r>
      <w:r w:rsidRPr="00C74EC9">
        <w:rPr>
          <w:b/>
        </w:rPr>
        <w:t>occupé</w:t>
      </w:r>
      <w:r w:rsidRPr="00093F81">
        <w:t xml:space="preserve"> </w:t>
      </w:r>
      <w:r w:rsidR="007E3587">
        <w:t xml:space="preserve">sur chantier </w:t>
      </w:r>
      <w:r w:rsidRPr="00093F81">
        <w:t xml:space="preserve">vise à identifier d’éventuelles fraudes à la législation sociale alors que la liste du personnel </w:t>
      </w:r>
      <w:r w:rsidR="007E3587">
        <w:rPr>
          <w:b/>
        </w:rPr>
        <w:t>en formation</w:t>
      </w:r>
      <w:r w:rsidRPr="00093F81">
        <w:t xml:space="preserve"> vise à contrôler le respect de la condition d’exécution du marché relative à la clause sociale (en cas de recours à la formation). Les buts de ces listes sont différents et il importe que </w:t>
      </w:r>
      <w:r w:rsidR="009F3AED">
        <w:t>l’adjudicateur</w:t>
      </w:r>
      <w:r w:rsidRPr="00093F81">
        <w:t xml:space="preserve"> puisse rapidement contrôler la présence de personnes</w:t>
      </w:r>
      <w:r w:rsidR="007E3587">
        <w:t xml:space="preserve"> en</w:t>
      </w:r>
      <w:r w:rsidRPr="00093F81">
        <w:t xml:space="preserve"> form</w:t>
      </w:r>
      <w:r w:rsidR="007E3587">
        <w:t>ation</w:t>
      </w:r>
      <w:r w:rsidRPr="00093F81">
        <w:t xml:space="preserve"> sur</w:t>
      </w:r>
      <w:r w:rsidR="007E3587">
        <w:t xml:space="preserve"> le</w:t>
      </w:r>
      <w:r w:rsidRPr="00093F81">
        <w:t xml:space="preserve"> chantier, sur base d’un relevé synthétique, sans devoir se présenter sur chantier.</w:t>
      </w:r>
      <w:r>
        <w:t xml:space="preserve"> </w:t>
      </w:r>
    </w:p>
    <w:p w14:paraId="2679821B" w14:textId="77777777" w:rsidR="00634263" w:rsidRPr="001866E5" w:rsidRDefault="00634263" w:rsidP="005821CE">
      <w:pPr>
        <w:pStyle w:val="bulletpoint2"/>
      </w:pPr>
      <w:r w:rsidRPr="001866E5">
        <w:t>À insérer sous le titre « objet du marché » de votre CSC</w:t>
      </w:r>
    </w:p>
    <w:p w14:paraId="1E810294" w14:textId="4DDEB797" w:rsidR="00634263" w:rsidRPr="005451A5" w:rsidRDefault="00634263" w:rsidP="00634263">
      <w:r w:rsidRPr="005451A5">
        <w:t xml:space="preserve">Dans le cadre du présent marché, </w:t>
      </w:r>
      <w:r w:rsidRPr="00843B43">
        <w:rPr>
          <w:highlight w:val="yellow"/>
        </w:rPr>
        <w:t xml:space="preserve">le/la </w:t>
      </w:r>
      <w:r w:rsidRPr="00843B43">
        <w:rPr>
          <w:rFonts w:ascii="Book Antiqua" w:hAnsi="Book Antiqua"/>
          <w:highlight w:val="yellow"/>
        </w:rPr>
        <w:t>[</w:t>
      </w:r>
      <w:r w:rsidRPr="00843B43">
        <w:rPr>
          <w:highlight w:val="yellow"/>
        </w:rPr>
        <w:t xml:space="preserve">nom </w:t>
      </w:r>
      <w:r w:rsidR="009F3AED" w:rsidRPr="00843B43">
        <w:rPr>
          <w:highlight w:val="yellow"/>
        </w:rPr>
        <w:t>de l’adjudicateur</w:t>
      </w:r>
      <w:r w:rsidRPr="00843B43">
        <w:rPr>
          <w:rFonts w:ascii="Book Antiqua" w:hAnsi="Book Antiqua"/>
          <w:highlight w:val="yellow"/>
        </w:rPr>
        <w:t>]</w:t>
      </w:r>
      <w:r>
        <w:rPr>
          <w:rFonts w:ascii="Book Antiqua" w:hAnsi="Book Antiqua"/>
        </w:rPr>
        <w:t xml:space="preserve"> </w:t>
      </w:r>
      <w:r w:rsidRPr="005451A5">
        <w:t xml:space="preserve">souhaite </w:t>
      </w:r>
      <w:r w:rsidR="007E3587">
        <w:t>favoriser l’insertion professionnelle</w:t>
      </w:r>
      <w:r w:rsidRPr="005451A5">
        <w:t xml:space="preserve"> en </w:t>
      </w:r>
      <w:r>
        <w:t>réalisant</w:t>
      </w:r>
      <w:r w:rsidRPr="005451A5">
        <w:t xml:space="preserve"> un effort de formation, d’insertion ou d’intégration socioprofessionnelle. </w:t>
      </w:r>
    </w:p>
    <w:p w14:paraId="564CA727" w14:textId="14244766" w:rsidR="00634263" w:rsidRDefault="00634263" w:rsidP="005821CE">
      <w:pPr>
        <w:pStyle w:val="bulletpoint2"/>
      </w:pPr>
      <w:r w:rsidRPr="001C0E98">
        <w:t>À insérer s</w:t>
      </w:r>
      <w:r>
        <w:t>ous</w:t>
      </w:r>
      <w:r w:rsidRPr="001C0E98">
        <w:t xml:space="preserve"> le titre « conditions d’exécution</w:t>
      </w:r>
      <w:r>
        <w:t> »</w:t>
      </w:r>
      <w:r w:rsidRPr="001C0E98">
        <w:t xml:space="preserve"> d</w:t>
      </w:r>
      <w:r>
        <w:t>e votre</w:t>
      </w:r>
      <w:r w:rsidRPr="001C0E98">
        <w:t xml:space="preserve"> CSC</w:t>
      </w:r>
    </w:p>
    <w:p w14:paraId="55B576A2" w14:textId="77777777" w:rsidR="00634263" w:rsidRDefault="00634263" w:rsidP="001378F6">
      <w:pPr>
        <w:pStyle w:val="Listenumros"/>
        <w:numPr>
          <w:ilvl w:val="0"/>
          <w:numId w:val="9"/>
        </w:numPr>
      </w:pPr>
      <w:r>
        <w:t>Clause sociale flexible</w:t>
      </w:r>
    </w:p>
    <w:p w14:paraId="2BF3CBE7" w14:textId="2F830AF9" w:rsidR="00D017B2" w:rsidRPr="00D017B2" w:rsidRDefault="00634263" w:rsidP="00634263">
      <w:r w:rsidRPr="00093F81">
        <w:t xml:space="preserve">En application de l’article </w:t>
      </w:r>
      <w:r w:rsidR="00093F81">
        <w:t>87</w:t>
      </w:r>
      <w:r w:rsidR="00093F81" w:rsidRPr="00093F81">
        <w:t xml:space="preserve"> </w:t>
      </w:r>
      <w:r w:rsidRPr="00093F81">
        <w:t>de loi du 1</w:t>
      </w:r>
      <w:r w:rsidR="00093F81">
        <w:t>7</w:t>
      </w:r>
      <w:r w:rsidR="00D017B2">
        <w:t xml:space="preserve"> juin </w:t>
      </w:r>
      <w:r w:rsidRPr="00093F81">
        <w:t>20</w:t>
      </w:r>
      <w:r w:rsidR="00784E6B">
        <w:t>1</w:t>
      </w:r>
      <w:r w:rsidRPr="00093F81">
        <w:t>6 relative aux marchés publics</w:t>
      </w:r>
      <w:r w:rsidRPr="00D017B2">
        <w:t xml:space="preserve">, l’adjudicataire s’engage </w:t>
      </w:r>
      <w:r w:rsidR="001B4486" w:rsidRPr="00D017B2">
        <w:t xml:space="preserve">à </w:t>
      </w:r>
      <w:r w:rsidR="001B4486" w:rsidRPr="00582057">
        <w:t>mener</w:t>
      </w:r>
      <w:r w:rsidR="00D017B2" w:rsidRPr="00582057">
        <w:t>, dans le cadre de l’exécution du marché :</w:t>
      </w:r>
      <w:r w:rsidR="00D017B2" w:rsidRPr="00D017B2">
        <w:t xml:space="preserve"> </w:t>
      </w:r>
    </w:p>
    <w:p w14:paraId="61828604" w14:textId="39325B45" w:rsidR="00E4092A" w:rsidRPr="000B1920" w:rsidRDefault="00634263" w:rsidP="00C74EC9">
      <w:pPr>
        <w:pStyle w:val="Paragraphedeliste"/>
        <w:numPr>
          <w:ilvl w:val="0"/>
          <w:numId w:val="30"/>
        </w:numPr>
        <w:jc w:val="both"/>
        <w:rPr>
          <w:lang w:val="fr-BE"/>
        </w:rPr>
      </w:pPr>
      <w:proofErr w:type="gramStart"/>
      <w:r w:rsidRPr="6D4C8501">
        <w:rPr>
          <w:sz w:val="24"/>
          <w:szCs w:val="24"/>
          <w:lang w:val="fr-BE"/>
        </w:rPr>
        <w:lastRenderedPageBreak/>
        <w:t>soit</w:t>
      </w:r>
      <w:proofErr w:type="gramEnd"/>
      <w:r w:rsidR="00EF11B4" w:rsidRPr="6D4C8501">
        <w:rPr>
          <w:sz w:val="24"/>
          <w:szCs w:val="24"/>
          <w:lang w:val="fr-BE"/>
        </w:rPr>
        <w:t xml:space="preserve"> la</w:t>
      </w:r>
      <w:r w:rsidR="002376A5" w:rsidRPr="6D4C8501">
        <w:rPr>
          <w:sz w:val="24"/>
          <w:szCs w:val="24"/>
          <w:lang w:val="fr-BE"/>
        </w:rPr>
        <w:t xml:space="preserve"> form</w:t>
      </w:r>
      <w:r w:rsidR="00EF11B4" w:rsidRPr="6D4C8501">
        <w:rPr>
          <w:sz w:val="24"/>
          <w:szCs w:val="24"/>
          <w:lang w:val="fr-BE"/>
        </w:rPr>
        <w:t>ation</w:t>
      </w:r>
      <w:r w:rsidR="002376A5" w:rsidRPr="6D4C8501">
        <w:rPr>
          <w:sz w:val="24"/>
          <w:szCs w:val="24"/>
          <w:lang w:val="fr-BE"/>
        </w:rPr>
        <w:t xml:space="preserve"> sur</w:t>
      </w:r>
      <w:r w:rsidR="002376A5" w:rsidRPr="6D4C8501">
        <w:rPr>
          <w:sz w:val="24"/>
          <w:szCs w:val="24"/>
        </w:rPr>
        <w:t xml:space="preserve"> </w:t>
      </w:r>
      <w:r w:rsidR="002376A5" w:rsidRPr="6D4C8501">
        <w:rPr>
          <w:sz w:val="24"/>
          <w:szCs w:val="24"/>
          <w:lang w:val="fr-BE"/>
        </w:rPr>
        <w:t>le chantier faisant l’objet du marché d</w:t>
      </w:r>
      <w:r w:rsidR="006D2ABB" w:rsidRPr="6D4C8501">
        <w:rPr>
          <w:sz w:val="24"/>
          <w:szCs w:val="24"/>
          <w:lang w:val="fr-BE"/>
        </w:rPr>
        <w:t>’un ou d</w:t>
      </w:r>
      <w:r w:rsidR="002376A5" w:rsidRPr="6D4C8501">
        <w:rPr>
          <w:sz w:val="24"/>
          <w:szCs w:val="24"/>
          <w:lang w:val="fr-BE"/>
        </w:rPr>
        <w:t xml:space="preserve">e stagiaires ou apprenants </w:t>
      </w:r>
      <w:r w:rsidR="006D2ABB" w:rsidRPr="6D4C8501">
        <w:rPr>
          <w:sz w:val="24"/>
          <w:szCs w:val="24"/>
          <w:lang w:val="fr-BE"/>
        </w:rPr>
        <w:t xml:space="preserve">engagés sous </w:t>
      </w:r>
      <w:r w:rsidR="002376A5" w:rsidRPr="6D4C8501">
        <w:rPr>
          <w:sz w:val="24"/>
          <w:szCs w:val="24"/>
          <w:lang w:val="fr-BE"/>
        </w:rPr>
        <w:t>un contrat de formation éligible à la clause sociale.</w:t>
      </w:r>
      <w:r w:rsidR="002376A5" w:rsidRPr="6D4C8501">
        <w:rPr>
          <w:lang w:val="fr-BE"/>
        </w:rPr>
        <w:t xml:space="preserve"> </w:t>
      </w:r>
    </w:p>
    <w:p w14:paraId="7C130C53" w14:textId="7435E8A7" w:rsidR="00D017B2" w:rsidRDefault="00D017B2" w:rsidP="00582057">
      <w:pPr>
        <w:pStyle w:val="retraitlistepuces2"/>
        <w:ind w:left="720"/>
      </w:pPr>
      <w:r>
        <w:t xml:space="preserve">Cette exigence </w:t>
      </w:r>
      <w:r w:rsidR="005008CC">
        <w:t>sera</w:t>
      </w:r>
      <w:r>
        <w:t xml:space="preserve"> rencontrée en</w:t>
      </w:r>
      <w:r w:rsidRPr="002F18EB">
        <w:t xml:space="preserve"> </w:t>
      </w:r>
      <w:r>
        <w:t xml:space="preserve">ayant recours à une formation professionnelle à choisir parmi les différents types de formations proposés en annexe </w:t>
      </w:r>
      <w:r w:rsidRPr="00097D10">
        <w:t>1</w:t>
      </w:r>
      <w:r w:rsidRPr="009C0EF3">
        <w:t xml:space="preserve"> </w:t>
      </w:r>
      <w:r>
        <w:t>du présent cahier spécial des charges, ou une version plus récente publiée sur le Portail des marchés publics</w:t>
      </w:r>
      <w:r w:rsidR="001B4486">
        <w:t xml:space="preserve"> (</w:t>
      </w:r>
      <w:hyperlink r:id="rId11" w:history="1">
        <w:r w:rsidR="007E3587">
          <w:rPr>
            <w:rStyle w:val="Lienhypertexte"/>
          </w:rPr>
          <w:t>marchespublics.wallonie.be/home/outils.html</w:t>
        </w:r>
      </w:hyperlink>
      <w:r w:rsidR="001B4486">
        <w:t>)</w:t>
      </w:r>
      <w:r>
        <w:t xml:space="preserve">, pour une durée de </w:t>
      </w:r>
      <w:r w:rsidRPr="00843B43">
        <w:rPr>
          <w:highlight w:val="yellow"/>
        </w:rPr>
        <w:t>XX</w:t>
      </w:r>
      <w:r>
        <w:t xml:space="preserve"> heures</w:t>
      </w:r>
      <w:r w:rsidR="00EE7AC8">
        <w:t xml:space="preserve"> sur l’ensemble de la durée du chantier</w:t>
      </w:r>
      <w:r>
        <w:t>.</w:t>
      </w:r>
    </w:p>
    <w:p w14:paraId="70A90076" w14:textId="43FD0130" w:rsidR="00D017B2" w:rsidRPr="009C0EF3" w:rsidRDefault="00634263" w:rsidP="00D017B2">
      <w:pPr>
        <w:pStyle w:val="Listepuces2"/>
        <w:ind w:left="567" w:hanging="284"/>
      </w:pPr>
      <w:proofErr w:type="gramStart"/>
      <w:r w:rsidRPr="009C0EF3">
        <w:t>soit</w:t>
      </w:r>
      <w:proofErr w:type="gramEnd"/>
      <w:r w:rsidRPr="009C0EF3">
        <w:t xml:space="preserve"> </w:t>
      </w:r>
      <w:r w:rsidR="00D017B2" w:rsidRPr="009C0EF3">
        <w:t>des actions d’</w:t>
      </w:r>
      <w:r w:rsidR="00D017B2">
        <w:t>intégration sociale et professionnelle de personnes handicapées ou éloignées de l'emploi</w:t>
      </w:r>
      <w:r w:rsidR="00D017B2" w:rsidRPr="009C0EF3">
        <w:t>.</w:t>
      </w:r>
    </w:p>
    <w:p w14:paraId="1E83A3FC" w14:textId="41EC5E74" w:rsidR="00D017B2" w:rsidRDefault="00D017B2" w:rsidP="00D017B2">
      <w:pPr>
        <w:pStyle w:val="retraitlistepuces2"/>
      </w:pPr>
      <w:r>
        <w:t xml:space="preserve">Cette exigence </w:t>
      </w:r>
      <w:r w:rsidR="00EE7AC8">
        <w:t>sera</w:t>
      </w:r>
      <w:r>
        <w:t xml:space="preserve"> rencontrée en</w:t>
      </w:r>
      <w:r w:rsidRPr="002F18EB">
        <w:t xml:space="preserve"> </w:t>
      </w:r>
      <w:r>
        <w:t>ayant</w:t>
      </w:r>
      <w:r w:rsidRPr="002F18EB">
        <w:t xml:space="preserve"> </w:t>
      </w:r>
      <w:r>
        <w:t>recours à la</w:t>
      </w:r>
      <w:r w:rsidRPr="00374FFE">
        <w:t xml:space="preserve"> </w:t>
      </w:r>
      <w:r>
        <w:t xml:space="preserve">sous-traitance à une/des </w:t>
      </w:r>
      <w:r w:rsidRPr="00784E6B">
        <w:t>entreprise(s) d’économie sociale d’insertion</w:t>
      </w:r>
      <w:r>
        <w:t xml:space="preserve"> (Entreprise d’Insertion, </w:t>
      </w:r>
      <w:r w:rsidR="00765F67">
        <w:t xml:space="preserve">Centre d’Insertion Socioprofessionnelle  </w:t>
      </w:r>
      <w:r>
        <w:t xml:space="preserve"> ou Entreprise de travail Adapté)</w:t>
      </w:r>
      <w:r w:rsidR="008F41F2" w:rsidRPr="008F41F2">
        <w:t xml:space="preserve"> </w:t>
      </w:r>
      <w:r w:rsidR="008F41F2" w:rsidRPr="0090033F">
        <w:t>au sens de l’article 59 de la loi du 26 mars 1999 relative au plan d’action belge pour l’emploi 1998</w:t>
      </w:r>
      <w:r w:rsidR="008F41F2">
        <w:t>,</w:t>
      </w:r>
      <w:r>
        <w:t xml:space="preserve"> pour </w:t>
      </w:r>
      <w:r w:rsidRPr="00843B43">
        <w:rPr>
          <w:highlight w:val="yellow"/>
        </w:rPr>
        <w:t>X</w:t>
      </w:r>
      <w:r>
        <w:rPr>
          <w:i/>
          <w:color w:val="76923C"/>
        </w:rPr>
        <w:t xml:space="preserve"> </w:t>
      </w:r>
      <w:r>
        <w:t xml:space="preserve">% </w:t>
      </w:r>
      <w:r w:rsidRPr="009C0EF3">
        <w:t xml:space="preserve">du montant </w:t>
      </w:r>
      <w:r>
        <w:t xml:space="preserve">HTVA </w:t>
      </w:r>
      <w:r w:rsidRPr="009C0EF3">
        <w:t>de l’offre approuvée</w:t>
      </w:r>
      <w:r>
        <w:t>.</w:t>
      </w:r>
    </w:p>
    <w:p w14:paraId="432DC02C" w14:textId="1D85AEC6" w:rsidR="00F670DA" w:rsidRDefault="00634263" w:rsidP="00EF30B7">
      <w:pPr>
        <w:pStyle w:val="Listepuces2"/>
        <w:ind w:left="567" w:hanging="284"/>
        <w:contextualSpacing w:val="0"/>
      </w:pPr>
      <w:proofErr w:type="gramStart"/>
      <w:r w:rsidRPr="0072061C">
        <w:t>soit</w:t>
      </w:r>
      <w:proofErr w:type="gramEnd"/>
      <w:r w:rsidRPr="0072061C">
        <w:t xml:space="preserve"> </w:t>
      </w:r>
      <w:r w:rsidR="00EF11B4" w:rsidRPr="00EF30B7">
        <w:t xml:space="preserve">une </w:t>
      </w:r>
      <w:r w:rsidR="00E4092A" w:rsidRPr="0072061C">
        <w:t>combin</w:t>
      </w:r>
      <w:r w:rsidR="00EF11B4" w:rsidRPr="00EF30B7">
        <w:t>aison</w:t>
      </w:r>
      <w:r w:rsidR="00E4092A" w:rsidRPr="0072061C">
        <w:t xml:space="preserve"> </w:t>
      </w:r>
      <w:r w:rsidR="00EF11B4" w:rsidRPr="00EF30B7">
        <w:t>d</w:t>
      </w:r>
      <w:r w:rsidR="00E4092A" w:rsidRPr="0072061C">
        <w:t>es deux actions reprises ci-dessus.</w:t>
      </w:r>
      <w:r w:rsidR="00E4092A">
        <w:t xml:space="preserve"> </w:t>
      </w:r>
    </w:p>
    <w:p w14:paraId="25327E33" w14:textId="41057482" w:rsidR="00F670DA" w:rsidRDefault="00F670DA" w:rsidP="00EE7AC8">
      <w:pPr>
        <w:pStyle w:val="Listepuces2"/>
        <w:numPr>
          <w:ilvl w:val="0"/>
          <w:numId w:val="0"/>
        </w:numPr>
      </w:pPr>
      <w:r>
        <w:t xml:space="preserve">Cette exigence </w:t>
      </w:r>
      <w:r w:rsidR="00EE7AC8">
        <w:t>sera</w:t>
      </w:r>
      <w:r>
        <w:t xml:space="preserve"> rencontrée moyennant application des modalités décrites </w:t>
      </w:r>
      <w:r w:rsidR="00EE7AC8">
        <w:t xml:space="preserve">au </w:t>
      </w:r>
      <w:r>
        <w:t xml:space="preserve">présent cahier spécial des charges. </w:t>
      </w:r>
    </w:p>
    <w:p w14:paraId="17A8A4E6" w14:textId="77777777" w:rsidR="00390ADE" w:rsidRDefault="00390ADE" w:rsidP="00582057">
      <w:pPr>
        <w:pStyle w:val="Listepuces2"/>
        <w:numPr>
          <w:ilvl w:val="0"/>
          <w:numId w:val="0"/>
        </w:numPr>
        <w:ind w:left="567"/>
        <w:contextualSpacing w:val="0"/>
      </w:pPr>
    </w:p>
    <w:p w14:paraId="7B60F189" w14:textId="77777777" w:rsidR="00634263" w:rsidRPr="00624716" w:rsidRDefault="00634263" w:rsidP="00EF30B7">
      <w:pPr>
        <w:pStyle w:val="Listenumros"/>
        <w:numPr>
          <w:ilvl w:val="0"/>
          <w:numId w:val="9"/>
        </w:numPr>
      </w:pPr>
      <w:r w:rsidRPr="00624716">
        <w:t xml:space="preserve">Mise en œuvre </w:t>
      </w:r>
    </w:p>
    <w:p w14:paraId="511F1951" w14:textId="1ED840D5" w:rsidR="00634263" w:rsidRDefault="00634263" w:rsidP="00634263">
      <w:r>
        <w:t xml:space="preserve">Afin d’être informé et conseillé sur les différents moyens de satisfaire à la clause sociale flexible, l’adjudicataire </w:t>
      </w:r>
      <w:r w:rsidR="007E3587">
        <w:t xml:space="preserve">peut </w:t>
      </w:r>
      <w:r>
        <w:t xml:space="preserve">contacter le facilitateur clauses sociales « entreprises » à l’adresse </w:t>
      </w:r>
      <w:hyperlink r:id="rId12" w:history="1">
        <w:r w:rsidR="002C59AE" w:rsidRPr="00B723A4">
          <w:rPr>
            <w:rStyle w:val="Lienhypertexte"/>
          </w:rPr>
          <w:t>clausessociales@embuild.be</w:t>
        </w:r>
      </w:hyperlink>
      <w:r w:rsidR="002C59AE">
        <w:t xml:space="preserve"> ou via ce </w:t>
      </w:r>
      <w:hyperlink r:id="rId13" w:history="1">
        <w:r w:rsidR="002C59AE" w:rsidRPr="002C59AE">
          <w:rPr>
            <w:rStyle w:val="Lienhypertexte"/>
          </w:rPr>
          <w:t>formulaire</w:t>
        </w:r>
      </w:hyperlink>
      <w:r>
        <w:t xml:space="preserve">. </w:t>
      </w:r>
    </w:p>
    <w:p w14:paraId="5693B67D" w14:textId="77777777" w:rsidR="001B4486" w:rsidRDefault="001B4486" w:rsidP="00634263"/>
    <w:p w14:paraId="311B1EB4" w14:textId="77777777" w:rsidR="00634263" w:rsidRPr="001D5362" w:rsidRDefault="00634263" w:rsidP="005821CE">
      <w:pPr>
        <w:pStyle w:val="Liste2"/>
      </w:pPr>
      <w:r w:rsidRPr="001D5362">
        <w:t>En cas de recours à la formation</w:t>
      </w:r>
    </w:p>
    <w:p w14:paraId="7875B6E7" w14:textId="77777777" w:rsidR="00634263" w:rsidRPr="00A92018" w:rsidRDefault="00634263" w:rsidP="005821CE">
      <w:pPr>
        <w:pStyle w:val="Liste3"/>
      </w:pPr>
      <w:r w:rsidRPr="00A92018">
        <w:t>Condition de mise en œuvre</w:t>
      </w:r>
    </w:p>
    <w:p w14:paraId="332B1F50" w14:textId="3FF9DA98" w:rsidR="002A0AE3" w:rsidRDefault="002A0AE3" w:rsidP="00FE5191">
      <w:pPr>
        <w:rPr>
          <w:strike/>
        </w:rPr>
      </w:pPr>
    </w:p>
    <w:p w14:paraId="7BF714B0" w14:textId="1F6957C2" w:rsidR="002A0AE3" w:rsidRPr="002A0AE3" w:rsidRDefault="002A0AE3" w:rsidP="002A0AE3">
      <w:r>
        <w:t>Pour être valorisé</w:t>
      </w:r>
      <w:r w:rsidR="007E3587">
        <w:t>es</w:t>
      </w:r>
      <w:r>
        <w:t xml:space="preserve"> à titre d’exécution de la présente clause sociale flexible, les heures prestées par le stagiaire dont le dispositif de formation est éligible à la clause sociale (voir annexe 1), doivent être réalisées sur le chantier visé par le présent marché.</w:t>
      </w:r>
    </w:p>
    <w:p w14:paraId="50E19F32" w14:textId="77777777" w:rsidR="002A0AE3" w:rsidRPr="00DA7E17" w:rsidRDefault="002A0AE3" w:rsidP="002A0AE3">
      <w:pPr>
        <w:spacing w:before="0" w:after="0"/>
        <w:rPr>
          <w:color w:val="00B050"/>
        </w:rPr>
      </w:pPr>
    </w:p>
    <w:p w14:paraId="449DFCC6" w14:textId="0F39A914" w:rsidR="002A0AE3" w:rsidRDefault="002A0AE3" w:rsidP="00B0166E">
      <w:pPr>
        <w:spacing w:before="0" w:after="0"/>
        <w:rPr>
          <w:strike/>
        </w:rPr>
      </w:pPr>
    </w:p>
    <w:p w14:paraId="32961B57" w14:textId="77777777" w:rsidR="00634263" w:rsidRPr="008873A7" w:rsidRDefault="00634263" w:rsidP="005821CE">
      <w:pPr>
        <w:pStyle w:val="Liste3"/>
      </w:pPr>
      <w:r w:rsidRPr="008873A7">
        <w:t>Conditions d’encadrement</w:t>
      </w:r>
    </w:p>
    <w:p w14:paraId="43A39A51" w14:textId="77777777" w:rsidR="00634263" w:rsidRDefault="00634263" w:rsidP="00634263">
      <w:r>
        <w:t>L’adjudicataire s’engage à respecter ou à faire respecter par ses sous-traitants, les conditions d’encadrement suivantes :</w:t>
      </w:r>
    </w:p>
    <w:p w14:paraId="0522F727" w14:textId="32180BC1" w:rsidR="002A0AE3" w:rsidRPr="002A0AE3" w:rsidRDefault="002A0AE3" w:rsidP="002A0AE3">
      <w:pPr>
        <w:pStyle w:val="Listepuces2"/>
        <w:ind w:left="1276" w:hanging="283"/>
      </w:pPr>
      <w:r w:rsidRPr="002A0AE3">
        <w:t xml:space="preserve">Une formation de </w:t>
      </w:r>
      <w:r w:rsidR="001B4486">
        <w:t xml:space="preserve">minimum </w:t>
      </w:r>
      <w:r w:rsidR="00233662">
        <w:t>160 heures</w:t>
      </w:r>
      <w:r w:rsidRPr="002A0AE3">
        <w:t xml:space="preserve"> par personne en vertu de la clause sociale flexible ;</w:t>
      </w:r>
    </w:p>
    <w:p w14:paraId="29704765" w14:textId="27913316" w:rsidR="002A0AE3" w:rsidRPr="002A0AE3" w:rsidRDefault="002A0AE3" w:rsidP="002A0AE3">
      <w:pPr>
        <w:pStyle w:val="Listepuces2"/>
        <w:ind w:left="1276" w:hanging="283"/>
      </w:pPr>
      <w:r w:rsidRPr="002A0AE3">
        <w:rPr>
          <w:b/>
        </w:rPr>
        <w:t>L’encadrement quotidien</w:t>
      </w:r>
      <w:r w:rsidRPr="002A0AE3">
        <w:t xml:space="preserve"> du ou des bénéficiaires de la clause sociale flexible par un tuteur </w:t>
      </w:r>
      <w:r w:rsidRPr="002A0AE3">
        <w:rPr>
          <w:b/>
        </w:rPr>
        <w:t>qualifié</w:t>
      </w:r>
      <w:r w:rsidRPr="002A0AE3">
        <w:t xml:space="preserve"> pour le métier faisant l’objet de la formation et s’exprimant dans </w:t>
      </w:r>
      <w:r w:rsidRPr="002A0AE3">
        <w:rPr>
          <w:b/>
        </w:rPr>
        <w:t>la langue du marché</w:t>
      </w:r>
      <w:r w:rsidRPr="002A0AE3">
        <w:t>.</w:t>
      </w:r>
    </w:p>
    <w:p w14:paraId="536FB852" w14:textId="0861A3D8" w:rsidR="002A0AE3" w:rsidRDefault="002A0AE3" w:rsidP="002A0AE3">
      <w:r w:rsidRPr="002A0AE3">
        <w:t>Dans tous les cas, l’adjudicataire reste seul responsable vis-à-vis de l’adjudicateur.</w:t>
      </w:r>
    </w:p>
    <w:p w14:paraId="24D74892" w14:textId="77777777" w:rsidR="002A0AE3" w:rsidRPr="002A0AE3" w:rsidRDefault="002A0AE3" w:rsidP="002A0AE3"/>
    <w:p w14:paraId="767F1DBC" w14:textId="77777777" w:rsidR="00634263" w:rsidRPr="008873A7" w:rsidRDefault="00634263" w:rsidP="005821CE">
      <w:pPr>
        <w:pStyle w:val="Liste3"/>
      </w:pPr>
      <w:r w:rsidRPr="008873A7">
        <w:t xml:space="preserve">Documents à fournir </w:t>
      </w:r>
    </w:p>
    <w:p w14:paraId="64789D1E" w14:textId="6BAE2B96" w:rsidR="00936C03" w:rsidRPr="00EF30B7" w:rsidRDefault="00936C03" w:rsidP="00EF30B7">
      <w:r w:rsidRPr="00EF30B7">
        <w:t xml:space="preserve">Au plus tard la veille du </w:t>
      </w:r>
      <w:r>
        <w:t>démarrage de chaque stage, l’adjudicataire doit</w:t>
      </w:r>
      <w:r w:rsidRPr="00EF30B7">
        <w:t xml:space="preserve"> transmettre </w:t>
      </w:r>
      <w:r>
        <w:t>à l’</w:t>
      </w:r>
      <w:r w:rsidRPr="00EF30B7">
        <w:t xml:space="preserve">adjudicateur : </w:t>
      </w:r>
    </w:p>
    <w:p w14:paraId="199A6DDD" w14:textId="49FC1C45" w:rsidR="00936C03" w:rsidRDefault="00936C03" w:rsidP="00EF30B7">
      <w:pPr>
        <w:pStyle w:val="bulletpoint3"/>
      </w:pPr>
      <w:r w:rsidRPr="002B04E8">
        <w:t xml:space="preserve">Le nom de l’entreprise </w:t>
      </w:r>
      <w:r w:rsidR="0056788B">
        <w:t>(adjudicataire ou sous</w:t>
      </w:r>
      <w:r w:rsidR="00F75E9A">
        <w:t xml:space="preserve">-traitante) </w:t>
      </w:r>
      <w:r w:rsidRPr="002B04E8">
        <w:t>qui exécutera la clause sociale</w:t>
      </w:r>
      <w:r w:rsidR="00F75E9A">
        <w:t xml:space="preserve"> </w:t>
      </w:r>
      <w:r w:rsidRPr="002B04E8">
        <w:t>;</w:t>
      </w:r>
    </w:p>
    <w:p w14:paraId="38E693FF" w14:textId="67D55363" w:rsidR="00936C03" w:rsidRDefault="00936C03" w:rsidP="00EF30B7">
      <w:pPr>
        <w:pStyle w:val="bulletpoint3"/>
      </w:pPr>
      <w:r w:rsidRPr="002B04E8">
        <w:t>Le nom du tuteur qui encadre le</w:t>
      </w:r>
      <w:r>
        <w:t xml:space="preserve"> stagiaire </w:t>
      </w:r>
      <w:r w:rsidRPr="002B04E8">
        <w:t>de la clause sociale ;</w:t>
      </w:r>
    </w:p>
    <w:p w14:paraId="2986AD30" w14:textId="649E2457" w:rsidR="00F75E9A" w:rsidRDefault="00F75E9A" w:rsidP="00F75E9A">
      <w:pPr>
        <w:pStyle w:val="bulletpoint3"/>
      </w:pPr>
      <w:r>
        <w:t xml:space="preserve">Une déclaration sur l’honneur </w:t>
      </w:r>
      <w:r w:rsidR="007A2F8E">
        <w:t xml:space="preserve">(visée à l’annexe </w:t>
      </w:r>
      <w:r w:rsidR="007A2F8E" w:rsidRPr="00181F3F">
        <w:rPr>
          <w:highlight w:val="yellow"/>
        </w:rPr>
        <w:t>3</w:t>
      </w:r>
      <w:r w:rsidR="007A2F8E">
        <w:t xml:space="preserve">) </w:t>
      </w:r>
      <w:r>
        <w:t>par laquelle l’adjudicataire s’engage à respecter les conditions d’encadrement décrites au point 2.1.2.;</w:t>
      </w:r>
    </w:p>
    <w:p w14:paraId="2EAEC6D5" w14:textId="77777777" w:rsidR="00F75E9A" w:rsidRPr="00F75E9A" w:rsidRDefault="00F75E9A" w:rsidP="00F75E9A">
      <w:pPr>
        <w:pStyle w:val="bulletpoint3"/>
      </w:pPr>
      <w:proofErr w:type="gramStart"/>
      <w:r w:rsidRPr="00F75E9A">
        <w:t>la</w:t>
      </w:r>
      <w:proofErr w:type="gramEnd"/>
      <w:r w:rsidRPr="00F75E9A">
        <w:t xml:space="preserve">/les attestation(s) d’existence d’un contrat de formation éligible à la clause sociale complétée(s) par le(s) opérateur(s) de formation concerné(s) (voir modèle en annexe 4) </w:t>
      </w:r>
      <w:r w:rsidRPr="00F75E9A">
        <w:rPr>
          <w:b/>
        </w:rPr>
        <w:t>ou</w:t>
      </w:r>
      <w:r w:rsidRPr="00F75E9A">
        <w:t>,</w:t>
      </w:r>
    </w:p>
    <w:p w14:paraId="020E9C4B" w14:textId="7506488B" w:rsidR="00F75E9A" w:rsidRPr="00F75E9A" w:rsidRDefault="00F75E9A" w:rsidP="005B1569">
      <w:pPr>
        <w:pStyle w:val="bulletpoint3"/>
        <w:numPr>
          <w:ilvl w:val="0"/>
          <w:numId w:val="0"/>
        </w:numPr>
        <w:ind w:left="851"/>
      </w:pPr>
      <w:proofErr w:type="gramStart"/>
      <w:r w:rsidRPr="00F75E9A">
        <w:t>en</w:t>
      </w:r>
      <w:proofErr w:type="gramEnd"/>
      <w:r w:rsidRPr="00F75E9A">
        <w:t xml:space="preserve"> cas de demande de valorisation d’un(e) contrat/convention conclu(e) </w:t>
      </w:r>
      <w:r w:rsidRPr="00F75E9A">
        <w:rPr>
          <w:u w:val="single"/>
        </w:rPr>
        <w:t>avant</w:t>
      </w:r>
      <w:r w:rsidRPr="00F75E9A">
        <w:t xml:space="preserve"> la notification d’attribution du marché, la copie dudit contrat ou de ladite convention de stage passé(e) avec</w:t>
      </w:r>
      <w:r w:rsidR="007E3587">
        <w:t xml:space="preserve"> la personne en formation</w:t>
      </w:r>
      <w:r w:rsidRPr="00F75E9A">
        <w:t>.</w:t>
      </w:r>
    </w:p>
    <w:p w14:paraId="5924F4AE" w14:textId="77777777" w:rsidR="00390ADE" w:rsidRDefault="00390ADE" w:rsidP="00634263"/>
    <w:p w14:paraId="7B66C9CF" w14:textId="77777777" w:rsidR="00634263" w:rsidRPr="00E81604" w:rsidRDefault="00634263" w:rsidP="005821CE">
      <w:pPr>
        <w:pStyle w:val="Liste2"/>
      </w:pPr>
      <w:r>
        <w:t>E</w:t>
      </w:r>
      <w:r w:rsidRPr="00E81604">
        <w:t xml:space="preserve">n cas de recours à la </w:t>
      </w:r>
      <w:r w:rsidRPr="00B03D5C">
        <w:t>sous-traitance à une entreprise d’économie sociale</w:t>
      </w:r>
      <w:r w:rsidR="00C55D52" w:rsidRPr="00C55D52">
        <w:t xml:space="preserve"> </w:t>
      </w:r>
      <w:r w:rsidR="00C55D52">
        <w:t>d’insertion</w:t>
      </w:r>
    </w:p>
    <w:p w14:paraId="3158F306" w14:textId="77777777" w:rsidR="00634263" w:rsidRPr="00B44BF7" w:rsidRDefault="00634263" w:rsidP="005821CE">
      <w:pPr>
        <w:pStyle w:val="Liste3"/>
      </w:pPr>
      <w:r w:rsidRPr="00B44BF7">
        <w:t xml:space="preserve">Condition de mise en œuvre </w:t>
      </w:r>
    </w:p>
    <w:p w14:paraId="78D619B2" w14:textId="77777777" w:rsidR="000F6F2C" w:rsidRPr="001F7BBB" w:rsidRDefault="000F6F2C" w:rsidP="000F6F2C">
      <w:pPr>
        <w:pStyle w:val="Listenumros"/>
        <w:numPr>
          <w:ilvl w:val="0"/>
          <w:numId w:val="0"/>
        </w:numPr>
        <w:rPr>
          <w:u w:val="none"/>
        </w:rPr>
      </w:pPr>
      <w:r w:rsidRPr="001F7BBB">
        <w:rPr>
          <w:u w:val="none"/>
        </w:rPr>
        <w:t>L’adjudicataire peut sous-traiter le pourcentage visé dans les documents du marché à une/des entreprise(s) d’économie sociale d’insertion.</w:t>
      </w:r>
    </w:p>
    <w:p w14:paraId="48A4B355" w14:textId="77777777" w:rsidR="000F6F2C" w:rsidRPr="001F7BBB" w:rsidRDefault="000F6F2C" w:rsidP="000F6F2C">
      <w:pPr>
        <w:pStyle w:val="Listenumros"/>
        <w:numPr>
          <w:ilvl w:val="0"/>
          <w:numId w:val="0"/>
        </w:numPr>
        <w:ind w:left="360"/>
        <w:rPr>
          <w:u w:val="none"/>
        </w:rPr>
      </w:pPr>
    </w:p>
    <w:p w14:paraId="780938B6" w14:textId="16BBA847" w:rsidR="000F6F2C" w:rsidRDefault="000F6F2C" w:rsidP="00C74EC9">
      <w:pPr>
        <w:pStyle w:val="Listenumros"/>
        <w:numPr>
          <w:ilvl w:val="0"/>
          <w:numId w:val="0"/>
        </w:numPr>
      </w:pPr>
      <w:r w:rsidRPr="001F7BBB">
        <w:rPr>
          <w:u w:val="none"/>
        </w:rPr>
        <w:t>Par ailleurs, une offre déposée par un groupement d’opérateurs économiques dont l’un ou plusieurs des participants est/sont une/des entreprise(s) d’économie sociale d’insertion, est réputée satisfaire aux exigences de la clause sociale flexible dès lors que le/les participant(s) issu(s) de l’économie sociale d’insertion réalise(nt) au moins le pourcentage de sous-traitance à l’économie sociale visé dans les documents du marché</w:t>
      </w:r>
      <w:r w:rsidR="007A2F8E">
        <w:rPr>
          <w:u w:val="none"/>
        </w:rPr>
        <w:t>.</w:t>
      </w:r>
    </w:p>
    <w:p w14:paraId="452A0A33" w14:textId="77777777" w:rsidR="000F6F2C" w:rsidRDefault="000F6F2C" w:rsidP="00634263"/>
    <w:p w14:paraId="2D34923E" w14:textId="78177476" w:rsidR="00634263" w:rsidRDefault="00634263" w:rsidP="00EF30B7">
      <w:pPr>
        <w:pStyle w:val="Liste3"/>
      </w:pPr>
      <w:r w:rsidRPr="00481B6F">
        <w:t xml:space="preserve">Documents à </w:t>
      </w:r>
      <w:r w:rsidRPr="00B03D5C">
        <w:t>fournir</w:t>
      </w:r>
    </w:p>
    <w:p w14:paraId="0B2560E5" w14:textId="77777777" w:rsidR="000F6F2C" w:rsidRDefault="000F6F2C" w:rsidP="000F6F2C"/>
    <w:p w14:paraId="7ED65321" w14:textId="5ECC2D5A" w:rsidR="000F6F2C" w:rsidRDefault="000F6F2C" w:rsidP="000F6F2C">
      <w:r>
        <w:t>L</w:t>
      </w:r>
      <w:r w:rsidRPr="0090033F">
        <w:t xml:space="preserve">’adjudicataire </w:t>
      </w:r>
      <w:r w:rsidRPr="00ED765D">
        <w:t>doit</w:t>
      </w:r>
      <w:r w:rsidRPr="0090033F">
        <w:t xml:space="preserve"> avoir remis </w:t>
      </w:r>
      <w:r>
        <w:t xml:space="preserve">à l’adjudicateur les documents énumérés ci-après et ce, </w:t>
      </w:r>
      <w:r w:rsidRPr="00210E56">
        <w:t>avant la date fixée pour le commencement des travaux</w:t>
      </w:r>
      <w:r>
        <w:t xml:space="preserve"> entrepris par chaque entreprise d’économie sociale d’insertion</w:t>
      </w:r>
      <w:r w:rsidR="008D2CAB">
        <w:t xml:space="preserve"> </w:t>
      </w:r>
      <w:r w:rsidRPr="0090033F">
        <w:t>:</w:t>
      </w:r>
    </w:p>
    <w:p w14:paraId="7F401597" w14:textId="4871AE4C" w:rsidR="000F6F2C" w:rsidRDefault="000F6F2C" w:rsidP="000F6F2C">
      <w:pPr>
        <w:pStyle w:val="Listepuces2"/>
        <w:ind w:left="567" w:hanging="284"/>
      </w:pPr>
      <w:proofErr w:type="gramStart"/>
      <w:r>
        <w:t>l</w:t>
      </w:r>
      <w:r w:rsidRPr="0090033F">
        <w:t>’engagement</w:t>
      </w:r>
      <w:proofErr w:type="gramEnd"/>
      <w:r w:rsidRPr="0090033F">
        <w:t xml:space="preserve"> dûment signé par </w:t>
      </w:r>
      <w:r>
        <w:t>chaque</w:t>
      </w:r>
      <w:r w:rsidRPr="0090033F">
        <w:t xml:space="preserve"> entreprise d’économie sociale </w:t>
      </w:r>
      <w:r>
        <w:t>d’insertion</w:t>
      </w:r>
      <w:r w:rsidRPr="0090033F">
        <w:t>, d</w:t>
      </w:r>
      <w:r w:rsidR="0050065A">
        <w:t>e réaliser la part du marché confiée à une entreprise d’économie sociale</w:t>
      </w:r>
      <w:r>
        <w:t> ;</w:t>
      </w:r>
    </w:p>
    <w:p w14:paraId="588944C1" w14:textId="77777777" w:rsidR="000F6F2C" w:rsidRDefault="000F6F2C" w:rsidP="000F6F2C">
      <w:pPr>
        <w:pStyle w:val="Listepuces2"/>
        <w:ind w:left="567" w:hanging="284"/>
      </w:pPr>
      <w:proofErr w:type="gramStart"/>
      <w:r>
        <w:t>la</w:t>
      </w:r>
      <w:proofErr w:type="gramEnd"/>
      <w:r>
        <w:t xml:space="preserve"> preuve que la/les </w:t>
      </w:r>
      <w:r w:rsidRPr="0090033F">
        <w:t>entreprise</w:t>
      </w:r>
      <w:r>
        <w:t>(s)</w:t>
      </w:r>
      <w:r w:rsidRPr="0090033F">
        <w:t xml:space="preserve"> d’économie sociale </w:t>
      </w:r>
      <w:r>
        <w:t>d’insertion dispose(nt) d’un agrément en cours de validité ;</w:t>
      </w:r>
    </w:p>
    <w:p w14:paraId="251F868B" w14:textId="77777777" w:rsidR="000F6F2C" w:rsidRDefault="000F6F2C" w:rsidP="000F6F2C">
      <w:pPr>
        <w:pStyle w:val="Listepuces2"/>
        <w:ind w:left="567" w:hanging="284"/>
      </w:pPr>
      <w:proofErr w:type="gramStart"/>
      <w:r>
        <w:t>la</w:t>
      </w:r>
      <w:proofErr w:type="gramEnd"/>
      <w:r>
        <w:t xml:space="preserve"> preuve que la/les entreprise(s) d’économie sociale d’insertion satisfait/ont en proportion de sa/leur participation au marché, aux dispositions relatives à l’agréation des entrepreneurs de travaux. </w:t>
      </w:r>
    </w:p>
    <w:p w14:paraId="705E4B05" w14:textId="77777777" w:rsidR="000F6F2C" w:rsidRDefault="000F6F2C" w:rsidP="000F6F2C"/>
    <w:p w14:paraId="487D92F1" w14:textId="1BE5CF0B" w:rsidR="00634263" w:rsidRPr="007E486E" w:rsidRDefault="00634263" w:rsidP="00765F67">
      <w:pPr>
        <w:pStyle w:val="Listenumros"/>
        <w:numPr>
          <w:ilvl w:val="0"/>
          <w:numId w:val="9"/>
        </w:numPr>
      </w:pPr>
      <w:r w:rsidRPr="007E486E">
        <w:lastRenderedPageBreak/>
        <w:t>Contrôle</w:t>
      </w:r>
    </w:p>
    <w:p w14:paraId="60F84F23" w14:textId="77777777" w:rsidR="00CB2220" w:rsidRDefault="00CB2220" w:rsidP="000F6F2C">
      <w:pPr>
        <w:pStyle w:val="Listenumros"/>
        <w:numPr>
          <w:ilvl w:val="0"/>
          <w:numId w:val="0"/>
        </w:numPr>
        <w:rPr>
          <w:u w:val="none"/>
        </w:rPr>
      </w:pPr>
    </w:p>
    <w:p w14:paraId="448724EA" w14:textId="470D36B3" w:rsidR="000F6F2C" w:rsidRDefault="000F6F2C" w:rsidP="000F6F2C">
      <w:pPr>
        <w:pStyle w:val="Listenumros"/>
        <w:numPr>
          <w:ilvl w:val="0"/>
          <w:numId w:val="0"/>
        </w:numPr>
        <w:rPr>
          <w:u w:val="none"/>
        </w:rPr>
      </w:pPr>
      <w:r w:rsidRPr="000F6F2C">
        <w:rPr>
          <w:u w:val="none"/>
        </w:rPr>
        <w:t xml:space="preserve">L’exécution effective de la clause sociale flexible peut être contrôlée à quelque stade que ce soit de l’exécution du marché. </w:t>
      </w:r>
    </w:p>
    <w:p w14:paraId="0C2CB386" w14:textId="73CEADE0" w:rsidR="000F6F2C" w:rsidRPr="00037486" w:rsidRDefault="000F6F2C" w:rsidP="000F6F2C">
      <w:r>
        <w:t xml:space="preserve">Sous peine de pénalité, l’adjudicataire transmet les documents suivants à l’adjudicateur à l’échéance de la moitié du délai d’exécution du chantier : </w:t>
      </w:r>
    </w:p>
    <w:p w14:paraId="4CA2C20D" w14:textId="706DF982" w:rsidR="6D4C8501" w:rsidRDefault="000F6F2C" w:rsidP="6D4C8501">
      <w:pPr>
        <w:pStyle w:val="Listepuces2"/>
        <w:ind w:left="567" w:hanging="284"/>
        <w:rPr>
          <w:lang w:val="fr-BE"/>
        </w:rPr>
      </w:pPr>
      <w:proofErr w:type="gramStart"/>
      <w:r>
        <w:t>les</w:t>
      </w:r>
      <w:proofErr w:type="gramEnd"/>
      <w:r>
        <w:t xml:space="preserve"> listes quotidiennes du personnel</w:t>
      </w:r>
      <w:r w:rsidRPr="6D4C8501">
        <w:rPr>
          <w:rFonts w:asciiTheme="minorHAnsi" w:hAnsiTheme="minorHAnsi" w:cstheme="minorBidi"/>
          <w:b/>
          <w:bCs/>
          <w:i/>
          <w:iCs/>
        </w:rPr>
        <w:t xml:space="preserve"> </w:t>
      </w:r>
      <w:r w:rsidR="007E3587" w:rsidRPr="6D4C8501">
        <w:rPr>
          <w:rFonts w:asciiTheme="minorHAnsi" w:hAnsiTheme="minorHAnsi" w:cstheme="minorBidi"/>
          <w:b/>
          <w:bCs/>
        </w:rPr>
        <w:t>en formation</w:t>
      </w:r>
      <w:r w:rsidR="007E3587" w:rsidRPr="6D4C8501">
        <w:rPr>
          <w:rFonts w:asciiTheme="minorHAnsi" w:hAnsiTheme="minorHAnsi" w:cstheme="minorBidi"/>
          <w:b/>
          <w:bCs/>
          <w:i/>
          <w:iCs/>
        </w:rPr>
        <w:t xml:space="preserve"> </w:t>
      </w:r>
      <w:r w:rsidRPr="6D4C8501">
        <w:rPr>
          <w:rFonts w:asciiTheme="minorHAnsi" w:hAnsiTheme="minorHAnsi" w:cstheme="minorBidi"/>
        </w:rPr>
        <w:t xml:space="preserve">sur le chantier en vertu de la clause sociale, conformément à l’annexe </w:t>
      </w:r>
      <w:r w:rsidRPr="6D4C8501">
        <w:rPr>
          <w:rFonts w:asciiTheme="minorHAnsi" w:hAnsiTheme="minorHAnsi" w:cstheme="minorBidi"/>
          <w:highlight w:val="yellow"/>
        </w:rPr>
        <w:t>x</w:t>
      </w:r>
      <w:r w:rsidRPr="6D4C8501">
        <w:rPr>
          <w:rFonts w:asciiTheme="minorHAnsi" w:hAnsiTheme="minorHAnsi" w:cstheme="minorBidi"/>
        </w:rPr>
        <w:t xml:space="preserve"> ou à la liste de présence type disponible sur </w:t>
      </w:r>
      <w:proofErr w:type="spellStart"/>
      <w:r w:rsidRPr="6D4C8501">
        <w:rPr>
          <w:rFonts w:asciiTheme="minorHAnsi" w:hAnsiTheme="minorHAnsi" w:cstheme="minorBidi"/>
          <w:lang w:val="fr-BE"/>
        </w:rPr>
        <w:t>Checkinatwork</w:t>
      </w:r>
      <w:proofErr w:type="spellEnd"/>
      <w:r w:rsidRPr="6D4C8501">
        <w:rPr>
          <w:rFonts w:asciiTheme="minorHAnsi" w:hAnsiTheme="minorHAnsi" w:cstheme="minorBidi"/>
          <w:lang w:val="fr-BE"/>
        </w:rPr>
        <w:t> ;</w:t>
      </w:r>
    </w:p>
    <w:p w14:paraId="65A6FDD5" w14:textId="30DEA90D" w:rsidR="00C17395" w:rsidRPr="00037486" w:rsidRDefault="000F6F2C" w:rsidP="002E7436">
      <w:pPr>
        <w:pStyle w:val="Listepuces2"/>
      </w:pPr>
      <w:proofErr w:type="gramStart"/>
      <w:r>
        <w:t>les</w:t>
      </w:r>
      <w:proofErr w:type="gramEnd"/>
      <w:r>
        <w:t xml:space="preserve"> factures de chaque entreprise d’économie sociale d’insertion intervenue dans l’exécution du marché</w:t>
      </w:r>
      <w:r w:rsidR="007B07AA">
        <w:t> </w:t>
      </w:r>
      <w:r w:rsidR="00C17395">
        <w:t xml:space="preserve">ou une copie du(des) contrat(s) d’association liant l’adjudicataire à(aux) l’entreprise(s) d’économie sociale d’insertion intervenue(s) dans l’exécution du marché. </w:t>
      </w:r>
    </w:p>
    <w:p w14:paraId="56AA23F2" w14:textId="77777777" w:rsidR="000F6F2C" w:rsidRPr="00037486" w:rsidRDefault="000F6F2C" w:rsidP="000F6F2C">
      <w:pPr>
        <w:pStyle w:val="Listepuces2"/>
        <w:numPr>
          <w:ilvl w:val="0"/>
          <w:numId w:val="0"/>
        </w:numPr>
      </w:pPr>
    </w:p>
    <w:p w14:paraId="5831DA26" w14:textId="69081CE1" w:rsidR="000F6F2C" w:rsidRPr="00037486" w:rsidRDefault="007E3587" w:rsidP="000F6F2C">
      <w:pPr>
        <w:pStyle w:val="Listepuces2"/>
        <w:numPr>
          <w:ilvl w:val="0"/>
          <w:numId w:val="0"/>
        </w:numPr>
      </w:pPr>
      <w:r>
        <w:t>L</w:t>
      </w:r>
      <w:r w:rsidR="008879FB" w:rsidRPr="00037486">
        <w:t>orsque l’intégralité de l’effort exigé par la clause sociale n’a pas été exécutée avant la moitié du chantier</w:t>
      </w:r>
      <w:r w:rsidR="008E009F">
        <w:t>, c</w:t>
      </w:r>
      <w:r w:rsidR="000F6F2C" w:rsidRPr="00037486">
        <w:t>es documents sont transmis</w:t>
      </w:r>
      <w:r w:rsidR="004976BC">
        <w:t xml:space="preserve"> au plus tard lors de la remise du dernier état d’avancement</w:t>
      </w:r>
      <w:r w:rsidR="000F6F2C" w:rsidRPr="00037486">
        <w:t>.</w:t>
      </w:r>
    </w:p>
    <w:p w14:paraId="38F23935" w14:textId="61273BEA" w:rsidR="5097D566" w:rsidRDefault="00037486" w:rsidP="5097D566">
      <w:r>
        <w:t>Ceci, sans préjudice de l’obligation de tenir</w:t>
      </w:r>
      <w:r w:rsidR="000F6F2C">
        <w:t>, à un endroit du chantier, la liste du personnel</w:t>
      </w:r>
      <w:r w:rsidR="000F6F2C" w:rsidRPr="5097D566">
        <w:rPr>
          <w:i/>
          <w:iCs/>
        </w:rPr>
        <w:t xml:space="preserve"> </w:t>
      </w:r>
      <w:r w:rsidR="000F6F2C" w:rsidRPr="5097D566">
        <w:rPr>
          <w:b/>
          <w:bCs/>
        </w:rPr>
        <w:t>occupé</w:t>
      </w:r>
      <w:r w:rsidR="000F6F2C">
        <w:t xml:space="preserve"> sur ce chantier. </w:t>
      </w:r>
    </w:p>
    <w:p w14:paraId="098E361F" w14:textId="77777777" w:rsidR="00037486" w:rsidRPr="00037486" w:rsidRDefault="00037486" w:rsidP="000F6F2C"/>
    <w:p w14:paraId="0B00E9BC" w14:textId="77777777" w:rsidR="00634263" w:rsidRPr="00307CFE" w:rsidRDefault="00634263" w:rsidP="005821CE">
      <w:pPr>
        <w:pStyle w:val="bulletpoint2"/>
        <w:rPr>
          <w:color w:val="FF0000"/>
        </w:rPr>
      </w:pPr>
      <w:r w:rsidRPr="001C0E98">
        <w:t>À insérer sous le titre « Pénalités » de votre CSC</w:t>
      </w:r>
    </w:p>
    <w:p w14:paraId="191658F3" w14:textId="77777777" w:rsidR="002C7DCD" w:rsidRDefault="002C7DCD" w:rsidP="002C7DCD"/>
    <w:p w14:paraId="58A1E776" w14:textId="095F1874" w:rsidR="002C7DCD" w:rsidRDefault="002C7DCD" w:rsidP="002C7DCD">
      <w:r w:rsidRPr="009F3AED">
        <w:t>En application de l’article 45, §1 de l’arrêté royal du 14 janvier 2013 portant les règles générales d’exécution des marchés publics :</w:t>
      </w:r>
    </w:p>
    <w:p w14:paraId="37A4611E" w14:textId="135BFBE7" w:rsidR="002C7DCD" w:rsidRDefault="002C7DCD" w:rsidP="002C7DCD">
      <w:pPr>
        <w:pStyle w:val="Listepuces2"/>
      </w:pPr>
      <w:r>
        <w:rPr>
          <w:u w:val="single"/>
        </w:rPr>
        <w:t>L’inexécution totale</w:t>
      </w:r>
      <w:r>
        <w:t xml:space="preserve"> de la clause sociale flexible, </w:t>
      </w:r>
      <w:r w:rsidRPr="002C7DCD">
        <w:t xml:space="preserve">imputable </w:t>
      </w:r>
      <w:r>
        <w:t xml:space="preserve">à l’adjudicataire sera </w:t>
      </w:r>
      <w:r w:rsidRPr="00A510B2">
        <w:t>sanctionnée</w:t>
      </w:r>
      <w:r w:rsidRPr="00EF30B7">
        <w:t xml:space="preserve">, </w:t>
      </w:r>
      <w:r w:rsidRPr="002C7DCD">
        <w:t>dès la mi-chantier</w:t>
      </w:r>
      <w:r w:rsidRPr="00EF30B7">
        <w:t>,</w:t>
      </w:r>
      <w:r w:rsidRPr="00A510B2">
        <w:t xml:space="preserve"> d’une pénalité spéciale de </w:t>
      </w:r>
      <w:r>
        <w:t>4</w:t>
      </w:r>
      <w:r w:rsidR="007E3587">
        <w:t xml:space="preserve"> </w:t>
      </w:r>
      <w:r w:rsidRPr="00A510B2">
        <w:t>% du montant initial</w:t>
      </w:r>
      <w:r w:rsidRPr="005C76CE">
        <w:t xml:space="preserve"> du marché. </w:t>
      </w:r>
    </w:p>
    <w:p w14:paraId="65D62399" w14:textId="77777777" w:rsidR="002C7DCD" w:rsidRPr="002C7DCD" w:rsidRDefault="002C7DCD" w:rsidP="002C7DCD">
      <w:pPr>
        <w:pStyle w:val="bulletpoint3"/>
        <w:numPr>
          <w:ilvl w:val="0"/>
          <w:numId w:val="0"/>
        </w:numPr>
        <w:ind w:left="851"/>
        <w:rPr>
          <w:lang w:val="fr-FR"/>
        </w:rPr>
      </w:pPr>
    </w:p>
    <w:p w14:paraId="44192704" w14:textId="4ADB7587" w:rsidR="00E853B7" w:rsidRPr="00C74EC9" w:rsidRDefault="002C7DCD" w:rsidP="00821676">
      <w:pPr>
        <w:pStyle w:val="bulletpoint3"/>
        <w:numPr>
          <w:ilvl w:val="0"/>
          <w:numId w:val="0"/>
        </w:numPr>
        <w:ind w:left="851"/>
        <w:rPr>
          <w:vertAlign w:val="superscript"/>
        </w:rPr>
      </w:pPr>
      <w:r w:rsidRPr="005C76CE">
        <w:t>Une inexécution de la clause sociale flexible est considérée comme totale lorsque</w:t>
      </w:r>
      <w:r w:rsidR="00E853B7">
        <w:t xml:space="preserve"> son exécution ne dépasse pas </w:t>
      </w:r>
      <w:r w:rsidR="00CB2220">
        <w:t>10</w:t>
      </w:r>
      <w:r w:rsidR="007E3587">
        <w:t xml:space="preserve"> </w:t>
      </w:r>
      <w:r w:rsidR="00CB2220">
        <w:t>%</w:t>
      </w:r>
      <w:r w:rsidR="00E853B7">
        <w:t xml:space="preserve"> de l’effort exigé, que ce soit en recourant à la formation sur le chantier</w:t>
      </w:r>
      <w:r w:rsidR="008879FB">
        <w:t xml:space="preserve">, </w:t>
      </w:r>
      <w:r w:rsidR="00E853B7">
        <w:t xml:space="preserve">à la sous-traitance à l’économie sociale d’insertion </w:t>
      </w:r>
      <w:r w:rsidR="00821676">
        <w:t>ou à</w:t>
      </w:r>
      <w:r w:rsidR="00E853B7">
        <w:t xml:space="preserve"> une combinaison de ces deux actions.</w:t>
      </w:r>
    </w:p>
    <w:p w14:paraId="0F91E0B1" w14:textId="77777777" w:rsidR="00E853B7" w:rsidRDefault="00E853B7" w:rsidP="002C7DCD">
      <w:pPr>
        <w:pStyle w:val="bulletpoint3"/>
        <w:numPr>
          <w:ilvl w:val="0"/>
          <w:numId w:val="0"/>
        </w:numPr>
        <w:ind w:left="851"/>
      </w:pPr>
    </w:p>
    <w:p w14:paraId="14D726D9" w14:textId="77777777" w:rsidR="002C7DCD" w:rsidRPr="00A510B2" w:rsidRDefault="002C7DCD" w:rsidP="00C74EC9">
      <w:pPr>
        <w:pStyle w:val="bulletpoint3"/>
        <w:numPr>
          <w:ilvl w:val="0"/>
          <w:numId w:val="0"/>
        </w:numPr>
        <w:ind w:left="851" w:hanging="425"/>
      </w:pPr>
    </w:p>
    <w:p w14:paraId="5B52CECD" w14:textId="40609D1D" w:rsidR="002C7DCD" w:rsidRDefault="002C7DCD" w:rsidP="002C7DCD">
      <w:pPr>
        <w:pStyle w:val="bulletpoint3"/>
        <w:numPr>
          <w:ilvl w:val="0"/>
          <w:numId w:val="0"/>
        </w:numPr>
        <w:ind w:left="851"/>
      </w:pPr>
      <w:r w:rsidRPr="00EF30B7">
        <w:t>Cette pénalité sera déduite du</w:t>
      </w:r>
      <w:r w:rsidR="007E3587">
        <w:t xml:space="preserve"> paiement du,</w:t>
      </w:r>
      <w:r w:rsidRPr="00EF30B7">
        <w:t xml:space="preserve"> ou</w:t>
      </w:r>
      <w:r w:rsidR="007A7D4E">
        <w:t xml:space="preserve"> </w:t>
      </w:r>
      <w:r w:rsidR="007A7D4E" w:rsidRPr="00EF30B7">
        <w:t>si insuffisant</w:t>
      </w:r>
      <w:r w:rsidRPr="00EF30B7">
        <w:t xml:space="preserve"> des</w:t>
      </w:r>
      <w:r w:rsidR="007E3587">
        <w:t>,</w:t>
      </w:r>
      <w:r w:rsidR="00C74EC9">
        <w:t xml:space="preserve"> </w:t>
      </w:r>
      <w:r w:rsidRPr="00EF30B7">
        <w:t xml:space="preserve">état(s) d’avancement postérieur(s) à l’absence de documents/justifications et/ou au refus par l’adjudicateur des justifications fournies par l’adjudicataire (art. </w:t>
      </w:r>
      <w:r w:rsidR="007A7D4E">
        <w:t>72</w:t>
      </w:r>
      <w:r w:rsidR="007A7D4E" w:rsidRPr="00EF30B7">
        <w:t xml:space="preserve"> </w:t>
      </w:r>
      <w:r w:rsidRPr="00EF30B7">
        <w:t>– AR 14</w:t>
      </w:r>
      <w:r w:rsidR="00403A48">
        <w:t xml:space="preserve"> janvier </w:t>
      </w:r>
      <w:r w:rsidRPr="00EF30B7">
        <w:t>2013)</w:t>
      </w:r>
      <w:r>
        <w:t>.</w:t>
      </w:r>
    </w:p>
    <w:p w14:paraId="0F80C2A0" w14:textId="59B72979" w:rsidR="007A7D4E" w:rsidRDefault="007A7D4E" w:rsidP="002C7DCD">
      <w:pPr>
        <w:pStyle w:val="bulletpoint3"/>
        <w:numPr>
          <w:ilvl w:val="0"/>
          <w:numId w:val="0"/>
        </w:numPr>
        <w:ind w:left="851"/>
      </w:pPr>
    </w:p>
    <w:p w14:paraId="62BEED62" w14:textId="3CCD9189" w:rsidR="007A7D4E" w:rsidRPr="00EF30B7" w:rsidRDefault="007A7D4E" w:rsidP="002C7DCD">
      <w:pPr>
        <w:pStyle w:val="bulletpoint3"/>
        <w:numPr>
          <w:ilvl w:val="0"/>
          <w:numId w:val="0"/>
        </w:numPr>
        <w:ind w:left="851"/>
      </w:pPr>
      <w:r>
        <w:t xml:space="preserve">Si ces états sont insuffisants, le solde de la pénalité sera </w:t>
      </w:r>
      <w:r w:rsidR="00C74EC9">
        <w:t>prélevé</w:t>
      </w:r>
      <w:r>
        <w:t xml:space="preserve"> sur le cautionnement.</w:t>
      </w:r>
    </w:p>
    <w:p w14:paraId="12D4877C" w14:textId="77777777" w:rsidR="002C7DCD" w:rsidRDefault="002C7DCD" w:rsidP="002C7DCD">
      <w:pPr>
        <w:pStyle w:val="bulletpoint3"/>
        <w:numPr>
          <w:ilvl w:val="0"/>
          <w:numId w:val="0"/>
        </w:numPr>
        <w:ind w:left="851"/>
        <w:rPr>
          <w:color w:val="FF0000"/>
        </w:rPr>
      </w:pPr>
    </w:p>
    <w:p w14:paraId="26FB3D45" w14:textId="77777777" w:rsidR="002C7DCD" w:rsidRPr="007B5857" w:rsidRDefault="002C7DCD" w:rsidP="002C7DCD">
      <w:pPr>
        <w:pStyle w:val="Listepuces2"/>
        <w:ind w:left="567" w:hanging="284"/>
      </w:pPr>
      <w:r w:rsidRPr="007B5857">
        <w:rPr>
          <w:u w:val="single"/>
        </w:rPr>
        <w:lastRenderedPageBreak/>
        <w:t>L’inexécution partielle</w:t>
      </w:r>
      <w:r w:rsidRPr="007B5857">
        <w:t xml:space="preserve"> de la clause sociale flexible, imputable à l’adjudicataire, sera quant à elle sanctionnée d’une pénalité spéciale calculée de la manière suivante :</w:t>
      </w:r>
    </w:p>
    <w:p w14:paraId="0F6A502B" w14:textId="77777777" w:rsidR="002C7DCD" w:rsidRPr="007B5857" w:rsidRDefault="002C7DCD" w:rsidP="002C7DCD">
      <w:pPr>
        <w:pStyle w:val="Listepuces2"/>
        <w:numPr>
          <w:ilvl w:val="0"/>
          <w:numId w:val="0"/>
        </w:numPr>
        <w:ind w:left="567"/>
      </w:pPr>
    </w:p>
    <w:p w14:paraId="7C923BC3" w14:textId="77777777" w:rsidR="002C7DCD" w:rsidRPr="007B5857" w:rsidRDefault="002C7DCD" w:rsidP="00582057">
      <w:pPr>
        <w:pStyle w:val="Listepuces2"/>
        <w:numPr>
          <w:ilvl w:val="0"/>
          <w:numId w:val="0"/>
        </w:numPr>
        <w:ind w:left="4107" w:firstLine="141"/>
      </w:pPr>
      <w:r w:rsidRPr="007B5857">
        <w:t>P = C*I</w:t>
      </w:r>
    </w:p>
    <w:p w14:paraId="110BA63F" w14:textId="77777777" w:rsidR="002C7DCD" w:rsidRPr="007B5857" w:rsidRDefault="002C7DCD" w:rsidP="002C7DCD">
      <w:pPr>
        <w:pStyle w:val="Listepuces2"/>
        <w:numPr>
          <w:ilvl w:val="0"/>
          <w:numId w:val="0"/>
        </w:numPr>
        <w:ind w:left="567"/>
      </w:pPr>
      <w:r w:rsidRPr="007B5857">
        <w:t>Où :</w:t>
      </w:r>
    </w:p>
    <w:p w14:paraId="06F582DA" w14:textId="77777777" w:rsidR="002C7DCD" w:rsidRPr="007B5857" w:rsidRDefault="002C7DCD" w:rsidP="002C7DCD">
      <w:pPr>
        <w:pStyle w:val="Listepuces2"/>
        <w:numPr>
          <w:ilvl w:val="1"/>
          <w:numId w:val="6"/>
        </w:numPr>
      </w:pPr>
      <w:r w:rsidRPr="007B5857">
        <w:t>P représente le montant de la pénalité spéciale à appliquer ;</w:t>
      </w:r>
    </w:p>
    <w:p w14:paraId="13A98F02" w14:textId="3555077E" w:rsidR="002C7DCD" w:rsidRPr="007B5857" w:rsidRDefault="002C7DCD" w:rsidP="002C7DCD">
      <w:pPr>
        <w:pStyle w:val="Listepuces2"/>
        <w:numPr>
          <w:ilvl w:val="1"/>
          <w:numId w:val="6"/>
        </w:numPr>
      </w:pPr>
      <w:r w:rsidRPr="007B5857">
        <w:t>C représente le coût maximum de la clause sociale dévolu à la formation, tel que fixé par le pouvoir adjudicateur dans les documents du marché ;</w:t>
      </w:r>
    </w:p>
    <w:p w14:paraId="6AE000D6" w14:textId="77777777" w:rsidR="002C7DCD" w:rsidRPr="007B5857" w:rsidRDefault="002C7DCD" w:rsidP="002C7DCD">
      <w:pPr>
        <w:pStyle w:val="Listepuces2"/>
        <w:numPr>
          <w:ilvl w:val="1"/>
          <w:numId w:val="6"/>
        </w:numPr>
      </w:pPr>
      <w:r w:rsidRPr="007B5857">
        <w:t>I représente le pourcentage d’inexécution de la clause sociale.</w:t>
      </w:r>
    </w:p>
    <w:p w14:paraId="46C4655E" w14:textId="5B7EDFEE" w:rsidR="007A7D4E" w:rsidRPr="00A47F07" w:rsidRDefault="002C7DCD" w:rsidP="007A7D4E">
      <w:pPr>
        <w:pStyle w:val="bulletpoint3"/>
        <w:numPr>
          <w:ilvl w:val="0"/>
          <w:numId w:val="0"/>
        </w:numPr>
        <w:ind w:left="851"/>
        <w:rPr>
          <w:vertAlign w:val="superscript"/>
        </w:rPr>
      </w:pPr>
      <w:r w:rsidRPr="007B5857">
        <w:t>Une inexécution de la clause sociale flexible est considérée comme partielle</w:t>
      </w:r>
      <w:r w:rsidRPr="005821CE">
        <w:t xml:space="preserve"> lorsque </w:t>
      </w:r>
      <w:r w:rsidR="007A7D4E">
        <w:t>son exécution</w:t>
      </w:r>
      <w:r w:rsidRPr="005821CE">
        <w:t xml:space="preserve"> est supérieure</w:t>
      </w:r>
      <w:r>
        <w:t xml:space="preserve"> à </w:t>
      </w:r>
      <w:r w:rsidR="00CB2220">
        <w:t>10</w:t>
      </w:r>
      <w:r w:rsidR="007E3587">
        <w:t xml:space="preserve"> </w:t>
      </w:r>
      <w:r w:rsidR="00CB2220">
        <w:t>%</w:t>
      </w:r>
      <w:r>
        <w:t xml:space="preserve"> de l’effort </w:t>
      </w:r>
      <w:r w:rsidR="007A7D4E">
        <w:t xml:space="preserve">exigé </w:t>
      </w:r>
      <w:r>
        <w:t>mais inférieur</w:t>
      </w:r>
      <w:r w:rsidR="008879FB">
        <w:t>e</w:t>
      </w:r>
      <w:r>
        <w:t xml:space="preserve"> ou égal</w:t>
      </w:r>
      <w:r w:rsidR="008879FB">
        <w:t>e</w:t>
      </w:r>
      <w:r>
        <w:t xml:space="preserve"> à </w:t>
      </w:r>
      <w:r w:rsidR="00CB2220">
        <w:t>90</w:t>
      </w:r>
      <w:r w:rsidR="007E3587">
        <w:t xml:space="preserve"> </w:t>
      </w:r>
      <w:r w:rsidR="00CB2220">
        <w:t>%</w:t>
      </w:r>
      <w:r>
        <w:t xml:space="preserve"> de l’effort </w:t>
      </w:r>
      <w:r w:rsidR="007A7D4E">
        <w:t>exigé, que ce soit en recourant à la formation sur le chantier</w:t>
      </w:r>
      <w:r w:rsidR="008879FB">
        <w:t>,</w:t>
      </w:r>
      <w:r w:rsidR="007A7D4E">
        <w:t xml:space="preserve"> à la sous-traitance à l’économie sociale d’insertion ou à une combinaison de ces deux actions.</w:t>
      </w:r>
    </w:p>
    <w:p w14:paraId="3BC41997" w14:textId="5C6E161A" w:rsidR="002C7DCD" w:rsidRDefault="007A7D4E" w:rsidP="002C7DCD">
      <w:pPr>
        <w:pStyle w:val="bulletpoint3"/>
        <w:numPr>
          <w:ilvl w:val="0"/>
          <w:numId w:val="0"/>
        </w:numPr>
        <w:ind w:left="851"/>
      </w:pPr>
      <w:r>
        <w:t xml:space="preserve"> </w:t>
      </w:r>
    </w:p>
    <w:p w14:paraId="6D168161" w14:textId="77777777" w:rsidR="002C7DCD" w:rsidRDefault="002C7DCD" w:rsidP="002C7DCD">
      <w:pPr>
        <w:pStyle w:val="bulletpoint3"/>
        <w:numPr>
          <w:ilvl w:val="0"/>
          <w:numId w:val="0"/>
        </w:numPr>
        <w:ind w:left="851"/>
      </w:pPr>
    </w:p>
    <w:p w14:paraId="61A1275A" w14:textId="77777777" w:rsidR="009D3F0A" w:rsidRDefault="009D3F0A" w:rsidP="009D3F0A">
      <w:pPr>
        <w:pStyle w:val="Listepuces2"/>
        <w:numPr>
          <w:ilvl w:val="0"/>
          <w:numId w:val="0"/>
        </w:numPr>
      </w:pPr>
    </w:p>
    <w:p w14:paraId="17658EDD" w14:textId="286B749A" w:rsidR="00F822CA" w:rsidRDefault="009D3F0A" w:rsidP="009D3F0A">
      <w:pPr>
        <w:pStyle w:val="Listepuces2"/>
        <w:numPr>
          <w:ilvl w:val="0"/>
          <w:numId w:val="0"/>
        </w:numPr>
      </w:pPr>
      <w:r w:rsidRPr="009A5298">
        <w:t xml:space="preserve">Ces pénalités ne sont pas applicables si, conformément à l’article 44 de l’arrêté royal du 14 janvier 2013, l’adjudicataire a fait valoir ses moyens de défense dans les 15 jours suivant la </w:t>
      </w:r>
      <w:r w:rsidR="00F822CA">
        <w:t xml:space="preserve">l’envoi </w:t>
      </w:r>
      <w:r w:rsidRPr="009A5298">
        <w:t xml:space="preserve">du </w:t>
      </w:r>
      <w:r w:rsidR="00F822CA">
        <w:t>procès-verbal de défaut d’exécution par l’</w:t>
      </w:r>
      <w:r w:rsidRPr="009A5298">
        <w:t xml:space="preserve">adjudicateur et que ces moyens ont été considérés pertinents. </w:t>
      </w:r>
    </w:p>
    <w:p w14:paraId="138408B6" w14:textId="77777777" w:rsidR="00F822CA" w:rsidRDefault="00F822CA" w:rsidP="009D3F0A">
      <w:pPr>
        <w:pStyle w:val="Listepuces2"/>
        <w:numPr>
          <w:ilvl w:val="0"/>
          <w:numId w:val="0"/>
        </w:numPr>
      </w:pPr>
    </w:p>
    <w:p w14:paraId="6C008E7D" w14:textId="6596C9A9" w:rsidR="009D3F0A" w:rsidRPr="009A5298" w:rsidRDefault="009D3F0A" w:rsidP="009D3F0A">
      <w:pPr>
        <w:pStyle w:val="Listepuces2"/>
        <w:numPr>
          <w:ilvl w:val="0"/>
          <w:numId w:val="0"/>
        </w:numPr>
      </w:pPr>
      <w:r w:rsidRPr="009A5298">
        <w:t xml:space="preserve">Le silence de l’adjudicataire </w:t>
      </w:r>
      <w:r w:rsidR="00F822CA">
        <w:t>à l’échéance de</w:t>
      </w:r>
      <w:r w:rsidR="00F822CA" w:rsidRPr="009A5298">
        <w:t xml:space="preserve"> </w:t>
      </w:r>
      <w:r w:rsidRPr="009A5298">
        <w:t>ces 15 jours équivaut à une reconnaissance de ce</w:t>
      </w:r>
      <w:r w:rsidR="00F822CA">
        <w:t>(</w:t>
      </w:r>
      <w:r w:rsidRPr="009A5298">
        <w:t>s</w:t>
      </w:r>
      <w:r w:rsidR="00F822CA">
        <w:t>)</w:t>
      </w:r>
      <w:r w:rsidRPr="009A5298">
        <w:t xml:space="preserve"> manquement</w:t>
      </w:r>
      <w:r w:rsidR="00F822CA">
        <w:t>(</w:t>
      </w:r>
      <w:r w:rsidRPr="009A5298">
        <w:t>s</w:t>
      </w:r>
      <w:r w:rsidR="00F822CA">
        <w:t>)</w:t>
      </w:r>
      <w:r w:rsidRPr="009A5298">
        <w:t>.</w:t>
      </w:r>
    </w:p>
    <w:p w14:paraId="6C673DC1" w14:textId="77777777" w:rsidR="009D3F0A" w:rsidRPr="009A5298" w:rsidRDefault="009D3F0A" w:rsidP="009D3F0A">
      <w:pPr>
        <w:pStyle w:val="Listepuces2"/>
        <w:numPr>
          <w:ilvl w:val="0"/>
          <w:numId w:val="0"/>
        </w:numPr>
      </w:pPr>
      <w:r w:rsidRPr="009A5298">
        <w:t xml:space="preserve"> </w:t>
      </w:r>
    </w:p>
    <w:p w14:paraId="4FB90821" w14:textId="64C345DD" w:rsidR="009D3F0A" w:rsidRPr="009A5298" w:rsidRDefault="009D3F0A" w:rsidP="009D3F0A">
      <w:pPr>
        <w:pStyle w:val="Listepuces2"/>
        <w:numPr>
          <w:ilvl w:val="0"/>
          <w:numId w:val="0"/>
        </w:numPr>
      </w:pPr>
      <w:r w:rsidRPr="009A5298">
        <w:t>L</w:t>
      </w:r>
      <w:r w:rsidR="00F822CA">
        <w:t>’</w:t>
      </w:r>
      <w:r w:rsidRPr="009A5298">
        <w:t xml:space="preserve">adjudicateur reconnaît notamment comme moyens pertinents les éléments </w:t>
      </w:r>
      <w:r w:rsidRPr="009A5298">
        <w:rPr>
          <w:b/>
        </w:rPr>
        <w:t>cumulatifs</w:t>
      </w:r>
      <w:r w:rsidRPr="009A5298">
        <w:t xml:space="preserve"> suivants :</w:t>
      </w:r>
    </w:p>
    <w:p w14:paraId="0879ACF0" w14:textId="77777777" w:rsidR="009D3F0A" w:rsidRPr="009A5298" w:rsidRDefault="009D3F0A" w:rsidP="009D3F0A">
      <w:pPr>
        <w:pStyle w:val="Listepuces2"/>
        <w:numPr>
          <w:ilvl w:val="0"/>
          <w:numId w:val="0"/>
        </w:numPr>
      </w:pPr>
    </w:p>
    <w:p w14:paraId="3EEC2996" w14:textId="4289C875" w:rsidR="009D3F0A" w:rsidRPr="009A5298" w:rsidRDefault="009D3F0A" w:rsidP="009D3F0A">
      <w:pPr>
        <w:pStyle w:val="Listepuces2"/>
        <w:ind w:left="567" w:hanging="284"/>
      </w:pPr>
      <w:r w:rsidRPr="009A5298">
        <w:t xml:space="preserve">La preuve que l’adjudicataire a </w:t>
      </w:r>
      <w:proofErr w:type="gramStart"/>
      <w:r w:rsidRPr="009A5298">
        <w:t>contacté</w:t>
      </w:r>
      <w:proofErr w:type="gramEnd"/>
      <w:r w:rsidRPr="009A5298">
        <w:t xml:space="preserve">, tous les 6 mois </w:t>
      </w:r>
      <w:r w:rsidR="00F822CA">
        <w:t>à partir de</w:t>
      </w:r>
      <w:r w:rsidR="00F822CA" w:rsidRPr="009A5298">
        <w:t xml:space="preserve"> </w:t>
      </w:r>
      <w:r w:rsidRPr="009A5298">
        <w:t>la conclusion du marché, le facilitateur « entreprises » </w:t>
      </w:r>
      <w:r w:rsidR="00644B95">
        <w:t>(cette démarche doit être au moins effectuée une fois par l’adjudicataire si la durée du marché est inférieure à 6 mois) </w:t>
      </w:r>
      <w:r w:rsidRPr="009A5298">
        <w:t>;</w:t>
      </w:r>
    </w:p>
    <w:p w14:paraId="05043464" w14:textId="77777777" w:rsidR="009D3F0A" w:rsidRPr="009A5298" w:rsidRDefault="009D3F0A" w:rsidP="009D3F0A">
      <w:pPr>
        <w:pStyle w:val="Listepuces2"/>
        <w:numPr>
          <w:ilvl w:val="0"/>
          <w:numId w:val="0"/>
        </w:numPr>
        <w:ind w:left="567"/>
      </w:pPr>
    </w:p>
    <w:p w14:paraId="0D5A8C17" w14:textId="257A4FAB" w:rsidR="009D3F0A" w:rsidRPr="009A5298" w:rsidRDefault="009D3F0A" w:rsidP="009D3F0A">
      <w:pPr>
        <w:pStyle w:val="Listepuces2"/>
        <w:ind w:left="567" w:hanging="284"/>
      </w:pPr>
      <w:r w:rsidRPr="009A5298">
        <w:t>La preuve que l’adjudicataire, ou le facilitateur « entreprises », a contacté tous les 6 mois </w:t>
      </w:r>
      <w:r w:rsidR="007F52D9">
        <w:t>à partir de</w:t>
      </w:r>
      <w:r w:rsidR="007F52D9" w:rsidRPr="009A5298">
        <w:t xml:space="preserve"> la conclusion du marché</w:t>
      </w:r>
      <w:r w:rsidR="00644B95">
        <w:t xml:space="preserve"> (cette démarche doit être au moins effectuée une fois par l’adjudicataire si la durée du marché est inférieure à 6 </w:t>
      </w:r>
      <w:proofErr w:type="gramStart"/>
      <w:r w:rsidR="00644B95">
        <w:t>mois) </w:t>
      </w:r>
      <w:r w:rsidR="007F52D9">
        <w:t xml:space="preserve"> </w:t>
      </w:r>
      <w:r w:rsidRPr="009A5298">
        <w:t>:</w:t>
      </w:r>
      <w:proofErr w:type="gramEnd"/>
    </w:p>
    <w:p w14:paraId="65BD04D4" w14:textId="77777777" w:rsidR="009D3F0A" w:rsidRPr="009A5298" w:rsidRDefault="009D3F0A" w:rsidP="009D3F0A">
      <w:pPr>
        <w:pStyle w:val="Listepuces2"/>
        <w:numPr>
          <w:ilvl w:val="1"/>
          <w:numId w:val="6"/>
        </w:numPr>
      </w:pPr>
      <w:r w:rsidRPr="009A5298">
        <w:t>Soit le ou les responsables d’au moins trois dispositifs de formation éligibles à la clause sociale proposant des stages en adéquation avec la durée de formation prévue dans les documents du marché ;</w:t>
      </w:r>
    </w:p>
    <w:p w14:paraId="1F6F14E1" w14:textId="77777777" w:rsidR="009D3F0A" w:rsidRPr="009A5298" w:rsidRDefault="009D3F0A" w:rsidP="009D3F0A">
      <w:pPr>
        <w:pStyle w:val="Listepuces2"/>
        <w:numPr>
          <w:ilvl w:val="1"/>
          <w:numId w:val="6"/>
        </w:numPr>
      </w:pPr>
      <w:r w:rsidRPr="009A5298">
        <w:t xml:space="preserve">Soit au moins trois entreprises d’économie sociale d’insertion pertinentes </w:t>
      </w:r>
      <w:proofErr w:type="gramStart"/>
      <w:r w:rsidRPr="009A5298">
        <w:t>compte</w:t>
      </w:r>
      <w:proofErr w:type="gramEnd"/>
      <w:r w:rsidRPr="009A5298">
        <w:t xml:space="preserve"> tenu de l’objet du marché et des postes du métré récapitulatif. </w:t>
      </w:r>
    </w:p>
    <w:p w14:paraId="0380C9BE" w14:textId="3E3DDF08" w:rsidR="009D3F0A" w:rsidRPr="009A5298" w:rsidRDefault="009F5345" w:rsidP="009D3F0A">
      <w:pPr>
        <w:pStyle w:val="Listepuces2"/>
        <w:numPr>
          <w:ilvl w:val="0"/>
          <w:numId w:val="0"/>
        </w:numPr>
        <w:ind w:left="708"/>
      </w:pPr>
      <w:r>
        <w:t>Néanmoins, l</w:t>
      </w:r>
      <w:r w:rsidR="009D3F0A" w:rsidRPr="009A5298">
        <w:t>’adjudicataire</w:t>
      </w:r>
      <w:r w:rsidR="00413014">
        <w:t>, ou le facilitateur « entreprises »,</w:t>
      </w:r>
      <w:r w:rsidR="009D3F0A" w:rsidRPr="009A5298">
        <w:t xml:space="preserve"> doit</w:t>
      </w:r>
      <w:r w:rsidR="00F822CA">
        <w:t xml:space="preserve"> </w:t>
      </w:r>
      <w:r w:rsidR="007E3587">
        <w:t>avoir effectué</w:t>
      </w:r>
      <w:r w:rsidR="009D3F0A" w:rsidRPr="009A5298">
        <w:t xml:space="preserve"> au moins une fois chacune de ces </w:t>
      </w:r>
      <w:r w:rsidR="00413014">
        <w:t>démarche</w:t>
      </w:r>
      <w:r w:rsidR="009D3F0A" w:rsidRPr="009A5298">
        <w:t xml:space="preserve">s en cours de marché. </w:t>
      </w:r>
    </w:p>
    <w:p w14:paraId="72EB4FD8" w14:textId="70A22246" w:rsidR="009D3F0A" w:rsidRDefault="009D3F0A" w:rsidP="009D3F0A">
      <w:pPr>
        <w:pStyle w:val="retraittiret"/>
        <w:ind w:left="567"/>
      </w:pPr>
      <w:r w:rsidRPr="009A5298">
        <w:t>Ces contacts doivent démontrer qu’il était impossible / inadéquat d’insérer un</w:t>
      </w:r>
      <w:r w:rsidR="007E3587">
        <w:t>e personne en formation</w:t>
      </w:r>
      <w:r w:rsidRPr="009A5298">
        <w:t xml:space="preserve"> sur le chantier </w:t>
      </w:r>
      <w:r w:rsidRPr="009A5298">
        <w:rPr>
          <w:b/>
        </w:rPr>
        <w:t>ou</w:t>
      </w:r>
      <w:r w:rsidRPr="009A5298">
        <w:t xml:space="preserve"> de sous-traiter une partie du marché à une entreprise d’économie sociale d’insertion.</w:t>
      </w:r>
    </w:p>
    <w:p w14:paraId="53C42F1D" w14:textId="361E4F9D" w:rsidR="00C97173" w:rsidRDefault="00C97173" w:rsidP="00B0166E">
      <w:pPr>
        <w:pStyle w:val="retraittiret"/>
        <w:ind w:left="567"/>
      </w:pPr>
      <w:r>
        <w:lastRenderedPageBreak/>
        <w:t>L’adjudicataire ne peut jamais être contraint de conclure un contrat de formation pour une durée de formation supérieure à celle imposée par le présent cahier spécial des charges.</w:t>
      </w:r>
    </w:p>
    <w:p w14:paraId="66903D33" w14:textId="4F75045B" w:rsidR="002C7DCD" w:rsidRDefault="002C7DCD" w:rsidP="002C7DCD">
      <w:pPr>
        <w:pStyle w:val="Listepuces2"/>
        <w:numPr>
          <w:ilvl w:val="0"/>
          <w:numId w:val="0"/>
        </w:numPr>
      </w:pPr>
    </w:p>
    <w:p w14:paraId="2C0CDE5D" w14:textId="77777777" w:rsidR="00634263" w:rsidRDefault="00634263" w:rsidP="005821CE">
      <w:pPr>
        <w:pStyle w:val="bulletpoint2"/>
      </w:pPr>
      <w:r w:rsidRPr="001C0E98">
        <w:t>À insérer sous le titre « Langue »</w:t>
      </w:r>
      <w:r>
        <w:t xml:space="preserve"> de votre CSC</w:t>
      </w:r>
    </w:p>
    <w:p w14:paraId="5EC13913" w14:textId="15DDD506" w:rsidR="00634263" w:rsidRDefault="00634263" w:rsidP="00634263">
      <w:pPr>
        <w:rPr>
          <w:sz w:val="28"/>
          <w:szCs w:val="28"/>
        </w:rPr>
      </w:pPr>
      <w:r w:rsidRPr="002D2447">
        <w:t xml:space="preserve">Lorsque la clause sociale </w:t>
      </w:r>
      <w:r>
        <w:t xml:space="preserve">flexible </w:t>
      </w:r>
      <w:r w:rsidRPr="002D2447">
        <w:t xml:space="preserve">est activée </w:t>
      </w:r>
      <w:r w:rsidRPr="002D2447">
        <w:rPr>
          <w:i/>
        </w:rPr>
        <w:t>via</w:t>
      </w:r>
      <w:r w:rsidRPr="002D2447">
        <w:t xml:space="preserve"> la formation professionnelle, les tuteurs désignés par l’adjudicataire pour assurer la conduite, la surveillance et l’encadrement d</w:t>
      </w:r>
      <w:r w:rsidR="007E3587">
        <w:t>u personnel en formation</w:t>
      </w:r>
      <w:r w:rsidRPr="002D2447">
        <w:t xml:space="preserve"> doivent s’exprimer </w:t>
      </w:r>
      <w:r w:rsidR="00371974">
        <w:t>dans la langue du marché</w:t>
      </w:r>
      <w:r w:rsidR="00C74EC9">
        <w:t xml:space="preserve"> </w:t>
      </w:r>
      <w:r w:rsidRPr="002D2447">
        <w:t>dans leur relation avec le</w:t>
      </w:r>
      <w:r>
        <w:t>/les</w:t>
      </w:r>
      <w:r w:rsidRPr="002D2447">
        <w:t xml:space="preserve"> bénéficiaire</w:t>
      </w:r>
      <w:r>
        <w:t>(s)</w:t>
      </w:r>
      <w:r w:rsidRPr="002D2447">
        <w:t xml:space="preserve"> de la clause sociale</w:t>
      </w:r>
      <w:r>
        <w:t xml:space="preserve"> flexible</w:t>
      </w:r>
      <w:r w:rsidRPr="002D2447">
        <w:t>.</w:t>
      </w:r>
    </w:p>
    <w:p w14:paraId="35B76F63" w14:textId="77777777" w:rsidR="00634263" w:rsidRPr="000B64AC" w:rsidRDefault="00634263" w:rsidP="005821CE">
      <w:pPr>
        <w:pStyle w:val="bulletpoint2"/>
      </w:pPr>
      <w:r>
        <w:t>À insérer sous le titre « D</w:t>
      </w:r>
      <w:r w:rsidRPr="000B64AC">
        <w:t>étermination du prix »</w:t>
      </w:r>
    </w:p>
    <w:p w14:paraId="4D892F09" w14:textId="77777777" w:rsidR="007E3587" w:rsidRDefault="00DC6FEF" w:rsidP="00634263">
      <w:r>
        <w:t>En cas de recours à la formation, l</w:t>
      </w:r>
      <w:r w:rsidR="00634263">
        <w:t xml:space="preserve">e poste n° </w:t>
      </w:r>
      <w:r w:rsidR="00634263" w:rsidRPr="001D5362">
        <w:rPr>
          <w:highlight w:val="yellow"/>
        </w:rPr>
        <w:t xml:space="preserve">XX </w:t>
      </w:r>
      <w:r w:rsidR="00634263">
        <w:t>du métré</w:t>
      </w:r>
      <w:r w:rsidR="001A3F15">
        <w:t>,</w:t>
      </w:r>
      <w:r w:rsidR="00634263">
        <w:t xml:space="preserve"> </w:t>
      </w:r>
      <w:r w:rsidR="001A3F15">
        <w:t>intitulé « prestations sociales de formation</w:t>
      </w:r>
      <w:r w:rsidR="009A5298">
        <w:t> »</w:t>
      </w:r>
      <w:r w:rsidR="001A3F15">
        <w:t> </w:t>
      </w:r>
      <w:r w:rsidR="00634263">
        <w:t>fait l’objet d’un poste à remboursement</w:t>
      </w:r>
      <w:r>
        <w:t xml:space="preserve">. </w:t>
      </w:r>
    </w:p>
    <w:p w14:paraId="5938E881" w14:textId="7A4208BD" w:rsidR="00A47AEA" w:rsidRDefault="00DC6FEF" w:rsidP="00634263">
      <w:r>
        <w:t xml:space="preserve">Ce remboursement est calculé par l’adjudicateur suivant les heures de formation réellement effectuées sur le chantier par le stagiaire/apprenant et selon le coût horaire </w:t>
      </w:r>
      <w:r w:rsidR="00644B95">
        <w:t xml:space="preserve">hors TVA </w:t>
      </w:r>
      <w:r>
        <w:t xml:space="preserve">du contrat de formation choisi, </w:t>
      </w:r>
      <w:r w:rsidR="00634263">
        <w:t xml:space="preserve">énoncé en </w:t>
      </w:r>
      <w:r w:rsidR="00634263" w:rsidRPr="00097D10">
        <w:t xml:space="preserve">annexe </w:t>
      </w:r>
      <w:r w:rsidR="00E50A08">
        <w:t>1</w:t>
      </w:r>
      <w:r w:rsidR="006C6CE1">
        <w:t xml:space="preserve"> ou une version plus récente publiée sur le portail des marchés publics (</w:t>
      </w:r>
      <w:hyperlink r:id="rId14" w:history="1">
        <w:r w:rsidR="007E3587">
          <w:rPr>
            <w:rStyle w:val="Lienhypertexte"/>
          </w:rPr>
          <w:t>marchespublics.wallonie.be/home/outils.html</w:t>
        </w:r>
      </w:hyperlink>
      <w:r w:rsidR="006C6CE1">
        <w:t>)</w:t>
      </w:r>
      <w:r w:rsidR="00634263" w:rsidRPr="00097D10">
        <w:t>.</w:t>
      </w:r>
    </w:p>
    <w:p w14:paraId="773C77E6" w14:textId="77777777" w:rsidR="00634263" w:rsidRPr="000B64AC" w:rsidRDefault="00634263" w:rsidP="005821CE">
      <w:pPr>
        <w:pStyle w:val="bulletpoint2"/>
      </w:pPr>
      <w:r w:rsidRPr="000B64AC">
        <w:t>À insérer sous le titre « </w:t>
      </w:r>
      <w:r>
        <w:t>Révision des</w:t>
      </w:r>
      <w:r w:rsidRPr="000B64AC">
        <w:t xml:space="preserve"> prix »</w:t>
      </w:r>
    </w:p>
    <w:p w14:paraId="65D0A6FE" w14:textId="46139CFF" w:rsidR="00915E9C" w:rsidRDefault="00634263" w:rsidP="00634263">
      <w:r>
        <w:t xml:space="preserve">Le poste </w:t>
      </w:r>
      <w:proofErr w:type="spellStart"/>
      <w:r>
        <w:t>n</w:t>
      </w:r>
      <w:r w:rsidRPr="001D5362">
        <w:rPr>
          <w:highlight w:val="yellow"/>
        </w:rPr>
        <w:t>°XX</w:t>
      </w:r>
      <w:proofErr w:type="spellEnd"/>
      <w:r>
        <w:t xml:space="preserve"> du métré</w:t>
      </w:r>
      <w:r w:rsidR="001A3F15">
        <w:t>,</w:t>
      </w:r>
      <w:r w:rsidR="001A3F15" w:rsidRPr="001A3F15">
        <w:t xml:space="preserve"> </w:t>
      </w:r>
      <w:r w:rsidR="001A3F15">
        <w:t>intitulé « prestations sociales de formation »</w:t>
      </w:r>
      <w:r>
        <w:t xml:space="preserve">, relatif à la clause sociale flexible en cas de recours à un dispositif de formation, n’est pas soumis à </w:t>
      </w:r>
      <w:r w:rsidR="009952EB">
        <w:t xml:space="preserve">la </w:t>
      </w:r>
      <w:r>
        <w:t>révision des prix.</w:t>
      </w:r>
      <w:r w:rsidR="00413014">
        <w:t xml:space="preserve"> </w:t>
      </w:r>
      <w:r>
        <w:t xml:space="preserve"> </w:t>
      </w:r>
    </w:p>
    <w:p w14:paraId="10A3429B" w14:textId="77777777" w:rsidR="00915E9C" w:rsidRDefault="00915E9C">
      <w:pPr>
        <w:spacing w:before="0" w:after="0"/>
        <w:jc w:val="left"/>
      </w:pPr>
    </w:p>
    <w:sectPr w:rsidR="00915E9C" w:rsidSect="006A0227">
      <w:headerReference w:type="default" r:id="rId15"/>
      <w:footerReference w:type="even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94EEE" w14:textId="77777777" w:rsidR="00C74EEB" w:rsidRDefault="00C74EEB" w:rsidP="003D28C1">
      <w:r>
        <w:separator/>
      </w:r>
    </w:p>
    <w:p w14:paraId="24B5D954" w14:textId="77777777" w:rsidR="00C74EEB" w:rsidRDefault="00C74EEB" w:rsidP="003D28C1"/>
    <w:p w14:paraId="6F5F2F53" w14:textId="77777777" w:rsidR="00C74EEB" w:rsidRDefault="00C74EEB" w:rsidP="003D28C1"/>
    <w:p w14:paraId="31A76BC1" w14:textId="77777777" w:rsidR="00C74EEB" w:rsidRDefault="00C74EEB" w:rsidP="003D28C1"/>
    <w:p w14:paraId="7EDD9477" w14:textId="77777777" w:rsidR="00C74EEB" w:rsidRDefault="00C74EEB" w:rsidP="003D28C1"/>
    <w:p w14:paraId="159592C4" w14:textId="77777777" w:rsidR="00C74EEB" w:rsidRDefault="00C74EEB" w:rsidP="00852EE9"/>
    <w:p w14:paraId="262C34A8" w14:textId="77777777" w:rsidR="00C74EEB" w:rsidRDefault="00C74EEB" w:rsidP="00852EE9"/>
  </w:endnote>
  <w:endnote w:type="continuationSeparator" w:id="0">
    <w:p w14:paraId="0379E482" w14:textId="77777777" w:rsidR="00C74EEB" w:rsidRDefault="00C74EEB" w:rsidP="003D28C1">
      <w:r>
        <w:continuationSeparator/>
      </w:r>
    </w:p>
    <w:p w14:paraId="763FFBE1" w14:textId="77777777" w:rsidR="00C74EEB" w:rsidRDefault="00C74EEB" w:rsidP="003D28C1"/>
    <w:p w14:paraId="0FAEF0D6" w14:textId="77777777" w:rsidR="00C74EEB" w:rsidRDefault="00C74EEB" w:rsidP="003D28C1"/>
    <w:p w14:paraId="4559EC3A" w14:textId="77777777" w:rsidR="00C74EEB" w:rsidRDefault="00C74EEB" w:rsidP="003D28C1"/>
    <w:p w14:paraId="25C84689" w14:textId="77777777" w:rsidR="00C74EEB" w:rsidRDefault="00C74EEB" w:rsidP="003D28C1"/>
    <w:p w14:paraId="0F46CAF7" w14:textId="77777777" w:rsidR="00C74EEB" w:rsidRDefault="00C74EEB" w:rsidP="00852EE9"/>
    <w:p w14:paraId="29E52D5D" w14:textId="77777777" w:rsidR="00C74EEB" w:rsidRDefault="00C74EEB" w:rsidP="00852EE9"/>
  </w:endnote>
  <w:endnote w:type="continuationNotice" w:id="1">
    <w:p w14:paraId="15D9BD14" w14:textId="77777777" w:rsidR="00C74EEB" w:rsidRDefault="00C74E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E3DA" w14:textId="77777777" w:rsidR="008879FB" w:rsidRDefault="008879FB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B75F0DE" w14:textId="77777777" w:rsidR="008879FB" w:rsidRDefault="008879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4D77" w14:textId="77777777" w:rsidR="00C74EEB" w:rsidRDefault="00C74EEB" w:rsidP="003D28C1">
      <w:r>
        <w:separator/>
      </w:r>
    </w:p>
  </w:footnote>
  <w:footnote w:type="continuationSeparator" w:id="0">
    <w:p w14:paraId="0F280DB6" w14:textId="77777777" w:rsidR="00C74EEB" w:rsidRDefault="00C74EEB" w:rsidP="003D28C1">
      <w:r>
        <w:continuationSeparator/>
      </w:r>
    </w:p>
    <w:p w14:paraId="0EA2AB54" w14:textId="77777777" w:rsidR="00C74EEB" w:rsidRDefault="00C74EEB" w:rsidP="003D28C1"/>
    <w:p w14:paraId="11936F70" w14:textId="77777777" w:rsidR="00C74EEB" w:rsidRDefault="00C74EEB" w:rsidP="003D28C1"/>
    <w:p w14:paraId="6026DED2" w14:textId="77777777" w:rsidR="00C74EEB" w:rsidRDefault="00C74EEB" w:rsidP="003D28C1"/>
    <w:p w14:paraId="4E3F14E6" w14:textId="77777777" w:rsidR="00C74EEB" w:rsidRDefault="00C74EEB" w:rsidP="003D28C1"/>
    <w:p w14:paraId="6511A9FF" w14:textId="77777777" w:rsidR="00C74EEB" w:rsidRDefault="00C74EEB" w:rsidP="00852EE9"/>
    <w:p w14:paraId="71B391CC" w14:textId="77777777" w:rsidR="00C74EEB" w:rsidRDefault="00C74EEB" w:rsidP="00852EE9"/>
  </w:footnote>
  <w:footnote w:type="continuationNotice" w:id="1">
    <w:p w14:paraId="75753655" w14:textId="77777777" w:rsidR="00C74EEB" w:rsidRDefault="00C74EE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E4EE" w14:textId="0C0695B5" w:rsidR="008879FB" w:rsidRPr="00EC6967" w:rsidRDefault="008879FB">
    <w:pPr>
      <w:pStyle w:val="En-tte"/>
      <w:rPr>
        <w:i/>
      </w:rPr>
    </w:pPr>
    <w:r w:rsidRPr="00EC6967">
      <w:rPr>
        <w:i/>
      </w:rPr>
      <w:t>Clause sociale flexible</w:t>
    </w:r>
    <w:r w:rsidRPr="00EC6967">
      <w:rPr>
        <w:i/>
      </w:rPr>
      <w:tab/>
    </w:r>
    <w:r w:rsidRPr="00EC6967">
      <w:rPr>
        <w:i/>
      </w:rPr>
      <w:tab/>
      <w:t xml:space="preserve">Version </w:t>
    </w:r>
    <w:r w:rsidR="002E7436">
      <w:rPr>
        <w:i/>
      </w:rPr>
      <w:t>décembre</w:t>
    </w:r>
    <w:r w:rsidR="00765F67">
      <w:rPr>
        <w:i/>
      </w:rPr>
      <w:t xml:space="preserve"> </w:t>
    </w:r>
    <w:r>
      <w:rPr>
        <w:i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CFAE9F4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hybridMultilevel"/>
    <w:tmpl w:val="852C5418"/>
    <w:lvl w:ilvl="0" w:tplc="420C502C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30907B0E">
      <w:numFmt w:val="decimal"/>
      <w:lvlText w:val=""/>
      <w:lvlJc w:val="left"/>
    </w:lvl>
    <w:lvl w:ilvl="2" w:tplc="50BEF84E">
      <w:numFmt w:val="decimal"/>
      <w:lvlText w:val=""/>
      <w:lvlJc w:val="left"/>
    </w:lvl>
    <w:lvl w:ilvl="3" w:tplc="8376B090">
      <w:numFmt w:val="decimal"/>
      <w:lvlText w:val=""/>
      <w:lvlJc w:val="left"/>
    </w:lvl>
    <w:lvl w:ilvl="4" w:tplc="399693BE">
      <w:numFmt w:val="decimal"/>
      <w:lvlText w:val=""/>
      <w:lvlJc w:val="left"/>
    </w:lvl>
    <w:lvl w:ilvl="5" w:tplc="4BAA380E">
      <w:numFmt w:val="decimal"/>
      <w:lvlText w:val=""/>
      <w:lvlJc w:val="left"/>
    </w:lvl>
    <w:lvl w:ilvl="6" w:tplc="C1AEACA2">
      <w:numFmt w:val="decimal"/>
      <w:lvlText w:val=""/>
      <w:lvlJc w:val="left"/>
    </w:lvl>
    <w:lvl w:ilvl="7" w:tplc="704ECF84">
      <w:numFmt w:val="decimal"/>
      <w:lvlText w:val=""/>
      <w:lvlJc w:val="left"/>
    </w:lvl>
    <w:lvl w:ilvl="8" w:tplc="9E3E4930">
      <w:numFmt w:val="decimal"/>
      <w:lvlText w:val=""/>
      <w:lvlJc w:val="left"/>
    </w:lvl>
  </w:abstractNum>
  <w:abstractNum w:abstractNumId="2" w15:restartNumberingAfterBreak="0">
    <w:nsid w:val="FFFFFF88"/>
    <w:multiLevelType w:val="multilevel"/>
    <w:tmpl w:val="C37A924E"/>
    <w:lvl w:ilvl="0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Liste2"/>
      <w:lvlText w:val="%1.%2."/>
      <w:lvlJc w:val="left"/>
      <w:pPr>
        <w:ind w:left="1003" w:hanging="360"/>
      </w:pPr>
    </w:lvl>
    <w:lvl w:ilvl="2">
      <w:start w:val="1"/>
      <w:numFmt w:val="decimal"/>
      <w:pStyle w:val="Liste3"/>
      <w:lvlText w:val="%1.%2.%3."/>
      <w:lvlJc w:val="left"/>
      <w:pPr>
        <w:ind w:left="1646" w:hanging="720"/>
      </w:pPr>
    </w:lvl>
    <w:lvl w:ilvl="3">
      <w:start w:val="1"/>
      <w:numFmt w:val="decimal"/>
      <w:lvlText w:val="%1.%2.%3.%4."/>
      <w:lvlJc w:val="left"/>
      <w:pPr>
        <w:ind w:left="1929" w:hanging="720"/>
      </w:pPr>
    </w:lvl>
    <w:lvl w:ilvl="4">
      <w:start w:val="1"/>
      <w:numFmt w:val="decimal"/>
      <w:lvlText w:val="%1.%2.%3.%4.%5."/>
      <w:lvlJc w:val="left"/>
      <w:pPr>
        <w:ind w:left="2572" w:hanging="1080"/>
      </w:pPr>
    </w:lvl>
    <w:lvl w:ilvl="5">
      <w:start w:val="1"/>
      <w:numFmt w:val="decimal"/>
      <w:lvlText w:val="%1.%2.%3.%4.%5.%6."/>
      <w:lvlJc w:val="left"/>
      <w:pPr>
        <w:ind w:left="2855" w:hanging="1080"/>
      </w:pPr>
    </w:lvl>
    <w:lvl w:ilvl="6">
      <w:start w:val="1"/>
      <w:numFmt w:val="decimal"/>
      <w:lvlText w:val="%1.%2.%3.%4.%5.%6.%7."/>
      <w:lvlJc w:val="left"/>
      <w:pPr>
        <w:ind w:left="3498" w:hanging="1440"/>
      </w:pPr>
    </w:lvl>
    <w:lvl w:ilvl="7">
      <w:start w:val="1"/>
      <w:numFmt w:val="decimal"/>
      <w:lvlText w:val="%1.%2.%3.%4.%5.%6.%7.%8."/>
      <w:lvlJc w:val="left"/>
      <w:pPr>
        <w:ind w:left="3781" w:hanging="1440"/>
      </w:pPr>
    </w:lvl>
    <w:lvl w:ilvl="8">
      <w:start w:val="1"/>
      <w:numFmt w:val="decimal"/>
      <w:lvlText w:val="%1.%2.%3.%4.%5.%6.%7.%8.%9."/>
      <w:lvlJc w:val="left"/>
      <w:pPr>
        <w:ind w:left="4424" w:hanging="1800"/>
      </w:pPr>
    </w:lvl>
  </w:abstractNum>
  <w:abstractNum w:abstractNumId="3" w15:restartNumberingAfterBreak="0">
    <w:nsid w:val="FFFFFF89"/>
    <w:multiLevelType w:val="hybridMultilevel"/>
    <w:tmpl w:val="E544E446"/>
    <w:lvl w:ilvl="0" w:tplc="A63CEEA8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C98AE">
      <w:numFmt w:val="decimal"/>
      <w:lvlText w:val=""/>
      <w:lvlJc w:val="left"/>
    </w:lvl>
    <w:lvl w:ilvl="2" w:tplc="D24428D4">
      <w:numFmt w:val="decimal"/>
      <w:lvlText w:val=""/>
      <w:lvlJc w:val="left"/>
    </w:lvl>
    <w:lvl w:ilvl="3" w:tplc="BE847BC6">
      <w:numFmt w:val="decimal"/>
      <w:lvlText w:val=""/>
      <w:lvlJc w:val="left"/>
    </w:lvl>
    <w:lvl w:ilvl="4" w:tplc="BB66BB72">
      <w:numFmt w:val="decimal"/>
      <w:lvlText w:val=""/>
      <w:lvlJc w:val="left"/>
    </w:lvl>
    <w:lvl w:ilvl="5" w:tplc="81982670">
      <w:numFmt w:val="decimal"/>
      <w:lvlText w:val=""/>
      <w:lvlJc w:val="left"/>
    </w:lvl>
    <w:lvl w:ilvl="6" w:tplc="0034076E">
      <w:numFmt w:val="decimal"/>
      <w:lvlText w:val=""/>
      <w:lvlJc w:val="left"/>
    </w:lvl>
    <w:lvl w:ilvl="7" w:tplc="55725A18">
      <w:numFmt w:val="decimal"/>
      <w:lvlText w:val=""/>
      <w:lvlJc w:val="left"/>
    </w:lvl>
    <w:lvl w:ilvl="8" w:tplc="DBE68E9A">
      <w:numFmt w:val="decimal"/>
      <w:lvlText w:val=""/>
      <w:lvlJc w:val="left"/>
    </w:lvl>
  </w:abstractNum>
  <w:abstractNum w:abstractNumId="4" w15:restartNumberingAfterBreak="0">
    <w:nsid w:val="01C3503C"/>
    <w:multiLevelType w:val="hybridMultilevel"/>
    <w:tmpl w:val="9BD8310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F55EC"/>
    <w:multiLevelType w:val="hybridMultilevel"/>
    <w:tmpl w:val="84788C7A"/>
    <w:lvl w:ilvl="0" w:tplc="DF2E8BB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D5100"/>
    <w:multiLevelType w:val="hybridMultilevel"/>
    <w:tmpl w:val="77905ABA"/>
    <w:lvl w:ilvl="0" w:tplc="EBE2CDAC">
      <w:start w:val="2"/>
      <w:numFmt w:val="bullet"/>
      <w:pStyle w:val="Listepuces2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0C2943AE"/>
    <w:multiLevelType w:val="hybridMultilevel"/>
    <w:tmpl w:val="BE0ED428"/>
    <w:lvl w:ilvl="0" w:tplc="8A02D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14F94"/>
    <w:multiLevelType w:val="hybridMultilevel"/>
    <w:tmpl w:val="716CC920"/>
    <w:lvl w:ilvl="0" w:tplc="BA6436D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F2B07"/>
    <w:multiLevelType w:val="hybridMultilevel"/>
    <w:tmpl w:val="353A565C"/>
    <w:lvl w:ilvl="0" w:tplc="993289C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C0504D" w:themeColor="accent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A3051"/>
    <w:multiLevelType w:val="hybridMultilevel"/>
    <w:tmpl w:val="D138D2E6"/>
    <w:lvl w:ilvl="0" w:tplc="6F6055FC">
      <w:start w:val="1"/>
      <w:numFmt w:val="decimal"/>
      <w:pStyle w:val="Listenumros2"/>
      <w:lvlText w:val="%1."/>
      <w:lvlJc w:val="left"/>
      <w:pPr>
        <w:ind w:left="1077" w:hanging="360"/>
      </w:pPr>
    </w:lvl>
    <w:lvl w:ilvl="1" w:tplc="080C0019" w:tentative="1">
      <w:start w:val="1"/>
      <w:numFmt w:val="lowerLetter"/>
      <w:lvlText w:val="%2."/>
      <w:lvlJc w:val="left"/>
      <w:pPr>
        <w:ind w:left="1797" w:hanging="360"/>
      </w:pPr>
    </w:lvl>
    <w:lvl w:ilvl="2" w:tplc="080C001B" w:tentative="1">
      <w:start w:val="1"/>
      <w:numFmt w:val="lowerRoman"/>
      <w:lvlText w:val="%3."/>
      <w:lvlJc w:val="right"/>
      <w:pPr>
        <w:ind w:left="2517" w:hanging="180"/>
      </w:pPr>
    </w:lvl>
    <w:lvl w:ilvl="3" w:tplc="080C000F" w:tentative="1">
      <w:start w:val="1"/>
      <w:numFmt w:val="decimal"/>
      <w:lvlText w:val="%4."/>
      <w:lvlJc w:val="left"/>
      <w:pPr>
        <w:ind w:left="3237" w:hanging="360"/>
      </w:pPr>
    </w:lvl>
    <w:lvl w:ilvl="4" w:tplc="080C0019" w:tentative="1">
      <w:start w:val="1"/>
      <w:numFmt w:val="lowerLetter"/>
      <w:lvlText w:val="%5."/>
      <w:lvlJc w:val="left"/>
      <w:pPr>
        <w:ind w:left="3957" w:hanging="360"/>
      </w:pPr>
    </w:lvl>
    <w:lvl w:ilvl="5" w:tplc="080C001B" w:tentative="1">
      <w:start w:val="1"/>
      <w:numFmt w:val="lowerRoman"/>
      <w:lvlText w:val="%6."/>
      <w:lvlJc w:val="right"/>
      <w:pPr>
        <w:ind w:left="4677" w:hanging="180"/>
      </w:pPr>
    </w:lvl>
    <w:lvl w:ilvl="6" w:tplc="080C000F" w:tentative="1">
      <w:start w:val="1"/>
      <w:numFmt w:val="decimal"/>
      <w:lvlText w:val="%7."/>
      <w:lvlJc w:val="left"/>
      <w:pPr>
        <w:ind w:left="5397" w:hanging="360"/>
      </w:pPr>
    </w:lvl>
    <w:lvl w:ilvl="7" w:tplc="080C0019" w:tentative="1">
      <w:start w:val="1"/>
      <w:numFmt w:val="lowerLetter"/>
      <w:lvlText w:val="%8."/>
      <w:lvlJc w:val="left"/>
      <w:pPr>
        <w:ind w:left="6117" w:hanging="360"/>
      </w:pPr>
    </w:lvl>
    <w:lvl w:ilvl="8" w:tplc="08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3E30D2C"/>
    <w:multiLevelType w:val="singleLevel"/>
    <w:tmpl w:val="F07C67C2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12" w15:restartNumberingAfterBreak="0">
    <w:nsid w:val="43E609D1"/>
    <w:multiLevelType w:val="hybridMultilevel"/>
    <w:tmpl w:val="E8965CC2"/>
    <w:lvl w:ilvl="0" w:tplc="F3A479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A1D7D"/>
    <w:multiLevelType w:val="multilevel"/>
    <w:tmpl w:val="3FD2CC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0046A69"/>
    <w:multiLevelType w:val="hybridMultilevel"/>
    <w:tmpl w:val="152446F0"/>
    <w:lvl w:ilvl="0" w:tplc="E13C3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02200"/>
    <w:multiLevelType w:val="hybridMultilevel"/>
    <w:tmpl w:val="0A5CCB6C"/>
    <w:lvl w:ilvl="0" w:tplc="8466C4C6">
      <w:start w:val="1"/>
      <w:numFmt w:val="bullet"/>
      <w:pStyle w:val="Bulletpointenumerationlongue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2F2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</w:rPr>
    </w:lvl>
    <w:lvl w:ilvl="2" w:tplc="C0C2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1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6E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E3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4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01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8A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1F4139"/>
    <w:multiLevelType w:val="hybridMultilevel"/>
    <w:tmpl w:val="8FC05DBC"/>
    <w:lvl w:ilvl="0" w:tplc="810AC022">
      <w:numFmt w:val="bullet"/>
      <w:lvlText w:val="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1D614C8"/>
    <w:multiLevelType w:val="hybridMultilevel"/>
    <w:tmpl w:val="254ADD80"/>
    <w:lvl w:ilvl="0" w:tplc="22C670BA">
      <w:start w:val="1"/>
      <w:numFmt w:val="bullet"/>
      <w:pStyle w:val="bulletpoint3"/>
      <w:lvlText w:val=""/>
      <w:lvlJc w:val="left"/>
      <w:pPr>
        <w:ind w:left="213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828193C"/>
    <w:multiLevelType w:val="hybridMultilevel"/>
    <w:tmpl w:val="8ECA5AFC"/>
    <w:lvl w:ilvl="0" w:tplc="02302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F68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F89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3832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B4A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7E1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84D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800D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70B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74810">
    <w:abstractNumId w:val="15"/>
  </w:num>
  <w:num w:numId="2" w16cid:durableId="718092474">
    <w:abstractNumId w:val="13"/>
  </w:num>
  <w:num w:numId="3" w16cid:durableId="1221018359">
    <w:abstractNumId w:val="2"/>
  </w:num>
  <w:num w:numId="4" w16cid:durableId="311181068">
    <w:abstractNumId w:val="3"/>
  </w:num>
  <w:num w:numId="5" w16cid:durableId="300697828">
    <w:abstractNumId w:val="1"/>
  </w:num>
  <w:num w:numId="6" w16cid:durableId="1917518672">
    <w:abstractNumId w:val="6"/>
  </w:num>
  <w:num w:numId="7" w16cid:durableId="1175919098">
    <w:abstractNumId w:val="0"/>
  </w:num>
  <w:num w:numId="8" w16cid:durableId="800735441">
    <w:abstractNumId w:val="17"/>
  </w:num>
  <w:num w:numId="9" w16cid:durableId="96028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735790">
    <w:abstractNumId w:val="10"/>
  </w:num>
  <w:num w:numId="11" w16cid:durableId="622343041">
    <w:abstractNumId w:val="11"/>
  </w:num>
  <w:num w:numId="12" w16cid:durableId="682558089">
    <w:abstractNumId w:val="18"/>
  </w:num>
  <w:num w:numId="13" w16cid:durableId="978613096">
    <w:abstractNumId w:val="14"/>
  </w:num>
  <w:num w:numId="14" w16cid:durableId="1063984993">
    <w:abstractNumId w:val="6"/>
  </w:num>
  <w:num w:numId="15" w16cid:durableId="2066248162">
    <w:abstractNumId w:val="16"/>
  </w:num>
  <w:num w:numId="16" w16cid:durableId="764036178">
    <w:abstractNumId w:val="9"/>
  </w:num>
  <w:num w:numId="17" w16cid:durableId="1034430009">
    <w:abstractNumId w:val="8"/>
  </w:num>
  <w:num w:numId="18" w16cid:durableId="1038242086">
    <w:abstractNumId w:val="6"/>
  </w:num>
  <w:num w:numId="19" w16cid:durableId="946699979">
    <w:abstractNumId w:val="5"/>
  </w:num>
  <w:num w:numId="20" w16cid:durableId="1052465653">
    <w:abstractNumId w:val="2"/>
  </w:num>
  <w:num w:numId="21" w16cid:durableId="141195990">
    <w:abstractNumId w:val="4"/>
  </w:num>
  <w:num w:numId="22" w16cid:durableId="153764294">
    <w:abstractNumId w:val="2"/>
  </w:num>
  <w:num w:numId="23" w16cid:durableId="920061433">
    <w:abstractNumId w:val="2"/>
    <w:lvlOverride w:ilvl="0">
      <w:startOverride w:val="1"/>
    </w:lvlOverride>
  </w:num>
  <w:num w:numId="24" w16cid:durableId="2135054862">
    <w:abstractNumId w:val="2"/>
  </w:num>
  <w:num w:numId="25" w16cid:durableId="332882471">
    <w:abstractNumId w:val="6"/>
  </w:num>
  <w:num w:numId="26" w16cid:durableId="973871157">
    <w:abstractNumId w:val="6"/>
  </w:num>
  <w:num w:numId="27" w16cid:durableId="218249782">
    <w:abstractNumId w:val="6"/>
  </w:num>
  <w:num w:numId="28" w16cid:durableId="657002743">
    <w:abstractNumId w:val="6"/>
  </w:num>
  <w:num w:numId="29" w16cid:durableId="1241213643">
    <w:abstractNumId w:val="12"/>
  </w:num>
  <w:num w:numId="30" w16cid:durableId="494340253">
    <w:abstractNumId w:val="7"/>
  </w:num>
  <w:num w:numId="31" w16cid:durableId="89662229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BE"/>
    <w:rsid w:val="00002B04"/>
    <w:rsid w:val="00002EEE"/>
    <w:rsid w:val="0000476C"/>
    <w:rsid w:val="00005D74"/>
    <w:rsid w:val="00006E38"/>
    <w:rsid w:val="00010D8F"/>
    <w:rsid w:val="0001120E"/>
    <w:rsid w:val="000153C3"/>
    <w:rsid w:val="000276BD"/>
    <w:rsid w:val="0002790E"/>
    <w:rsid w:val="000337E2"/>
    <w:rsid w:val="00033F7F"/>
    <w:rsid w:val="00034A8B"/>
    <w:rsid w:val="00036AEA"/>
    <w:rsid w:val="00037486"/>
    <w:rsid w:val="00045F07"/>
    <w:rsid w:val="00047C48"/>
    <w:rsid w:val="000511D6"/>
    <w:rsid w:val="000531E2"/>
    <w:rsid w:val="00056BC6"/>
    <w:rsid w:val="00060791"/>
    <w:rsid w:val="00061E26"/>
    <w:rsid w:val="00066CA2"/>
    <w:rsid w:val="00066D62"/>
    <w:rsid w:val="000703D6"/>
    <w:rsid w:val="00070DB7"/>
    <w:rsid w:val="00071D9A"/>
    <w:rsid w:val="000721B7"/>
    <w:rsid w:val="000733E1"/>
    <w:rsid w:val="00081E3B"/>
    <w:rsid w:val="00082FC3"/>
    <w:rsid w:val="000833B0"/>
    <w:rsid w:val="00083AFA"/>
    <w:rsid w:val="00084ACF"/>
    <w:rsid w:val="00085C92"/>
    <w:rsid w:val="0009114D"/>
    <w:rsid w:val="00091562"/>
    <w:rsid w:val="000917BD"/>
    <w:rsid w:val="000929AE"/>
    <w:rsid w:val="00093F81"/>
    <w:rsid w:val="00094995"/>
    <w:rsid w:val="0009565F"/>
    <w:rsid w:val="00097D10"/>
    <w:rsid w:val="000A0798"/>
    <w:rsid w:val="000A0964"/>
    <w:rsid w:val="000A1527"/>
    <w:rsid w:val="000B06F1"/>
    <w:rsid w:val="000B1920"/>
    <w:rsid w:val="000B224F"/>
    <w:rsid w:val="000B5ADE"/>
    <w:rsid w:val="000B5DB2"/>
    <w:rsid w:val="000B64AC"/>
    <w:rsid w:val="000C40B7"/>
    <w:rsid w:val="000C5A31"/>
    <w:rsid w:val="000C7FAC"/>
    <w:rsid w:val="000D0C02"/>
    <w:rsid w:val="000D39E5"/>
    <w:rsid w:val="000D5C41"/>
    <w:rsid w:val="000D601A"/>
    <w:rsid w:val="000D7479"/>
    <w:rsid w:val="000E5519"/>
    <w:rsid w:val="000E5A66"/>
    <w:rsid w:val="000E5B9C"/>
    <w:rsid w:val="000F0D85"/>
    <w:rsid w:val="000F18EF"/>
    <w:rsid w:val="000F421E"/>
    <w:rsid w:val="000F54AB"/>
    <w:rsid w:val="000F6919"/>
    <w:rsid w:val="000F6F2C"/>
    <w:rsid w:val="00101D99"/>
    <w:rsid w:val="00104734"/>
    <w:rsid w:val="0010644A"/>
    <w:rsid w:val="00112CD0"/>
    <w:rsid w:val="00117B24"/>
    <w:rsid w:val="0012095C"/>
    <w:rsid w:val="00120C45"/>
    <w:rsid w:val="001237AC"/>
    <w:rsid w:val="0012549A"/>
    <w:rsid w:val="00134403"/>
    <w:rsid w:val="00135C14"/>
    <w:rsid w:val="00136CC6"/>
    <w:rsid w:val="001378F6"/>
    <w:rsid w:val="001403AA"/>
    <w:rsid w:val="00147243"/>
    <w:rsid w:val="00151C2E"/>
    <w:rsid w:val="0015277A"/>
    <w:rsid w:val="0016171A"/>
    <w:rsid w:val="0016188D"/>
    <w:rsid w:val="0016711B"/>
    <w:rsid w:val="001674EE"/>
    <w:rsid w:val="001714AD"/>
    <w:rsid w:val="001755DB"/>
    <w:rsid w:val="001811AA"/>
    <w:rsid w:val="00181A58"/>
    <w:rsid w:val="00181F3F"/>
    <w:rsid w:val="001829A5"/>
    <w:rsid w:val="0018693C"/>
    <w:rsid w:val="00187204"/>
    <w:rsid w:val="00192B9B"/>
    <w:rsid w:val="0019466D"/>
    <w:rsid w:val="001947E2"/>
    <w:rsid w:val="00194C0D"/>
    <w:rsid w:val="00195C32"/>
    <w:rsid w:val="00196FE3"/>
    <w:rsid w:val="00197B04"/>
    <w:rsid w:val="001A3F15"/>
    <w:rsid w:val="001A567B"/>
    <w:rsid w:val="001B2442"/>
    <w:rsid w:val="001B26E1"/>
    <w:rsid w:val="001B4486"/>
    <w:rsid w:val="001B4690"/>
    <w:rsid w:val="001C0029"/>
    <w:rsid w:val="001C5DE1"/>
    <w:rsid w:val="001D001D"/>
    <w:rsid w:val="001D1647"/>
    <w:rsid w:val="001D3FC9"/>
    <w:rsid w:val="001D432C"/>
    <w:rsid w:val="001D5362"/>
    <w:rsid w:val="001D6BCC"/>
    <w:rsid w:val="001E4E58"/>
    <w:rsid w:val="001E7E7C"/>
    <w:rsid w:val="001F1DE2"/>
    <w:rsid w:val="001F2A64"/>
    <w:rsid w:val="001F2DB8"/>
    <w:rsid w:val="001F6C7F"/>
    <w:rsid w:val="001F77F6"/>
    <w:rsid w:val="001F7BBB"/>
    <w:rsid w:val="002000E8"/>
    <w:rsid w:val="002004C8"/>
    <w:rsid w:val="0020206E"/>
    <w:rsid w:val="0020242A"/>
    <w:rsid w:val="0020387C"/>
    <w:rsid w:val="00214199"/>
    <w:rsid w:val="002203C1"/>
    <w:rsid w:val="002225F3"/>
    <w:rsid w:val="00222FD3"/>
    <w:rsid w:val="00224D1A"/>
    <w:rsid w:val="00224E7C"/>
    <w:rsid w:val="002251E2"/>
    <w:rsid w:val="0023052F"/>
    <w:rsid w:val="00233662"/>
    <w:rsid w:val="002376A5"/>
    <w:rsid w:val="00240D93"/>
    <w:rsid w:val="002435CB"/>
    <w:rsid w:val="00244F18"/>
    <w:rsid w:val="002452F0"/>
    <w:rsid w:val="00245566"/>
    <w:rsid w:val="00247600"/>
    <w:rsid w:val="00247FC3"/>
    <w:rsid w:val="00250063"/>
    <w:rsid w:val="002505C1"/>
    <w:rsid w:val="00250D30"/>
    <w:rsid w:val="002537FF"/>
    <w:rsid w:val="00255AC8"/>
    <w:rsid w:val="00255F89"/>
    <w:rsid w:val="002601E1"/>
    <w:rsid w:val="002614FE"/>
    <w:rsid w:val="00263C31"/>
    <w:rsid w:val="002643D4"/>
    <w:rsid w:val="00264911"/>
    <w:rsid w:val="002721E2"/>
    <w:rsid w:val="00277317"/>
    <w:rsid w:val="00277968"/>
    <w:rsid w:val="002833FF"/>
    <w:rsid w:val="00287525"/>
    <w:rsid w:val="002A0AE3"/>
    <w:rsid w:val="002A1FCD"/>
    <w:rsid w:val="002A2D0C"/>
    <w:rsid w:val="002A36FE"/>
    <w:rsid w:val="002A4987"/>
    <w:rsid w:val="002B2351"/>
    <w:rsid w:val="002B2378"/>
    <w:rsid w:val="002B2E82"/>
    <w:rsid w:val="002B7E68"/>
    <w:rsid w:val="002C3487"/>
    <w:rsid w:val="002C59AE"/>
    <w:rsid w:val="002C5C1A"/>
    <w:rsid w:val="002C60E4"/>
    <w:rsid w:val="002C7523"/>
    <w:rsid w:val="002C7DCD"/>
    <w:rsid w:val="002D56ED"/>
    <w:rsid w:val="002D7086"/>
    <w:rsid w:val="002E373B"/>
    <w:rsid w:val="002E380B"/>
    <w:rsid w:val="002E7436"/>
    <w:rsid w:val="002F092F"/>
    <w:rsid w:val="002F2A86"/>
    <w:rsid w:val="002F35B5"/>
    <w:rsid w:val="002F4365"/>
    <w:rsid w:val="002F6744"/>
    <w:rsid w:val="002F6FA9"/>
    <w:rsid w:val="002F7978"/>
    <w:rsid w:val="00300B35"/>
    <w:rsid w:val="00301D9D"/>
    <w:rsid w:val="00307CFE"/>
    <w:rsid w:val="00314CA6"/>
    <w:rsid w:val="003261BA"/>
    <w:rsid w:val="003263B5"/>
    <w:rsid w:val="00330D53"/>
    <w:rsid w:val="0033158F"/>
    <w:rsid w:val="003315FA"/>
    <w:rsid w:val="003332CB"/>
    <w:rsid w:val="00336BDD"/>
    <w:rsid w:val="00340375"/>
    <w:rsid w:val="003422AA"/>
    <w:rsid w:val="00343679"/>
    <w:rsid w:val="00352756"/>
    <w:rsid w:val="00356CE5"/>
    <w:rsid w:val="00360B85"/>
    <w:rsid w:val="003638BD"/>
    <w:rsid w:val="003641DC"/>
    <w:rsid w:val="003650EA"/>
    <w:rsid w:val="0037049D"/>
    <w:rsid w:val="00371974"/>
    <w:rsid w:val="00371D67"/>
    <w:rsid w:val="00371E12"/>
    <w:rsid w:val="00372D53"/>
    <w:rsid w:val="00372E68"/>
    <w:rsid w:val="0038181B"/>
    <w:rsid w:val="0038341A"/>
    <w:rsid w:val="00383674"/>
    <w:rsid w:val="00384818"/>
    <w:rsid w:val="00386EBC"/>
    <w:rsid w:val="00390ADE"/>
    <w:rsid w:val="00395338"/>
    <w:rsid w:val="003A0E15"/>
    <w:rsid w:val="003A380B"/>
    <w:rsid w:val="003A3951"/>
    <w:rsid w:val="003A5DC9"/>
    <w:rsid w:val="003A6EEB"/>
    <w:rsid w:val="003C06AC"/>
    <w:rsid w:val="003C2222"/>
    <w:rsid w:val="003C6F67"/>
    <w:rsid w:val="003C7277"/>
    <w:rsid w:val="003C765F"/>
    <w:rsid w:val="003D2585"/>
    <w:rsid w:val="003D28C1"/>
    <w:rsid w:val="003D3786"/>
    <w:rsid w:val="003D6A0D"/>
    <w:rsid w:val="003D6CDE"/>
    <w:rsid w:val="003D7701"/>
    <w:rsid w:val="003E0EB3"/>
    <w:rsid w:val="003E5C25"/>
    <w:rsid w:val="003F18AE"/>
    <w:rsid w:val="003F1928"/>
    <w:rsid w:val="003F3487"/>
    <w:rsid w:val="003F449E"/>
    <w:rsid w:val="003F519A"/>
    <w:rsid w:val="004038CA"/>
    <w:rsid w:val="00403A48"/>
    <w:rsid w:val="0040565E"/>
    <w:rsid w:val="004074C7"/>
    <w:rsid w:val="00413014"/>
    <w:rsid w:val="00414034"/>
    <w:rsid w:val="00420739"/>
    <w:rsid w:val="00421A70"/>
    <w:rsid w:val="00423238"/>
    <w:rsid w:val="00427DE5"/>
    <w:rsid w:val="00432900"/>
    <w:rsid w:val="00445A59"/>
    <w:rsid w:val="00454A41"/>
    <w:rsid w:val="00460424"/>
    <w:rsid w:val="0046674B"/>
    <w:rsid w:val="00474AA0"/>
    <w:rsid w:val="004753CC"/>
    <w:rsid w:val="0047603D"/>
    <w:rsid w:val="00476408"/>
    <w:rsid w:val="00480F87"/>
    <w:rsid w:val="00484E07"/>
    <w:rsid w:val="00487213"/>
    <w:rsid w:val="004874F3"/>
    <w:rsid w:val="004915B6"/>
    <w:rsid w:val="004929D7"/>
    <w:rsid w:val="004938EF"/>
    <w:rsid w:val="00495552"/>
    <w:rsid w:val="004976BC"/>
    <w:rsid w:val="00497A78"/>
    <w:rsid w:val="004A7EAD"/>
    <w:rsid w:val="004B0764"/>
    <w:rsid w:val="004B0AD0"/>
    <w:rsid w:val="004B50A8"/>
    <w:rsid w:val="004C002D"/>
    <w:rsid w:val="004C032F"/>
    <w:rsid w:val="004C7D16"/>
    <w:rsid w:val="004D2F34"/>
    <w:rsid w:val="004D4396"/>
    <w:rsid w:val="004D697E"/>
    <w:rsid w:val="004E0307"/>
    <w:rsid w:val="004E049D"/>
    <w:rsid w:val="004E6A6E"/>
    <w:rsid w:val="004E72C8"/>
    <w:rsid w:val="004E738E"/>
    <w:rsid w:val="004E79AF"/>
    <w:rsid w:val="004E7B62"/>
    <w:rsid w:val="004F1181"/>
    <w:rsid w:val="004F3B53"/>
    <w:rsid w:val="004F6622"/>
    <w:rsid w:val="0050065A"/>
    <w:rsid w:val="005008CC"/>
    <w:rsid w:val="0050201B"/>
    <w:rsid w:val="00505155"/>
    <w:rsid w:val="005051F5"/>
    <w:rsid w:val="00507E22"/>
    <w:rsid w:val="005137BE"/>
    <w:rsid w:val="00517ED3"/>
    <w:rsid w:val="00520681"/>
    <w:rsid w:val="0052265B"/>
    <w:rsid w:val="00530FCA"/>
    <w:rsid w:val="00531D44"/>
    <w:rsid w:val="00540517"/>
    <w:rsid w:val="005406AA"/>
    <w:rsid w:val="005412A9"/>
    <w:rsid w:val="00550333"/>
    <w:rsid w:val="00551ABD"/>
    <w:rsid w:val="00551FE0"/>
    <w:rsid w:val="00552018"/>
    <w:rsid w:val="00553223"/>
    <w:rsid w:val="005533D8"/>
    <w:rsid w:val="0055399C"/>
    <w:rsid w:val="005544D4"/>
    <w:rsid w:val="00555087"/>
    <w:rsid w:val="005554E5"/>
    <w:rsid w:val="00555B21"/>
    <w:rsid w:val="0055777E"/>
    <w:rsid w:val="0056488C"/>
    <w:rsid w:val="00566508"/>
    <w:rsid w:val="0056788B"/>
    <w:rsid w:val="00574C53"/>
    <w:rsid w:val="00575729"/>
    <w:rsid w:val="0058073D"/>
    <w:rsid w:val="00581639"/>
    <w:rsid w:val="00582057"/>
    <w:rsid w:val="005821CE"/>
    <w:rsid w:val="0058261C"/>
    <w:rsid w:val="00591166"/>
    <w:rsid w:val="00591AA2"/>
    <w:rsid w:val="00592D2E"/>
    <w:rsid w:val="00596EBA"/>
    <w:rsid w:val="005A0298"/>
    <w:rsid w:val="005A37A2"/>
    <w:rsid w:val="005A7405"/>
    <w:rsid w:val="005B0C2E"/>
    <w:rsid w:val="005B1569"/>
    <w:rsid w:val="005B2925"/>
    <w:rsid w:val="005B4FE1"/>
    <w:rsid w:val="005C3D01"/>
    <w:rsid w:val="005C76CE"/>
    <w:rsid w:val="005D12C4"/>
    <w:rsid w:val="005D1E3B"/>
    <w:rsid w:val="005D27C4"/>
    <w:rsid w:val="005D4536"/>
    <w:rsid w:val="005D7BA8"/>
    <w:rsid w:val="005F1CBD"/>
    <w:rsid w:val="005F4B9D"/>
    <w:rsid w:val="005F747F"/>
    <w:rsid w:val="00600669"/>
    <w:rsid w:val="00603F9D"/>
    <w:rsid w:val="00605A8F"/>
    <w:rsid w:val="00610E3F"/>
    <w:rsid w:val="00610E8C"/>
    <w:rsid w:val="00612638"/>
    <w:rsid w:val="00613381"/>
    <w:rsid w:val="0062724F"/>
    <w:rsid w:val="0063027C"/>
    <w:rsid w:val="00630791"/>
    <w:rsid w:val="00633DB2"/>
    <w:rsid w:val="00634263"/>
    <w:rsid w:val="00634EEB"/>
    <w:rsid w:val="00635246"/>
    <w:rsid w:val="00640443"/>
    <w:rsid w:val="006426B2"/>
    <w:rsid w:val="00642732"/>
    <w:rsid w:val="00642B5C"/>
    <w:rsid w:val="00644B95"/>
    <w:rsid w:val="0064702B"/>
    <w:rsid w:val="00647879"/>
    <w:rsid w:val="0065051D"/>
    <w:rsid w:val="00651948"/>
    <w:rsid w:val="00664EB1"/>
    <w:rsid w:val="00665019"/>
    <w:rsid w:val="00667406"/>
    <w:rsid w:val="00670D6F"/>
    <w:rsid w:val="00677A3F"/>
    <w:rsid w:val="00680EF4"/>
    <w:rsid w:val="006855AF"/>
    <w:rsid w:val="00686F26"/>
    <w:rsid w:val="0069230F"/>
    <w:rsid w:val="006945EE"/>
    <w:rsid w:val="006966AE"/>
    <w:rsid w:val="006974B8"/>
    <w:rsid w:val="006A0227"/>
    <w:rsid w:val="006B12EC"/>
    <w:rsid w:val="006B3F03"/>
    <w:rsid w:val="006C3CCA"/>
    <w:rsid w:val="006C5633"/>
    <w:rsid w:val="006C6CE1"/>
    <w:rsid w:val="006D2ABB"/>
    <w:rsid w:val="006D2B14"/>
    <w:rsid w:val="006D4187"/>
    <w:rsid w:val="006D4571"/>
    <w:rsid w:val="006D7C9C"/>
    <w:rsid w:val="006E19C9"/>
    <w:rsid w:val="006E21AF"/>
    <w:rsid w:val="006E2406"/>
    <w:rsid w:val="006E4E76"/>
    <w:rsid w:val="006E7425"/>
    <w:rsid w:val="006E7D44"/>
    <w:rsid w:val="006F1637"/>
    <w:rsid w:val="006F332E"/>
    <w:rsid w:val="006F4C0F"/>
    <w:rsid w:val="006F66CE"/>
    <w:rsid w:val="006F7F3F"/>
    <w:rsid w:val="0070173F"/>
    <w:rsid w:val="0070190D"/>
    <w:rsid w:val="00712B1A"/>
    <w:rsid w:val="007173EC"/>
    <w:rsid w:val="0072061C"/>
    <w:rsid w:val="00720EB6"/>
    <w:rsid w:val="0072273C"/>
    <w:rsid w:val="00723F8B"/>
    <w:rsid w:val="00733F06"/>
    <w:rsid w:val="007346BC"/>
    <w:rsid w:val="00736FCA"/>
    <w:rsid w:val="007403CD"/>
    <w:rsid w:val="00753812"/>
    <w:rsid w:val="00754339"/>
    <w:rsid w:val="00756712"/>
    <w:rsid w:val="00757425"/>
    <w:rsid w:val="00757D03"/>
    <w:rsid w:val="00760063"/>
    <w:rsid w:val="00764F13"/>
    <w:rsid w:val="00765F67"/>
    <w:rsid w:val="00765F70"/>
    <w:rsid w:val="00766B30"/>
    <w:rsid w:val="00767B52"/>
    <w:rsid w:val="0077197A"/>
    <w:rsid w:val="00772DD0"/>
    <w:rsid w:val="00773EF0"/>
    <w:rsid w:val="0077631C"/>
    <w:rsid w:val="0077714E"/>
    <w:rsid w:val="00777F4C"/>
    <w:rsid w:val="007820B5"/>
    <w:rsid w:val="00783C0A"/>
    <w:rsid w:val="00784E6B"/>
    <w:rsid w:val="00792F36"/>
    <w:rsid w:val="007933CD"/>
    <w:rsid w:val="00795D11"/>
    <w:rsid w:val="00797123"/>
    <w:rsid w:val="007A02F0"/>
    <w:rsid w:val="007A1D3B"/>
    <w:rsid w:val="007A2F8E"/>
    <w:rsid w:val="007A459D"/>
    <w:rsid w:val="007A7D4E"/>
    <w:rsid w:val="007B07AA"/>
    <w:rsid w:val="007B5857"/>
    <w:rsid w:val="007B5F73"/>
    <w:rsid w:val="007B6490"/>
    <w:rsid w:val="007C3AFE"/>
    <w:rsid w:val="007C6A7A"/>
    <w:rsid w:val="007D02BE"/>
    <w:rsid w:val="007D1631"/>
    <w:rsid w:val="007D23C4"/>
    <w:rsid w:val="007D25A3"/>
    <w:rsid w:val="007D3E74"/>
    <w:rsid w:val="007D3EF0"/>
    <w:rsid w:val="007D4B90"/>
    <w:rsid w:val="007E2332"/>
    <w:rsid w:val="007E3587"/>
    <w:rsid w:val="007E3652"/>
    <w:rsid w:val="007E5001"/>
    <w:rsid w:val="007F2CB8"/>
    <w:rsid w:val="007F320B"/>
    <w:rsid w:val="007F52D9"/>
    <w:rsid w:val="007F5B49"/>
    <w:rsid w:val="008079C1"/>
    <w:rsid w:val="00810D1F"/>
    <w:rsid w:val="00813AC6"/>
    <w:rsid w:val="008160BD"/>
    <w:rsid w:val="008212FE"/>
    <w:rsid w:val="00821676"/>
    <w:rsid w:val="00823BA6"/>
    <w:rsid w:val="00830AC6"/>
    <w:rsid w:val="00831756"/>
    <w:rsid w:val="00832CB2"/>
    <w:rsid w:val="0083350C"/>
    <w:rsid w:val="00833A57"/>
    <w:rsid w:val="00840632"/>
    <w:rsid w:val="00843B43"/>
    <w:rsid w:val="008446E8"/>
    <w:rsid w:val="008528BE"/>
    <w:rsid w:val="00852EE9"/>
    <w:rsid w:val="00853BD5"/>
    <w:rsid w:val="00853E5C"/>
    <w:rsid w:val="008548C9"/>
    <w:rsid w:val="00860717"/>
    <w:rsid w:val="0087437F"/>
    <w:rsid w:val="0087594D"/>
    <w:rsid w:val="00880A9B"/>
    <w:rsid w:val="00881B63"/>
    <w:rsid w:val="0088448C"/>
    <w:rsid w:val="00885256"/>
    <w:rsid w:val="00885B3D"/>
    <w:rsid w:val="00886AE5"/>
    <w:rsid w:val="008871D8"/>
    <w:rsid w:val="008879FB"/>
    <w:rsid w:val="008930DB"/>
    <w:rsid w:val="0089417C"/>
    <w:rsid w:val="00894CF8"/>
    <w:rsid w:val="0089552F"/>
    <w:rsid w:val="0089582D"/>
    <w:rsid w:val="008A0D65"/>
    <w:rsid w:val="008A233E"/>
    <w:rsid w:val="008A3B7A"/>
    <w:rsid w:val="008A4D69"/>
    <w:rsid w:val="008B02FA"/>
    <w:rsid w:val="008B4548"/>
    <w:rsid w:val="008B4D67"/>
    <w:rsid w:val="008C0DCC"/>
    <w:rsid w:val="008C6EEE"/>
    <w:rsid w:val="008C7744"/>
    <w:rsid w:val="008D2CAB"/>
    <w:rsid w:val="008D2F1D"/>
    <w:rsid w:val="008E009F"/>
    <w:rsid w:val="008E2F5D"/>
    <w:rsid w:val="008E4FAE"/>
    <w:rsid w:val="008F41F2"/>
    <w:rsid w:val="008F7F75"/>
    <w:rsid w:val="00905082"/>
    <w:rsid w:val="00905E4C"/>
    <w:rsid w:val="00910220"/>
    <w:rsid w:val="00913762"/>
    <w:rsid w:val="00915B9E"/>
    <w:rsid w:val="00915E9C"/>
    <w:rsid w:val="00921582"/>
    <w:rsid w:val="00923D72"/>
    <w:rsid w:val="0092452D"/>
    <w:rsid w:val="009253D9"/>
    <w:rsid w:val="00927013"/>
    <w:rsid w:val="00927949"/>
    <w:rsid w:val="009303A2"/>
    <w:rsid w:val="00933B0C"/>
    <w:rsid w:val="00934F70"/>
    <w:rsid w:val="00936C03"/>
    <w:rsid w:val="00942573"/>
    <w:rsid w:val="00942F2B"/>
    <w:rsid w:val="00947819"/>
    <w:rsid w:val="0095116D"/>
    <w:rsid w:val="0095250F"/>
    <w:rsid w:val="0095410B"/>
    <w:rsid w:val="0095554C"/>
    <w:rsid w:val="009642B6"/>
    <w:rsid w:val="00966E1B"/>
    <w:rsid w:val="009703F0"/>
    <w:rsid w:val="00970AF7"/>
    <w:rsid w:val="00971BF9"/>
    <w:rsid w:val="009760C6"/>
    <w:rsid w:val="00991B70"/>
    <w:rsid w:val="009930A0"/>
    <w:rsid w:val="00993471"/>
    <w:rsid w:val="00993B33"/>
    <w:rsid w:val="0099444B"/>
    <w:rsid w:val="009952EB"/>
    <w:rsid w:val="00995CB0"/>
    <w:rsid w:val="00996807"/>
    <w:rsid w:val="009A0A39"/>
    <w:rsid w:val="009A5298"/>
    <w:rsid w:val="009B5C75"/>
    <w:rsid w:val="009B7AE9"/>
    <w:rsid w:val="009C2A64"/>
    <w:rsid w:val="009C76F5"/>
    <w:rsid w:val="009C7FD3"/>
    <w:rsid w:val="009D0050"/>
    <w:rsid w:val="009D0695"/>
    <w:rsid w:val="009D3F0A"/>
    <w:rsid w:val="009D5229"/>
    <w:rsid w:val="009D55EB"/>
    <w:rsid w:val="009D611C"/>
    <w:rsid w:val="009E1DDA"/>
    <w:rsid w:val="009F3AED"/>
    <w:rsid w:val="009F5345"/>
    <w:rsid w:val="009F560A"/>
    <w:rsid w:val="009F6434"/>
    <w:rsid w:val="009F7261"/>
    <w:rsid w:val="00A0004C"/>
    <w:rsid w:val="00A004A2"/>
    <w:rsid w:val="00A0156F"/>
    <w:rsid w:val="00A043C2"/>
    <w:rsid w:val="00A0541C"/>
    <w:rsid w:val="00A132FC"/>
    <w:rsid w:val="00A16514"/>
    <w:rsid w:val="00A21A74"/>
    <w:rsid w:val="00A23577"/>
    <w:rsid w:val="00A3084C"/>
    <w:rsid w:val="00A31962"/>
    <w:rsid w:val="00A35B00"/>
    <w:rsid w:val="00A362A4"/>
    <w:rsid w:val="00A4153D"/>
    <w:rsid w:val="00A4666F"/>
    <w:rsid w:val="00A47AEA"/>
    <w:rsid w:val="00A5053C"/>
    <w:rsid w:val="00A510B2"/>
    <w:rsid w:val="00A51E86"/>
    <w:rsid w:val="00A53E53"/>
    <w:rsid w:val="00A54E37"/>
    <w:rsid w:val="00A55567"/>
    <w:rsid w:val="00A650C7"/>
    <w:rsid w:val="00A72827"/>
    <w:rsid w:val="00A73FE9"/>
    <w:rsid w:val="00A74888"/>
    <w:rsid w:val="00A75CC0"/>
    <w:rsid w:val="00A80B13"/>
    <w:rsid w:val="00A81A3F"/>
    <w:rsid w:val="00A8343C"/>
    <w:rsid w:val="00A86378"/>
    <w:rsid w:val="00A8728F"/>
    <w:rsid w:val="00A912F9"/>
    <w:rsid w:val="00A914D7"/>
    <w:rsid w:val="00A92018"/>
    <w:rsid w:val="00A9208C"/>
    <w:rsid w:val="00AA1F77"/>
    <w:rsid w:val="00AA250E"/>
    <w:rsid w:val="00AA4536"/>
    <w:rsid w:val="00AA5AF7"/>
    <w:rsid w:val="00AB178B"/>
    <w:rsid w:val="00AB6F6B"/>
    <w:rsid w:val="00AC72F1"/>
    <w:rsid w:val="00AC7572"/>
    <w:rsid w:val="00AD30F9"/>
    <w:rsid w:val="00AD3803"/>
    <w:rsid w:val="00AE67C7"/>
    <w:rsid w:val="00AF2536"/>
    <w:rsid w:val="00AF511F"/>
    <w:rsid w:val="00AF6E86"/>
    <w:rsid w:val="00B0166E"/>
    <w:rsid w:val="00B076FA"/>
    <w:rsid w:val="00B079A9"/>
    <w:rsid w:val="00B07C05"/>
    <w:rsid w:val="00B26B11"/>
    <w:rsid w:val="00B27CF2"/>
    <w:rsid w:val="00B352BF"/>
    <w:rsid w:val="00B35CFD"/>
    <w:rsid w:val="00B37C38"/>
    <w:rsid w:val="00B41661"/>
    <w:rsid w:val="00B458C7"/>
    <w:rsid w:val="00B46001"/>
    <w:rsid w:val="00B46CF3"/>
    <w:rsid w:val="00B501C7"/>
    <w:rsid w:val="00B505D2"/>
    <w:rsid w:val="00B55B41"/>
    <w:rsid w:val="00B56F2A"/>
    <w:rsid w:val="00B56F5E"/>
    <w:rsid w:val="00B70EA9"/>
    <w:rsid w:val="00B818F1"/>
    <w:rsid w:val="00B911CC"/>
    <w:rsid w:val="00B93464"/>
    <w:rsid w:val="00B96ECE"/>
    <w:rsid w:val="00BA2863"/>
    <w:rsid w:val="00BA7F64"/>
    <w:rsid w:val="00BB1220"/>
    <w:rsid w:val="00BB1AF7"/>
    <w:rsid w:val="00BB4782"/>
    <w:rsid w:val="00BB5360"/>
    <w:rsid w:val="00BC0534"/>
    <w:rsid w:val="00BC2076"/>
    <w:rsid w:val="00BC4B7A"/>
    <w:rsid w:val="00BD0936"/>
    <w:rsid w:val="00BD49B7"/>
    <w:rsid w:val="00BD59CD"/>
    <w:rsid w:val="00BE0205"/>
    <w:rsid w:val="00BF0CEC"/>
    <w:rsid w:val="00BF224E"/>
    <w:rsid w:val="00BF3A94"/>
    <w:rsid w:val="00BF3D6A"/>
    <w:rsid w:val="00BF3EFE"/>
    <w:rsid w:val="00BF5D54"/>
    <w:rsid w:val="00C001F5"/>
    <w:rsid w:val="00C007BB"/>
    <w:rsid w:val="00C00FE5"/>
    <w:rsid w:val="00C019AB"/>
    <w:rsid w:val="00C04A38"/>
    <w:rsid w:val="00C141C5"/>
    <w:rsid w:val="00C14450"/>
    <w:rsid w:val="00C159A6"/>
    <w:rsid w:val="00C17395"/>
    <w:rsid w:val="00C2045C"/>
    <w:rsid w:val="00C22227"/>
    <w:rsid w:val="00C22650"/>
    <w:rsid w:val="00C24BFD"/>
    <w:rsid w:val="00C315AA"/>
    <w:rsid w:val="00C34851"/>
    <w:rsid w:val="00C41121"/>
    <w:rsid w:val="00C43E41"/>
    <w:rsid w:val="00C46A1D"/>
    <w:rsid w:val="00C51A77"/>
    <w:rsid w:val="00C544DB"/>
    <w:rsid w:val="00C54B10"/>
    <w:rsid w:val="00C55D52"/>
    <w:rsid w:val="00C56FF3"/>
    <w:rsid w:val="00C627E5"/>
    <w:rsid w:val="00C71637"/>
    <w:rsid w:val="00C73BDC"/>
    <w:rsid w:val="00C74EC9"/>
    <w:rsid w:val="00C74EEB"/>
    <w:rsid w:val="00C75089"/>
    <w:rsid w:val="00C81DE9"/>
    <w:rsid w:val="00C82AA4"/>
    <w:rsid w:val="00C82EA2"/>
    <w:rsid w:val="00C833CC"/>
    <w:rsid w:val="00C83C82"/>
    <w:rsid w:val="00C84058"/>
    <w:rsid w:val="00C86297"/>
    <w:rsid w:val="00C86FA2"/>
    <w:rsid w:val="00C9099F"/>
    <w:rsid w:val="00C9613F"/>
    <w:rsid w:val="00C97173"/>
    <w:rsid w:val="00CA0376"/>
    <w:rsid w:val="00CA520F"/>
    <w:rsid w:val="00CB1AAD"/>
    <w:rsid w:val="00CB2220"/>
    <w:rsid w:val="00CB32F8"/>
    <w:rsid w:val="00CB6921"/>
    <w:rsid w:val="00CB705A"/>
    <w:rsid w:val="00CB7F9E"/>
    <w:rsid w:val="00CD05A0"/>
    <w:rsid w:val="00CD0D80"/>
    <w:rsid w:val="00CD4B8D"/>
    <w:rsid w:val="00CD4DF4"/>
    <w:rsid w:val="00CD69BB"/>
    <w:rsid w:val="00CE6227"/>
    <w:rsid w:val="00CF0079"/>
    <w:rsid w:val="00CF074C"/>
    <w:rsid w:val="00CF2835"/>
    <w:rsid w:val="00CF78FD"/>
    <w:rsid w:val="00D017B2"/>
    <w:rsid w:val="00D03EB2"/>
    <w:rsid w:val="00D05233"/>
    <w:rsid w:val="00D07BA6"/>
    <w:rsid w:val="00D15198"/>
    <w:rsid w:val="00D22D59"/>
    <w:rsid w:val="00D23779"/>
    <w:rsid w:val="00D3154B"/>
    <w:rsid w:val="00D31DFF"/>
    <w:rsid w:val="00D35B79"/>
    <w:rsid w:val="00D3734D"/>
    <w:rsid w:val="00D37F55"/>
    <w:rsid w:val="00D42208"/>
    <w:rsid w:val="00D42D63"/>
    <w:rsid w:val="00D64454"/>
    <w:rsid w:val="00D64857"/>
    <w:rsid w:val="00D67569"/>
    <w:rsid w:val="00D6772A"/>
    <w:rsid w:val="00D72822"/>
    <w:rsid w:val="00D73B4E"/>
    <w:rsid w:val="00D83E56"/>
    <w:rsid w:val="00D8782E"/>
    <w:rsid w:val="00D946D1"/>
    <w:rsid w:val="00D9520D"/>
    <w:rsid w:val="00D9726C"/>
    <w:rsid w:val="00DA067D"/>
    <w:rsid w:val="00DA0A72"/>
    <w:rsid w:val="00DA0F94"/>
    <w:rsid w:val="00DA2F1E"/>
    <w:rsid w:val="00DA44B3"/>
    <w:rsid w:val="00DA486B"/>
    <w:rsid w:val="00DA58A1"/>
    <w:rsid w:val="00DA790D"/>
    <w:rsid w:val="00DA7A49"/>
    <w:rsid w:val="00DB3E99"/>
    <w:rsid w:val="00DB44FA"/>
    <w:rsid w:val="00DB59DB"/>
    <w:rsid w:val="00DB77D9"/>
    <w:rsid w:val="00DC1754"/>
    <w:rsid w:val="00DC41D6"/>
    <w:rsid w:val="00DC5B6C"/>
    <w:rsid w:val="00DC6FA1"/>
    <w:rsid w:val="00DC6FEF"/>
    <w:rsid w:val="00DD0E99"/>
    <w:rsid w:val="00DD225D"/>
    <w:rsid w:val="00DD298B"/>
    <w:rsid w:val="00DD4D88"/>
    <w:rsid w:val="00DD5950"/>
    <w:rsid w:val="00DE1CA8"/>
    <w:rsid w:val="00DE1F8F"/>
    <w:rsid w:val="00DE2473"/>
    <w:rsid w:val="00DE3529"/>
    <w:rsid w:val="00DE7125"/>
    <w:rsid w:val="00DF1D78"/>
    <w:rsid w:val="00DF22F8"/>
    <w:rsid w:val="00DF285F"/>
    <w:rsid w:val="00DF3683"/>
    <w:rsid w:val="00DF40D5"/>
    <w:rsid w:val="00DF67B2"/>
    <w:rsid w:val="00E0081E"/>
    <w:rsid w:val="00E01506"/>
    <w:rsid w:val="00E0170B"/>
    <w:rsid w:val="00E04B4B"/>
    <w:rsid w:val="00E04CF2"/>
    <w:rsid w:val="00E053C8"/>
    <w:rsid w:val="00E12915"/>
    <w:rsid w:val="00E14E23"/>
    <w:rsid w:val="00E15EA9"/>
    <w:rsid w:val="00E17A42"/>
    <w:rsid w:val="00E27A98"/>
    <w:rsid w:val="00E303D9"/>
    <w:rsid w:val="00E316D4"/>
    <w:rsid w:val="00E36E1D"/>
    <w:rsid w:val="00E3788C"/>
    <w:rsid w:val="00E37C03"/>
    <w:rsid w:val="00E4092A"/>
    <w:rsid w:val="00E50A08"/>
    <w:rsid w:val="00E53E27"/>
    <w:rsid w:val="00E55131"/>
    <w:rsid w:val="00E55C05"/>
    <w:rsid w:val="00E56F2A"/>
    <w:rsid w:val="00E65159"/>
    <w:rsid w:val="00E70232"/>
    <w:rsid w:val="00E736FA"/>
    <w:rsid w:val="00E747A8"/>
    <w:rsid w:val="00E74AAC"/>
    <w:rsid w:val="00E853B7"/>
    <w:rsid w:val="00E86234"/>
    <w:rsid w:val="00E9039C"/>
    <w:rsid w:val="00E909AA"/>
    <w:rsid w:val="00E9186E"/>
    <w:rsid w:val="00E91AF1"/>
    <w:rsid w:val="00E961CD"/>
    <w:rsid w:val="00E96E07"/>
    <w:rsid w:val="00EA04C1"/>
    <w:rsid w:val="00EA1E91"/>
    <w:rsid w:val="00EA574C"/>
    <w:rsid w:val="00EA7773"/>
    <w:rsid w:val="00EB6255"/>
    <w:rsid w:val="00EB6D04"/>
    <w:rsid w:val="00EB6F21"/>
    <w:rsid w:val="00EC21A8"/>
    <w:rsid w:val="00EC412F"/>
    <w:rsid w:val="00EC6967"/>
    <w:rsid w:val="00ED651B"/>
    <w:rsid w:val="00ED72D7"/>
    <w:rsid w:val="00EE15F7"/>
    <w:rsid w:val="00EE2C1B"/>
    <w:rsid w:val="00EE46E6"/>
    <w:rsid w:val="00EE52FB"/>
    <w:rsid w:val="00EE5EA1"/>
    <w:rsid w:val="00EE7AC8"/>
    <w:rsid w:val="00EF11B4"/>
    <w:rsid w:val="00EF30B7"/>
    <w:rsid w:val="00EF55D8"/>
    <w:rsid w:val="00EF7048"/>
    <w:rsid w:val="00F04A57"/>
    <w:rsid w:val="00F0520C"/>
    <w:rsid w:val="00F0557D"/>
    <w:rsid w:val="00F10837"/>
    <w:rsid w:val="00F11298"/>
    <w:rsid w:val="00F131A7"/>
    <w:rsid w:val="00F1403B"/>
    <w:rsid w:val="00F204B6"/>
    <w:rsid w:val="00F21DC7"/>
    <w:rsid w:val="00F2679B"/>
    <w:rsid w:val="00F30334"/>
    <w:rsid w:val="00F32C04"/>
    <w:rsid w:val="00F33781"/>
    <w:rsid w:val="00F33AFE"/>
    <w:rsid w:val="00F37EB4"/>
    <w:rsid w:val="00F42558"/>
    <w:rsid w:val="00F43FAE"/>
    <w:rsid w:val="00F44275"/>
    <w:rsid w:val="00F468A6"/>
    <w:rsid w:val="00F4698A"/>
    <w:rsid w:val="00F50E8A"/>
    <w:rsid w:val="00F563C8"/>
    <w:rsid w:val="00F56606"/>
    <w:rsid w:val="00F578A5"/>
    <w:rsid w:val="00F60E33"/>
    <w:rsid w:val="00F66A11"/>
    <w:rsid w:val="00F670DA"/>
    <w:rsid w:val="00F75E9A"/>
    <w:rsid w:val="00F76878"/>
    <w:rsid w:val="00F77265"/>
    <w:rsid w:val="00F822CA"/>
    <w:rsid w:val="00F83EB2"/>
    <w:rsid w:val="00F84574"/>
    <w:rsid w:val="00F85049"/>
    <w:rsid w:val="00F857DE"/>
    <w:rsid w:val="00F921FC"/>
    <w:rsid w:val="00F92354"/>
    <w:rsid w:val="00F93999"/>
    <w:rsid w:val="00FA3F19"/>
    <w:rsid w:val="00FA601C"/>
    <w:rsid w:val="00FB1F17"/>
    <w:rsid w:val="00FB47D5"/>
    <w:rsid w:val="00FC07E6"/>
    <w:rsid w:val="00FC0EF4"/>
    <w:rsid w:val="00FC2F30"/>
    <w:rsid w:val="00FC58A0"/>
    <w:rsid w:val="00FC7117"/>
    <w:rsid w:val="00FD2B60"/>
    <w:rsid w:val="00FD4199"/>
    <w:rsid w:val="00FD56F7"/>
    <w:rsid w:val="00FE0E98"/>
    <w:rsid w:val="00FE224D"/>
    <w:rsid w:val="00FE4840"/>
    <w:rsid w:val="00FE5191"/>
    <w:rsid w:val="00FE6698"/>
    <w:rsid w:val="00FF02E7"/>
    <w:rsid w:val="00FF0C4D"/>
    <w:rsid w:val="00FF3286"/>
    <w:rsid w:val="00FF552A"/>
    <w:rsid w:val="00FF5983"/>
    <w:rsid w:val="00FF79B1"/>
    <w:rsid w:val="02CE801D"/>
    <w:rsid w:val="0D3A59E2"/>
    <w:rsid w:val="0FB51233"/>
    <w:rsid w:val="1528ADCB"/>
    <w:rsid w:val="1FF47710"/>
    <w:rsid w:val="23C7ACB6"/>
    <w:rsid w:val="257F7198"/>
    <w:rsid w:val="2BCC01E5"/>
    <w:rsid w:val="2DEE5537"/>
    <w:rsid w:val="32D8D2B6"/>
    <w:rsid w:val="3354F387"/>
    <w:rsid w:val="349B05C6"/>
    <w:rsid w:val="421F35D8"/>
    <w:rsid w:val="429182E0"/>
    <w:rsid w:val="443B5A40"/>
    <w:rsid w:val="46D36A0D"/>
    <w:rsid w:val="46E0BF4D"/>
    <w:rsid w:val="4A38D29A"/>
    <w:rsid w:val="5097D566"/>
    <w:rsid w:val="55E4CA68"/>
    <w:rsid w:val="6D4C8501"/>
    <w:rsid w:val="773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5FA69"/>
  <w15:docId w15:val="{49F496F7-DD58-4777-857F-D6387DF8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3F"/>
    <w:pPr>
      <w:spacing w:before="120" w:after="120"/>
      <w:jc w:val="both"/>
    </w:pPr>
    <w:rPr>
      <w:rFonts w:ascii="Calibri" w:hAnsi="Calibri"/>
      <w:sz w:val="24"/>
      <w:szCs w:val="24"/>
      <w:lang w:val="fr-FR"/>
    </w:rPr>
  </w:style>
  <w:style w:type="paragraph" w:styleId="Titre1">
    <w:name w:val="heading 1"/>
    <w:basedOn w:val="Normal"/>
    <w:next w:val="Normal"/>
    <w:link w:val="Titre1Car"/>
    <w:autoRedefine/>
    <w:qFormat/>
    <w:rsid w:val="00C41121"/>
    <w:pPr>
      <w:keepNext/>
      <w:numPr>
        <w:numId w:val="2"/>
      </w:numPr>
      <w:spacing w:before="360" w:after="360"/>
      <w:jc w:val="left"/>
      <w:outlineLvl w:val="0"/>
    </w:pPr>
    <w:rPr>
      <w:rFonts w:cs="Arial"/>
      <w:b/>
      <w:bCs/>
      <w:color w:val="365F91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41121"/>
    <w:pPr>
      <w:keepNext/>
      <w:numPr>
        <w:ilvl w:val="1"/>
        <w:numId w:val="2"/>
      </w:numPr>
      <w:spacing w:before="240" w:after="240"/>
      <w:ind w:left="578" w:hanging="578"/>
      <w:outlineLvl w:val="1"/>
    </w:pPr>
    <w:rPr>
      <w:bCs/>
      <w:iCs/>
      <w:color w:val="365F91"/>
      <w:sz w:val="28"/>
      <w:szCs w:val="28"/>
      <w:lang w:eastAsia="zh-CN"/>
    </w:rPr>
  </w:style>
  <w:style w:type="paragraph" w:styleId="Titre3">
    <w:name w:val="heading 3"/>
    <w:basedOn w:val="Normal"/>
    <w:next w:val="Normal"/>
    <w:link w:val="Titre3Car"/>
    <w:unhideWhenUsed/>
    <w:qFormat/>
    <w:rsid w:val="00942573"/>
    <w:pPr>
      <w:keepNext/>
      <w:keepLines/>
      <w:numPr>
        <w:ilvl w:val="2"/>
        <w:numId w:val="2"/>
      </w:numPr>
      <w:spacing w:before="240" w:after="24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00FE5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FE5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FE5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FE5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FE5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FE5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1121"/>
    <w:rPr>
      <w:rFonts w:ascii="Calibri" w:hAnsi="Calibri" w:cs="Arial"/>
      <w:b/>
      <w:bCs/>
      <w:color w:val="365F91"/>
      <w:kern w:val="32"/>
      <w:sz w:val="36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C41121"/>
    <w:rPr>
      <w:rFonts w:ascii="Calibri" w:hAnsi="Calibri" w:cs="Times New Roman"/>
      <w:bCs/>
      <w:iCs/>
      <w:color w:val="365F91"/>
      <w:sz w:val="28"/>
      <w:szCs w:val="28"/>
      <w:lang w:val="fr-FR" w:eastAsia="zh-CN"/>
    </w:rPr>
  </w:style>
  <w:style w:type="character" w:customStyle="1" w:styleId="Titre3Car">
    <w:name w:val="Titre 3 Car"/>
    <w:basedOn w:val="Policepardfaut"/>
    <w:link w:val="Titre3"/>
    <w:rsid w:val="00942573"/>
    <w:rPr>
      <w:rFonts w:ascii="Calibri" w:eastAsia="Times New Roman" w:hAnsi="Calibri" w:cs="Times New Roman"/>
      <w:b/>
      <w:bCs/>
      <w:sz w:val="24"/>
      <w:szCs w:val="24"/>
      <w:lang w:val="fr-FR" w:eastAsia="fr-BE"/>
    </w:rPr>
  </w:style>
  <w:style w:type="character" w:customStyle="1" w:styleId="Titre4Car">
    <w:name w:val="Titre 4 Car"/>
    <w:basedOn w:val="Policepardfaut"/>
    <w:link w:val="Titre4"/>
    <w:uiPriority w:val="9"/>
    <w:rsid w:val="00C00FE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FR"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C00FE5"/>
    <w:rPr>
      <w:rFonts w:ascii="Cambria" w:eastAsia="Times New Roman" w:hAnsi="Cambria" w:cs="Times New Roman"/>
      <w:color w:val="243F60"/>
      <w:sz w:val="24"/>
      <w:szCs w:val="24"/>
      <w:lang w:val="fr-FR" w:eastAsia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C00FE5"/>
    <w:rPr>
      <w:rFonts w:ascii="Cambria" w:eastAsia="Times New Roman" w:hAnsi="Cambria" w:cs="Times New Roman"/>
      <w:i/>
      <w:iCs/>
      <w:color w:val="243F60"/>
      <w:sz w:val="24"/>
      <w:szCs w:val="24"/>
      <w:lang w:val="fr-FR" w:eastAsia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C00FE5"/>
    <w:rPr>
      <w:rFonts w:ascii="Cambria" w:eastAsia="Times New Roman" w:hAnsi="Cambria" w:cs="Times New Roman"/>
      <w:i/>
      <w:iCs/>
      <w:color w:val="404040"/>
      <w:sz w:val="24"/>
      <w:szCs w:val="24"/>
      <w:lang w:val="fr-FR" w:eastAsia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C00FE5"/>
    <w:rPr>
      <w:rFonts w:ascii="Cambria" w:eastAsia="Times New Roman" w:hAnsi="Cambria" w:cs="Times New Roman"/>
      <w:color w:val="404040"/>
      <w:lang w:val="fr-FR" w:eastAsia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C00FE5"/>
    <w:rPr>
      <w:rFonts w:ascii="Cambria" w:eastAsia="Times New Roman" w:hAnsi="Cambria" w:cs="Times New Roman"/>
      <w:i/>
      <w:iCs/>
      <w:color w:val="404040"/>
      <w:lang w:val="fr-FR" w:eastAsia="fr-BE"/>
    </w:rPr>
  </w:style>
  <w:style w:type="paragraph" w:customStyle="1" w:styleId="Titre6doc">
    <w:name w:val="Titre 6 doc"/>
    <w:basedOn w:val="Normal"/>
    <w:qFormat/>
    <w:rsid w:val="00C00FE5"/>
    <w:pPr>
      <w:keepNext/>
      <w:spacing w:after="60"/>
      <w:jc w:val="left"/>
      <w:outlineLvl w:val="3"/>
    </w:pPr>
    <w:rPr>
      <w:b/>
      <w:bCs/>
      <w:sz w:val="36"/>
      <w:szCs w:val="36"/>
      <w:lang w:eastAsia="zh-CN"/>
    </w:rPr>
  </w:style>
  <w:style w:type="paragraph" w:customStyle="1" w:styleId="normaltram">
    <w:name w:val="normal tramé"/>
    <w:basedOn w:val="Normal"/>
    <w:link w:val="normaltramCar"/>
    <w:qFormat/>
    <w:rsid w:val="001D5362"/>
    <w:pPr>
      <w:shd w:val="clear" w:color="auto" w:fill="00B6B5"/>
    </w:pPr>
  </w:style>
  <w:style w:type="character" w:customStyle="1" w:styleId="normaltramCar">
    <w:name w:val="normal tramé Car"/>
    <w:basedOn w:val="Policepardfaut"/>
    <w:link w:val="normaltram"/>
    <w:rsid w:val="001D5362"/>
    <w:rPr>
      <w:rFonts w:ascii="Calibri" w:hAnsi="Calibri"/>
      <w:sz w:val="24"/>
      <w:szCs w:val="24"/>
      <w:shd w:val="clear" w:color="auto" w:fill="00B6B5"/>
      <w:lang w:val="fr-FR"/>
    </w:rPr>
  </w:style>
  <w:style w:type="character" w:styleId="Lienhypertexte">
    <w:name w:val="Hyperlink"/>
    <w:basedOn w:val="Policepardfaut"/>
    <w:uiPriority w:val="99"/>
    <w:unhideWhenUsed/>
    <w:rsid w:val="00C00FE5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92452D"/>
    <w:pPr>
      <w:numPr>
        <w:numId w:val="4"/>
      </w:numPr>
      <w:contextualSpacing/>
    </w:pPr>
  </w:style>
  <w:style w:type="paragraph" w:customStyle="1" w:styleId="Bulletpointenumerationlongue">
    <w:name w:val="Bullet point enumeration longue"/>
    <w:basedOn w:val="Normal"/>
    <w:link w:val="BulletpointenumerationlongueCar"/>
    <w:autoRedefine/>
    <w:qFormat/>
    <w:rsid w:val="00F93999"/>
    <w:pPr>
      <w:numPr>
        <w:numId w:val="1"/>
      </w:numPr>
      <w:tabs>
        <w:tab w:val="clear" w:pos="720"/>
      </w:tabs>
      <w:ind w:left="426"/>
    </w:pPr>
    <w:rPr>
      <w:lang w:eastAsia="fr-FR"/>
    </w:rPr>
  </w:style>
  <w:style w:type="character" w:customStyle="1" w:styleId="BulletpointenumerationlongueCar">
    <w:name w:val="Bullet point enumeration longue Car"/>
    <w:basedOn w:val="Policepardfaut"/>
    <w:link w:val="Bulletpointenumerationlongue"/>
    <w:rsid w:val="00F93999"/>
    <w:rPr>
      <w:rFonts w:ascii="Calibri" w:hAnsi="Calibri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F93999"/>
    <w:pPr>
      <w:spacing w:before="0"/>
      <w:contextualSpacing/>
    </w:pPr>
    <w:rPr>
      <w:rFonts w:eastAsia="Calibr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3999"/>
    <w:rPr>
      <w:rFonts w:ascii="Calibri" w:eastAsia="Calibri" w:hAnsi="Calibri"/>
      <w:lang w:val="fr-FR"/>
    </w:rPr>
  </w:style>
  <w:style w:type="character" w:styleId="Appelnotedebasdep">
    <w:name w:val="footnote reference"/>
    <w:basedOn w:val="Policepardfaut"/>
    <w:uiPriority w:val="99"/>
    <w:unhideWhenUsed/>
    <w:rsid w:val="0092452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2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2E7"/>
    <w:rPr>
      <w:rFonts w:ascii="Tahoma" w:hAnsi="Tahoma" w:cs="Tahoma"/>
      <w:sz w:val="16"/>
      <w:szCs w:val="16"/>
      <w:lang w:val="fr-BE" w:eastAsia="fr-BE"/>
    </w:rPr>
  </w:style>
  <w:style w:type="paragraph" w:customStyle="1" w:styleId="Notedebasdepagedoc">
    <w:name w:val="Note de bas de page doc"/>
    <w:basedOn w:val="Notedebasdepage"/>
    <w:qFormat/>
    <w:rsid w:val="00112CD0"/>
    <w:pPr>
      <w:spacing w:line="276" w:lineRule="auto"/>
      <w:ind w:left="142" w:hanging="142"/>
    </w:pPr>
    <w:rPr>
      <w:rFonts w:eastAsia="Times"/>
      <w:i/>
      <w:sz w:val="22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12CD0"/>
    <w:rPr>
      <w:color w:val="800080"/>
      <w:u w:val="single"/>
    </w:rPr>
  </w:style>
  <w:style w:type="paragraph" w:customStyle="1" w:styleId="bulletpoint2">
    <w:name w:val="bullet point 2"/>
    <w:basedOn w:val="Bulletpointenumerationlongue"/>
    <w:link w:val="bulletpoint2Car"/>
    <w:autoRedefine/>
    <w:qFormat/>
    <w:rsid w:val="005821CE"/>
    <w:pPr>
      <w:numPr>
        <w:numId w:val="0"/>
      </w:numPr>
      <w:pBdr>
        <w:top w:val="single" w:sz="4" w:space="1" w:color="00B6B5"/>
        <w:bottom w:val="single" w:sz="4" w:space="1" w:color="00B6B5"/>
      </w:pBdr>
      <w:spacing w:before="240"/>
      <w:jc w:val="center"/>
    </w:pPr>
    <w:rPr>
      <w:b/>
      <w:color w:val="00B6B5"/>
    </w:rPr>
  </w:style>
  <w:style w:type="character" w:customStyle="1" w:styleId="bulletpoint2Car">
    <w:name w:val="bullet point 2 Car"/>
    <w:basedOn w:val="BulletpointenumerationlongueCar"/>
    <w:link w:val="bulletpoint2"/>
    <w:rsid w:val="005821CE"/>
    <w:rPr>
      <w:rFonts w:ascii="Calibri" w:hAnsi="Calibri"/>
      <w:b/>
      <w:color w:val="00B6B5"/>
      <w:sz w:val="24"/>
      <w:szCs w:val="24"/>
      <w:lang w:val="fr-FR" w:eastAsia="fr-FR"/>
    </w:rPr>
  </w:style>
  <w:style w:type="paragraph" w:styleId="Listenumros">
    <w:name w:val="List Number"/>
    <w:basedOn w:val="Normal"/>
    <w:uiPriority w:val="99"/>
    <w:unhideWhenUsed/>
    <w:rsid w:val="00C41121"/>
    <w:pPr>
      <w:numPr>
        <w:numId w:val="3"/>
      </w:numPr>
      <w:spacing w:before="240"/>
      <w:contextualSpacing/>
    </w:pPr>
    <w:rPr>
      <w:u w:val="single"/>
    </w:rPr>
  </w:style>
  <w:style w:type="paragraph" w:styleId="Listenumros2">
    <w:name w:val="List Number 2"/>
    <w:basedOn w:val="Listenumros"/>
    <w:uiPriority w:val="99"/>
    <w:unhideWhenUsed/>
    <w:rsid w:val="0062724F"/>
    <w:pPr>
      <w:numPr>
        <w:numId w:val="10"/>
      </w:numPr>
    </w:pPr>
  </w:style>
  <w:style w:type="paragraph" w:styleId="Liste2">
    <w:name w:val="List 2"/>
    <w:basedOn w:val="Normal"/>
    <w:autoRedefine/>
    <w:uiPriority w:val="99"/>
    <w:unhideWhenUsed/>
    <w:rsid w:val="005821CE"/>
    <w:pPr>
      <w:numPr>
        <w:ilvl w:val="1"/>
        <w:numId w:val="3"/>
      </w:numPr>
      <w:ind w:left="1418" w:hanging="775"/>
      <w:contextualSpacing/>
    </w:pPr>
    <w:rPr>
      <w:color w:val="00B6B5"/>
    </w:rPr>
  </w:style>
  <w:style w:type="paragraph" w:styleId="Listepuces2">
    <w:name w:val="List Bullet 2"/>
    <w:basedOn w:val="Normal"/>
    <w:uiPriority w:val="99"/>
    <w:unhideWhenUsed/>
    <w:rsid w:val="00942F2B"/>
    <w:pPr>
      <w:numPr>
        <w:numId w:val="6"/>
      </w:numPr>
      <w:contextualSpacing/>
    </w:pPr>
  </w:style>
  <w:style w:type="paragraph" w:customStyle="1" w:styleId="retraitlistepuces2">
    <w:name w:val="retrait liste à puces 2"/>
    <w:basedOn w:val="Normal"/>
    <w:link w:val="retraitlistepuces2Car"/>
    <w:autoRedefine/>
    <w:qFormat/>
    <w:rsid w:val="00942F2B"/>
    <w:pPr>
      <w:tabs>
        <w:tab w:val="left" w:pos="993"/>
      </w:tabs>
      <w:ind w:left="567"/>
    </w:pPr>
    <w:rPr>
      <w:rFonts w:eastAsia="Calibri"/>
      <w:szCs w:val="22"/>
      <w:lang w:eastAsia="en-US"/>
    </w:rPr>
  </w:style>
  <w:style w:type="character" w:customStyle="1" w:styleId="retraitlistepuces2Car">
    <w:name w:val="retrait liste à puces 2 Car"/>
    <w:basedOn w:val="Policepardfaut"/>
    <w:link w:val="retraitlistepuces2"/>
    <w:rsid w:val="00942F2B"/>
    <w:rPr>
      <w:rFonts w:ascii="Calibri" w:eastAsia="Calibri" w:hAnsi="Calibri" w:cs="Times New Roman"/>
      <w:sz w:val="24"/>
      <w:szCs w:val="22"/>
      <w:lang w:val="fr-BE"/>
    </w:rPr>
  </w:style>
  <w:style w:type="paragraph" w:styleId="Liste3">
    <w:name w:val="List 3"/>
    <w:basedOn w:val="Liste2"/>
    <w:uiPriority w:val="99"/>
    <w:unhideWhenUsed/>
    <w:rsid w:val="00A92018"/>
    <w:pPr>
      <w:numPr>
        <w:ilvl w:val="2"/>
      </w:numPr>
    </w:pPr>
    <w:rPr>
      <w:i/>
    </w:rPr>
  </w:style>
  <w:style w:type="character" w:styleId="Marquedecommentaire">
    <w:name w:val="annotation reference"/>
    <w:basedOn w:val="Policepardfaut"/>
    <w:uiPriority w:val="99"/>
    <w:semiHidden/>
    <w:unhideWhenUsed/>
    <w:rsid w:val="00A92018"/>
    <w:rPr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C41121"/>
    <w:pPr>
      <w:tabs>
        <w:tab w:val="left" w:pos="440"/>
        <w:tab w:val="right" w:leader="dot" w:pos="9062"/>
      </w:tabs>
      <w:spacing w:after="100"/>
    </w:pPr>
    <w:rPr>
      <w:rFonts w:eastAsia="Calibri"/>
      <w:b/>
      <w:noProof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6D7C9C"/>
    <w:pPr>
      <w:tabs>
        <w:tab w:val="left" w:pos="709"/>
        <w:tab w:val="right" w:leader="dot" w:pos="9062"/>
      </w:tabs>
      <w:ind w:left="709" w:hanging="709"/>
      <w:jc w:val="left"/>
    </w:pPr>
    <w:rPr>
      <w:b/>
      <w:noProof/>
      <w:color w:val="365F91"/>
      <w:sz w:val="22"/>
      <w:szCs w:val="22"/>
    </w:rPr>
  </w:style>
  <w:style w:type="paragraph" w:styleId="Listepuces3">
    <w:name w:val="List Bullet 3"/>
    <w:basedOn w:val="Normal"/>
    <w:uiPriority w:val="99"/>
    <w:semiHidden/>
    <w:unhideWhenUsed/>
    <w:rsid w:val="00195C32"/>
    <w:pPr>
      <w:numPr>
        <w:numId w:val="5"/>
      </w:numPr>
      <w:contextualSpacing/>
    </w:pPr>
  </w:style>
  <w:style w:type="table" w:styleId="Grilledutableau">
    <w:name w:val="Table Grid"/>
    <w:basedOn w:val="TableauNormal"/>
    <w:uiPriority w:val="59"/>
    <w:rsid w:val="00195C3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">
    <w:name w:val="Entête"/>
    <w:basedOn w:val="Normal"/>
    <w:link w:val="EntteCar"/>
    <w:qFormat/>
    <w:rsid w:val="00195C32"/>
    <w:pPr>
      <w:spacing w:line="276" w:lineRule="auto"/>
      <w:ind w:left="567" w:right="567"/>
      <w:jc w:val="center"/>
    </w:pPr>
    <w:rPr>
      <w:rFonts w:eastAsia="Calibri"/>
      <w:b/>
      <w:i/>
      <w:color w:val="76923C"/>
      <w:sz w:val="48"/>
      <w:szCs w:val="48"/>
      <w:u w:val="single"/>
      <w:lang w:eastAsia="en-US"/>
    </w:rPr>
  </w:style>
  <w:style w:type="character" w:customStyle="1" w:styleId="EntteCar">
    <w:name w:val="Entête Car"/>
    <w:basedOn w:val="Policepardfaut"/>
    <w:link w:val="Entte"/>
    <w:rsid w:val="00195C32"/>
    <w:rPr>
      <w:rFonts w:ascii="Calibri" w:eastAsia="Calibri" w:hAnsi="Calibri" w:cs="Times New Roman"/>
      <w:b/>
      <w:i/>
      <w:color w:val="76923C"/>
      <w:sz w:val="48"/>
      <w:szCs w:val="48"/>
      <w:u w:val="single"/>
      <w:lang w:val="fr-BE"/>
    </w:rPr>
  </w:style>
  <w:style w:type="table" w:styleId="Tramemoyenne1-Accent3">
    <w:name w:val="Medium Shading 1 Accent 3"/>
    <w:basedOn w:val="TableauNormal"/>
    <w:uiPriority w:val="63"/>
    <w:rsid w:val="00B07C0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B07C05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Paragraphedeliste">
    <w:name w:val="List Paragraph"/>
    <w:basedOn w:val="Normal"/>
    <w:uiPriority w:val="34"/>
    <w:qFormat/>
    <w:rsid w:val="007C6A7A"/>
    <w:pPr>
      <w:spacing w:before="0"/>
      <w:ind w:left="720"/>
      <w:jc w:val="left"/>
    </w:pPr>
    <w:rPr>
      <w:rFonts w:eastAsia="Calibri"/>
      <w:sz w:val="22"/>
      <w:szCs w:val="22"/>
      <w:lang w:val="de-DE" w:eastAsia="de-DE"/>
    </w:rPr>
  </w:style>
  <w:style w:type="paragraph" w:styleId="En-tte">
    <w:name w:val="header"/>
    <w:basedOn w:val="Normal"/>
    <w:link w:val="En-tteCar"/>
    <w:uiPriority w:val="99"/>
    <w:unhideWhenUsed/>
    <w:rsid w:val="00151C2E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151C2E"/>
    <w:rPr>
      <w:rFonts w:ascii="Calibri" w:hAnsi="Calibri"/>
      <w:sz w:val="24"/>
      <w:szCs w:val="24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151C2E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151C2E"/>
    <w:rPr>
      <w:rFonts w:ascii="Calibri" w:hAnsi="Calibri"/>
      <w:sz w:val="24"/>
      <w:szCs w:val="24"/>
      <w:lang w:val="fr-BE"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6D7C9C"/>
    <w:pPr>
      <w:tabs>
        <w:tab w:val="left" w:pos="709"/>
        <w:tab w:val="right" w:leader="dot" w:pos="9062"/>
      </w:tabs>
      <w:spacing w:before="0" w:line="276" w:lineRule="auto"/>
      <w:ind w:left="709" w:hanging="709"/>
    </w:pPr>
    <w:rPr>
      <w:noProof/>
      <w:sz w:val="22"/>
      <w:lang w:eastAsia="fr-FR"/>
    </w:rPr>
  </w:style>
  <w:style w:type="paragraph" w:customStyle="1" w:styleId="FICHE">
    <w:name w:val="FICHE"/>
    <w:basedOn w:val="Normal"/>
    <w:link w:val="FICHECar"/>
    <w:autoRedefine/>
    <w:qFormat/>
    <w:rsid w:val="00C56FF3"/>
    <w:pPr>
      <w:spacing w:before="0"/>
      <w:jc w:val="center"/>
    </w:pPr>
    <w:rPr>
      <w:b/>
      <w:smallCaps/>
      <w:color w:val="FFFFFF"/>
    </w:rPr>
  </w:style>
  <w:style w:type="character" w:customStyle="1" w:styleId="FICHECar">
    <w:name w:val="FICHE Car"/>
    <w:basedOn w:val="Policepardfaut"/>
    <w:link w:val="FICHE"/>
    <w:rsid w:val="00C56FF3"/>
    <w:rPr>
      <w:rFonts w:ascii="Calibri" w:hAnsi="Calibri"/>
      <w:b/>
      <w:smallCaps/>
      <w:color w:val="FFFFFF"/>
      <w:sz w:val="24"/>
      <w:szCs w:val="24"/>
      <w:lang w:val="fr-BE" w:eastAsia="fr-BE"/>
    </w:rPr>
  </w:style>
  <w:style w:type="paragraph" w:customStyle="1" w:styleId="ENTETE2">
    <w:name w:val="ENTETE 2"/>
    <w:basedOn w:val="Normal"/>
    <w:link w:val="ENTETE2Car"/>
    <w:autoRedefine/>
    <w:qFormat/>
    <w:rsid w:val="00CB1AAD"/>
    <w:pPr>
      <w:jc w:val="center"/>
    </w:pPr>
    <w:rPr>
      <w:b/>
      <w:smallCaps/>
      <w:color w:val="365F91"/>
      <w:sz w:val="48"/>
      <w:szCs w:val="48"/>
    </w:rPr>
  </w:style>
  <w:style w:type="character" w:customStyle="1" w:styleId="ENTETE2Car">
    <w:name w:val="ENTETE 2 Car"/>
    <w:basedOn w:val="Policepardfaut"/>
    <w:link w:val="ENTETE2"/>
    <w:rsid w:val="00CB1AAD"/>
    <w:rPr>
      <w:rFonts w:ascii="Calibri" w:hAnsi="Calibri"/>
      <w:b/>
      <w:smallCaps/>
      <w:color w:val="365F91"/>
      <w:sz w:val="48"/>
      <w:szCs w:val="48"/>
      <w:lang w:val="fr-BE" w:eastAsia="fr-BE"/>
    </w:rPr>
  </w:style>
  <w:style w:type="paragraph" w:customStyle="1" w:styleId="ENTETE1">
    <w:name w:val="ENTETE 1"/>
    <w:basedOn w:val="Normal"/>
    <w:link w:val="ENTETE1Car"/>
    <w:autoRedefine/>
    <w:qFormat/>
    <w:rsid w:val="00C41121"/>
    <w:pPr>
      <w:jc w:val="center"/>
    </w:pPr>
    <w:rPr>
      <w:b/>
      <w:caps/>
      <w:sz w:val="56"/>
      <w:szCs w:val="56"/>
    </w:rPr>
  </w:style>
  <w:style w:type="character" w:customStyle="1" w:styleId="ENTETE1Car">
    <w:name w:val="ENTETE 1 Car"/>
    <w:basedOn w:val="Policepardfaut"/>
    <w:link w:val="ENTETE1"/>
    <w:rsid w:val="00C41121"/>
    <w:rPr>
      <w:rFonts w:ascii="Calibri" w:hAnsi="Calibri"/>
      <w:b/>
      <w:caps/>
      <w:sz w:val="56"/>
      <w:szCs w:val="56"/>
      <w:lang w:val="fr-FR" w:eastAsia="fr-BE"/>
    </w:rPr>
  </w:style>
  <w:style w:type="table" w:styleId="Listecouleur-Accent4">
    <w:name w:val="Colorful List Accent 4"/>
    <w:basedOn w:val="TableauNormal"/>
    <w:uiPriority w:val="72"/>
    <w:rsid w:val="00942F2B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customStyle="1" w:styleId="miniespace">
    <w:name w:val="mini espace"/>
    <w:basedOn w:val="Normal"/>
    <w:link w:val="miniespaceCar"/>
    <w:autoRedefine/>
    <w:qFormat/>
    <w:rsid w:val="00942F2B"/>
    <w:pPr>
      <w:tabs>
        <w:tab w:val="left" w:pos="993"/>
      </w:tabs>
      <w:spacing w:before="0"/>
    </w:pPr>
    <w:rPr>
      <w:b/>
      <w:i/>
      <w:sz w:val="18"/>
      <w:szCs w:val="18"/>
    </w:rPr>
  </w:style>
  <w:style w:type="character" w:customStyle="1" w:styleId="miniespaceCar">
    <w:name w:val="mini espace Car"/>
    <w:basedOn w:val="Policepardfaut"/>
    <w:link w:val="miniespace"/>
    <w:rsid w:val="00942F2B"/>
    <w:rPr>
      <w:rFonts w:ascii="Calibri" w:eastAsia="Times New Roman" w:hAnsi="Calibri"/>
      <w:b/>
      <w:i/>
      <w:sz w:val="18"/>
      <w:szCs w:val="18"/>
      <w:lang w:val="fr-BE" w:eastAsia="fr-BE"/>
    </w:rPr>
  </w:style>
  <w:style w:type="paragraph" w:customStyle="1" w:styleId="ENTETE3">
    <w:name w:val="ENTETE 3"/>
    <w:basedOn w:val="ENTETE1"/>
    <w:link w:val="ENTETE3Car"/>
    <w:autoRedefine/>
    <w:qFormat/>
    <w:rsid w:val="00947819"/>
    <w:rPr>
      <w:color w:val="365F91"/>
      <w:sz w:val="36"/>
      <w:szCs w:val="36"/>
    </w:rPr>
  </w:style>
  <w:style w:type="character" w:customStyle="1" w:styleId="ENTETE3Car">
    <w:name w:val="ENTETE 3 Car"/>
    <w:basedOn w:val="ENTETE1Car"/>
    <w:link w:val="ENTETE3"/>
    <w:rsid w:val="00947819"/>
    <w:rPr>
      <w:rFonts w:ascii="Calibri" w:hAnsi="Calibri"/>
      <w:b/>
      <w:caps/>
      <w:color w:val="365F91"/>
      <w:sz w:val="36"/>
      <w:szCs w:val="36"/>
      <w:lang w:val="fr-FR" w:eastAsia="fr-BE"/>
    </w:rPr>
  </w:style>
  <w:style w:type="paragraph" w:styleId="Liste4">
    <w:name w:val="List 4"/>
    <w:basedOn w:val="Normal"/>
    <w:autoRedefine/>
    <w:uiPriority w:val="99"/>
    <w:unhideWhenUsed/>
    <w:rsid w:val="001B26E1"/>
    <w:pPr>
      <w:ind w:left="1418"/>
      <w:contextualSpacing/>
    </w:pPr>
    <w:rPr>
      <w:lang w:eastAsia="zh-CN"/>
    </w:rPr>
  </w:style>
  <w:style w:type="paragraph" w:styleId="Liste5">
    <w:name w:val="List 5"/>
    <w:basedOn w:val="Liste4"/>
    <w:uiPriority w:val="99"/>
    <w:unhideWhenUsed/>
    <w:rsid w:val="006F66CE"/>
    <w:pPr>
      <w:ind w:left="2834" w:firstLine="706"/>
    </w:pPr>
  </w:style>
  <w:style w:type="paragraph" w:customStyle="1" w:styleId="normalretraitsoulign">
    <w:name w:val="normal retrait souligné"/>
    <w:basedOn w:val="Normal"/>
    <w:link w:val="normalretraitsoulignCar"/>
    <w:autoRedefine/>
    <w:qFormat/>
    <w:rsid w:val="00CD05A0"/>
    <w:pPr>
      <w:ind w:left="709" w:hanging="1"/>
    </w:pPr>
    <w:rPr>
      <w:u w:val="single"/>
    </w:rPr>
  </w:style>
  <w:style w:type="character" w:customStyle="1" w:styleId="normalretraitsoulignCar">
    <w:name w:val="normal retrait souligné Car"/>
    <w:basedOn w:val="Policepardfaut"/>
    <w:link w:val="normalretraitsoulign"/>
    <w:rsid w:val="00CD05A0"/>
    <w:rPr>
      <w:rFonts w:ascii="Calibri" w:hAnsi="Calibri"/>
      <w:sz w:val="24"/>
      <w:szCs w:val="24"/>
      <w:u w:val="single"/>
      <w:lang w:val="fr-FR" w:eastAsia="fr-BE"/>
    </w:rPr>
  </w:style>
  <w:style w:type="character" w:styleId="lev">
    <w:name w:val="Strong"/>
    <w:basedOn w:val="Policepardfaut"/>
    <w:uiPriority w:val="22"/>
    <w:qFormat/>
    <w:rsid w:val="003D28C1"/>
    <w:rPr>
      <w:b/>
      <w:bCs/>
    </w:rPr>
  </w:style>
  <w:style w:type="character" w:styleId="Accentuation">
    <w:name w:val="Emphasis"/>
    <w:basedOn w:val="Policepardfaut"/>
    <w:uiPriority w:val="20"/>
    <w:qFormat/>
    <w:rsid w:val="003D28C1"/>
    <w:rPr>
      <w:i/>
      <w:iCs/>
    </w:rPr>
  </w:style>
  <w:style w:type="paragraph" w:styleId="Commentaire">
    <w:name w:val="annotation text"/>
    <w:basedOn w:val="Normal"/>
    <w:link w:val="CommentaireCar"/>
    <w:uiPriority w:val="99"/>
    <w:unhideWhenUsed/>
    <w:rsid w:val="00C82AA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2AA4"/>
    <w:rPr>
      <w:rFonts w:ascii="Calibri" w:hAnsi="Calibri"/>
      <w:lang w:val="fr-FR" w:eastAsia="fr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A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AA4"/>
    <w:rPr>
      <w:rFonts w:ascii="Calibri" w:hAnsi="Calibri"/>
      <w:b/>
      <w:bCs/>
      <w:lang w:val="fr-FR" w:eastAsia="fr-BE"/>
    </w:rPr>
  </w:style>
  <w:style w:type="paragraph" w:customStyle="1" w:styleId="noteschma">
    <w:name w:val="note schéma"/>
    <w:basedOn w:val="Normal"/>
    <w:link w:val="noteschmaCar"/>
    <w:autoRedefine/>
    <w:qFormat/>
    <w:rsid w:val="007F320B"/>
    <w:pPr>
      <w:spacing w:before="60" w:after="0"/>
    </w:pPr>
    <w:rPr>
      <w:sz w:val="18"/>
      <w:szCs w:val="20"/>
    </w:rPr>
  </w:style>
  <w:style w:type="character" w:customStyle="1" w:styleId="noteschmaCar">
    <w:name w:val="note schéma Car"/>
    <w:basedOn w:val="Policepardfaut"/>
    <w:link w:val="noteschma"/>
    <w:rsid w:val="007F320B"/>
    <w:rPr>
      <w:rFonts w:ascii="Calibri" w:hAnsi="Calibri"/>
      <w:sz w:val="18"/>
      <w:lang w:val="fr-FR" w:eastAsia="fr-BE"/>
    </w:rPr>
  </w:style>
  <w:style w:type="paragraph" w:customStyle="1" w:styleId="bulletpointgris">
    <w:name w:val="bullet point grisé"/>
    <w:basedOn w:val="Bulletpointenumerationlongue"/>
    <w:link w:val="bulletpointgrisCar"/>
    <w:qFormat/>
    <w:rsid w:val="00C86297"/>
    <w:pPr>
      <w:shd w:val="pct20" w:color="auto" w:fill="auto"/>
    </w:pPr>
  </w:style>
  <w:style w:type="character" w:customStyle="1" w:styleId="bulletpointgrisCar">
    <w:name w:val="bullet point grisé Car"/>
    <w:basedOn w:val="BulletpointenumerationlongueCar"/>
    <w:link w:val="bulletpointgris"/>
    <w:rsid w:val="00C86297"/>
    <w:rPr>
      <w:rFonts w:ascii="Calibri" w:hAnsi="Calibri"/>
      <w:sz w:val="24"/>
      <w:szCs w:val="24"/>
      <w:shd w:val="pct20" w:color="auto" w:fill="auto"/>
      <w:lang w:val="fr-FR" w:eastAsia="fr-FR"/>
    </w:rPr>
  </w:style>
  <w:style w:type="paragraph" w:customStyle="1" w:styleId="ENTETE4-date">
    <w:name w:val="ENTETE 4 - date"/>
    <w:basedOn w:val="Normal"/>
    <w:link w:val="ENTETE4-dateCar"/>
    <w:qFormat/>
    <w:rsid w:val="00BE0205"/>
  </w:style>
  <w:style w:type="character" w:customStyle="1" w:styleId="ENTETE4-dateCar">
    <w:name w:val="ENTETE 4 - date Car"/>
    <w:basedOn w:val="Policepardfaut"/>
    <w:link w:val="ENTETE4-date"/>
    <w:rsid w:val="00BE0205"/>
    <w:rPr>
      <w:rFonts w:ascii="Calibri" w:hAnsi="Calibri"/>
      <w:sz w:val="24"/>
      <w:szCs w:val="24"/>
      <w:lang w:val="fr-FR" w:eastAsia="fr-BE"/>
    </w:rPr>
  </w:style>
  <w:style w:type="paragraph" w:customStyle="1" w:styleId="retraitbulletpoint">
    <w:name w:val="retrait bullet point"/>
    <w:basedOn w:val="Bulletpointenumerationlongue"/>
    <w:link w:val="retraitbulletpointCar"/>
    <w:qFormat/>
    <w:rsid w:val="00DE7125"/>
    <w:pPr>
      <w:numPr>
        <w:numId w:val="0"/>
      </w:numPr>
      <w:ind w:left="360"/>
    </w:pPr>
    <w:rPr>
      <w:lang w:val="fr-BE"/>
    </w:rPr>
  </w:style>
  <w:style w:type="character" w:customStyle="1" w:styleId="retraitbulletpointCar">
    <w:name w:val="retrait bullet point Car"/>
    <w:basedOn w:val="BulletpointenumerationlongueCar"/>
    <w:link w:val="retraitbulletpoint"/>
    <w:rsid w:val="00DE7125"/>
    <w:rPr>
      <w:rFonts w:ascii="Calibri" w:hAnsi="Calibri"/>
      <w:sz w:val="24"/>
      <w:szCs w:val="24"/>
      <w:lang w:val="fr-FR" w:eastAsia="fr-FR"/>
    </w:rPr>
  </w:style>
  <w:style w:type="paragraph" w:styleId="Sansinterligne">
    <w:name w:val="No Spacing"/>
    <w:autoRedefine/>
    <w:uiPriority w:val="1"/>
    <w:qFormat/>
    <w:rsid w:val="00993471"/>
    <w:pPr>
      <w:jc w:val="center"/>
    </w:pPr>
    <w:rPr>
      <w:rFonts w:ascii="Calibri" w:hAnsi="Calibri"/>
      <w:b/>
      <w:sz w:val="24"/>
      <w:szCs w:val="24"/>
      <w:lang w:val="fr-FR"/>
    </w:rPr>
  </w:style>
  <w:style w:type="paragraph" w:customStyle="1" w:styleId="normalcentrencadr">
    <w:name w:val="normal centré encadré"/>
    <w:basedOn w:val="Normal"/>
    <w:link w:val="normalcentrencadrCar"/>
    <w:qFormat/>
    <w:rsid w:val="00753812"/>
    <w:pPr>
      <w:framePr w:wrap="around" w:vAnchor="text" w:hAnchor="text" w:y="1"/>
      <w:jc w:val="center"/>
    </w:pPr>
  </w:style>
  <w:style w:type="character" w:customStyle="1" w:styleId="normalcentrencadrCar">
    <w:name w:val="normal centré encadré Car"/>
    <w:basedOn w:val="normaltramCar"/>
    <w:link w:val="normalcentrencadr"/>
    <w:rsid w:val="00753812"/>
    <w:rPr>
      <w:rFonts w:ascii="Calibri" w:hAnsi="Calibri"/>
      <w:sz w:val="24"/>
      <w:szCs w:val="24"/>
      <w:shd w:val="clear" w:color="auto" w:fill="00B6B5"/>
      <w:lang w:val="fr-FR"/>
    </w:rPr>
  </w:style>
  <w:style w:type="paragraph" w:styleId="Rvision">
    <w:name w:val="Revision"/>
    <w:hidden/>
    <w:uiPriority w:val="99"/>
    <w:semiHidden/>
    <w:rsid w:val="00DD225D"/>
    <w:rPr>
      <w:rFonts w:ascii="Calibri" w:hAnsi="Calibri"/>
      <w:sz w:val="24"/>
      <w:szCs w:val="24"/>
      <w:lang w:val="fr-FR"/>
    </w:rPr>
  </w:style>
  <w:style w:type="paragraph" w:customStyle="1" w:styleId="bulletpoint3">
    <w:name w:val="bullet point 3"/>
    <w:basedOn w:val="Paragraphedeliste"/>
    <w:link w:val="bulletpoint3Car"/>
    <w:qFormat/>
    <w:rsid w:val="00D73B4E"/>
    <w:pPr>
      <w:numPr>
        <w:numId w:val="8"/>
      </w:numPr>
      <w:ind w:left="851" w:hanging="425"/>
      <w:contextualSpacing/>
      <w:jc w:val="both"/>
    </w:pPr>
    <w:rPr>
      <w:sz w:val="24"/>
      <w:szCs w:val="24"/>
      <w:lang w:val="fr-BE"/>
    </w:rPr>
  </w:style>
  <w:style w:type="character" w:customStyle="1" w:styleId="bulletpoint3Car">
    <w:name w:val="bullet point 3 Car"/>
    <w:basedOn w:val="Policepardfaut"/>
    <w:link w:val="bulletpoint3"/>
    <w:rsid w:val="00D73B4E"/>
    <w:rPr>
      <w:rFonts w:ascii="Calibri" w:eastAsia="Calibri" w:hAnsi="Calibri"/>
      <w:sz w:val="24"/>
      <w:szCs w:val="24"/>
      <w:lang w:val="fr-BE" w:eastAsia="de-DE"/>
    </w:rPr>
  </w:style>
  <w:style w:type="paragraph" w:styleId="Listenumros3">
    <w:name w:val="List Number 3"/>
    <w:basedOn w:val="Normal"/>
    <w:autoRedefine/>
    <w:uiPriority w:val="99"/>
    <w:unhideWhenUsed/>
    <w:rsid w:val="006E4E76"/>
    <w:pPr>
      <w:numPr>
        <w:numId w:val="7"/>
      </w:numPr>
      <w:ind w:left="924" w:hanging="357"/>
    </w:pPr>
  </w:style>
  <w:style w:type="paragraph" w:customStyle="1" w:styleId="normalsoulign">
    <w:name w:val="normal souligné"/>
    <w:basedOn w:val="Normal"/>
    <w:link w:val="normalsoulignCar"/>
    <w:autoRedefine/>
    <w:qFormat/>
    <w:rsid w:val="00FC2F30"/>
    <w:rPr>
      <w:i/>
      <w:u w:val="single"/>
      <w:lang w:val="fr-BE"/>
    </w:rPr>
  </w:style>
  <w:style w:type="paragraph" w:styleId="Retraitnormal">
    <w:name w:val="Normal Indent"/>
    <w:basedOn w:val="Normal"/>
    <w:uiPriority w:val="99"/>
    <w:unhideWhenUsed/>
    <w:rsid w:val="00F204B6"/>
    <w:pPr>
      <w:ind w:left="708"/>
    </w:pPr>
  </w:style>
  <w:style w:type="character" w:customStyle="1" w:styleId="normalsoulignCar">
    <w:name w:val="normal souligné Car"/>
    <w:basedOn w:val="Policepardfaut"/>
    <w:link w:val="normalsoulign"/>
    <w:rsid w:val="00FC2F30"/>
    <w:rPr>
      <w:rFonts w:ascii="Calibri" w:hAnsi="Calibri"/>
      <w:i/>
      <w:sz w:val="24"/>
      <w:szCs w:val="24"/>
      <w:u w:val="single"/>
      <w:lang w:val="fr-BE" w:eastAsia="fr-B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204B6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204B6"/>
    <w:rPr>
      <w:rFonts w:ascii="Calibri" w:hAnsi="Calibri"/>
      <w:sz w:val="24"/>
      <w:szCs w:val="24"/>
      <w:lang w:val="fr-FR" w:eastAsia="fr-BE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F204B6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204B6"/>
    <w:rPr>
      <w:rFonts w:ascii="Calibri" w:hAnsi="Calibri"/>
      <w:sz w:val="24"/>
      <w:szCs w:val="24"/>
      <w:lang w:val="fr-FR" w:eastAsia="fr-BE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F204B6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204B6"/>
    <w:rPr>
      <w:rFonts w:ascii="Calibri" w:hAnsi="Calibri"/>
      <w:sz w:val="16"/>
      <w:szCs w:val="16"/>
      <w:lang w:val="fr-FR" w:eastAsia="fr-BE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F204B6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204B6"/>
    <w:rPr>
      <w:rFonts w:ascii="Calibri" w:hAnsi="Calibri"/>
      <w:sz w:val="24"/>
      <w:szCs w:val="24"/>
      <w:lang w:val="fr-FR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660"/>
      <w:jc w:val="left"/>
    </w:pPr>
    <w:rPr>
      <w:sz w:val="22"/>
      <w:szCs w:val="22"/>
      <w:lang w:val="fr-BE"/>
    </w:rPr>
  </w:style>
  <w:style w:type="paragraph" w:styleId="TM5">
    <w:name w:val="toc 5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880"/>
      <w:jc w:val="left"/>
    </w:pPr>
    <w:rPr>
      <w:sz w:val="22"/>
      <w:szCs w:val="22"/>
      <w:lang w:val="fr-BE"/>
    </w:rPr>
  </w:style>
  <w:style w:type="paragraph" w:styleId="TM6">
    <w:name w:val="toc 6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100"/>
      <w:jc w:val="left"/>
    </w:pPr>
    <w:rPr>
      <w:sz w:val="22"/>
      <w:szCs w:val="22"/>
      <w:lang w:val="fr-BE"/>
    </w:rPr>
  </w:style>
  <w:style w:type="paragraph" w:styleId="TM7">
    <w:name w:val="toc 7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320"/>
      <w:jc w:val="left"/>
    </w:pPr>
    <w:rPr>
      <w:sz w:val="22"/>
      <w:szCs w:val="22"/>
      <w:lang w:val="fr-BE"/>
    </w:rPr>
  </w:style>
  <w:style w:type="paragraph" w:styleId="TM8">
    <w:name w:val="toc 8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540"/>
      <w:jc w:val="left"/>
    </w:pPr>
    <w:rPr>
      <w:sz w:val="22"/>
      <w:szCs w:val="22"/>
      <w:lang w:val="fr-BE"/>
    </w:rPr>
  </w:style>
  <w:style w:type="paragraph" w:styleId="TM9">
    <w:name w:val="toc 9"/>
    <w:basedOn w:val="Normal"/>
    <w:next w:val="Normal"/>
    <w:autoRedefine/>
    <w:uiPriority w:val="39"/>
    <w:unhideWhenUsed/>
    <w:rsid w:val="00665019"/>
    <w:pPr>
      <w:spacing w:before="0" w:after="100" w:line="276" w:lineRule="auto"/>
      <w:ind w:left="1760"/>
      <w:jc w:val="left"/>
    </w:pPr>
    <w:rPr>
      <w:sz w:val="22"/>
      <w:szCs w:val="22"/>
      <w:lang w:val="fr-BE"/>
    </w:rPr>
  </w:style>
  <w:style w:type="character" w:styleId="Textedelespacerserv">
    <w:name w:val="Placeholder Text"/>
    <w:basedOn w:val="Policepardfaut"/>
    <w:uiPriority w:val="99"/>
    <w:semiHidden/>
    <w:rsid w:val="003D3786"/>
    <w:rPr>
      <w:color w:val="808080"/>
    </w:rPr>
  </w:style>
  <w:style w:type="paragraph" w:customStyle="1" w:styleId="retraittiret">
    <w:name w:val="retrait tiret"/>
    <w:basedOn w:val="Normal"/>
    <w:link w:val="retraittiretCar"/>
    <w:qFormat/>
    <w:rsid w:val="005B4FE1"/>
    <w:pPr>
      <w:ind w:left="283"/>
    </w:pPr>
  </w:style>
  <w:style w:type="paragraph" w:customStyle="1" w:styleId="normalsoulignitalique">
    <w:name w:val="normal souligné italique"/>
    <w:basedOn w:val="normalsoulign"/>
    <w:link w:val="normalsoulignitaliqueCar"/>
    <w:qFormat/>
    <w:rsid w:val="00FC2F30"/>
  </w:style>
  <w:style w:type="character" w:customStyle="1" w:styleId="retraittiretCar">
    <w:name w:val="retrait tiret Car"/>
    <w:basedOn w:val="Policepardfaut"/>
    <w:link w:val="retraittiret"/>
    <w:rsid w:val="005B4FE1"/>
    <w:rPr>
      <w:rFonts w:ascii="Calibri" w:hAnsi="Calibri"/>
      <w:sz w:val="24"/>
      <w:szCs w:val="24"/>
      <w:lang w:val="fr-FR" w:eastAsia="fr-BE"/>
    </w:rPr>
  </w:style>
  <w:style w:type="character" w:customStyle="1" w:styleId="normalsoulignitaliqueCar">
    <w:name w:val="normal souligné italique Car"/>
    <w:basedOn w:val="normalsoulignCar"/>
    <w:link w:val="normalsoulignitalique"/>
    <w:rsid w:val="00FC2F30"/>
    <w:rPr>
      <w:rFonts w:ascii="Calibri" w:hAnsi="Calibri"/>
      <w:i/>
      <w:sz w:val="24"/>
      <w:szCs w:val="24"/>
      <w:u w:val="single"/>
      <w:lang w:val="fr-BE" w:eastAsia="fr-BE"/>
    </w:rPr>
  </w:style>
  <w:style w:type="paragraph" w:customStyle="1" w:styleId="spcial">
    <w:name w:val="spécial"/>
    <w:basedOn w:val="Bulletpointenumerationlongue"/>
    <w:link w:val="spcialCar"/>
    <w:qFormat/>
    <w:rsid w:val="00AD30F9"/>
    <w:pPr>
      <w:ind w:left="425" w:hanging="357"/>
      <w:contextualSpacing/>
    </w:pPr>
  </w:style>
  <w:style w:type="character" w:customStyle="1" w:styleId="spcialCar">
    <w:name w:val="spécial Car"/>
    <w:basedOn w:val="BulletpointenumerationlongueCar"/>
    <w:link w:val="spcial"/>
    <w:rsid w:val="00AD30F9"/>
    <w:rPr>
      <w:rFonts w:ascii="Calibri" w:hAnsi="Calibri"/>
      <w:sz w:val="24"/>
      <w:szCs w:val="24"/>
      <w:lang w:val="fr-FR" w:eastAsia="fr-FR"/>
    </w:rPr>
  </w:style>
  <w:style w:type="paragraph" w:customStyle="1" w:styleId="Pa61">
    <w:name w:val="Pa6+1"/>
    <w:basedOn w:val="Normal"/>
    <w:next w:val="Normal"/>
    <w:uiPriority w:val="99"/>
    <w:rsid w:val="00E14E23"/>
    <w:pPr>
      <w:autoSpaceDE w:val="0"/>
      <w:autoSpaceDN w:val="0"/>
      <w:adjustRightInd w:val="0"/>
      <w:spacing w:before="0" w:after="0" w:line="181" w:lineRule="atLeast"/>
      <w:jc w:val="left"/>
    </w:pPr>
    <w:rPr>
      <w:rFonts w:ascii="Myriad Pro Light" w:hAnsi="Myriad Pro Light"/>
      <w:lang w:val="fr-BE" w:eastAsia="en-US"/>
    </w:rPr>
  </w:style>
  <w:style w:type="paragraph" w:customStyle="1" w:styleId="retraitlistenumros3">
    <w:name w:val="retrait liste numéros 3"/>
    <w:basedOn w:val="Listenumros3"/>
    <w:link w:val="retraitlistenumros3Car"/>
    <w:autoRedefine/>
    <w:qFormat/>
    <w:rsid w:val="006E4E76"/>
    <w:pPr>
      <w:numPr>
        <w:numId w:val="0"/>
      </w:numPr>
      <w:ind w:left="926"/>
    </w:pPr>
    <w:rPr>
      <w:szCs w:val="20"/>
    </w:rPr>
  </w:style>
  <w:style w:type="character" w:customStyle="1" w:styleId="retraitlistenumros3Car">
    <w:name w:val="retrait liste numéros 3 Car"/>
    <w:basedOn w:val="Policepardfaut"/>
    <w:link w:val="retraitlistenumros3"/>
    <w:rsid w:val="006E4E76"/>
    <w:rPr>
      <w:rFonts w:ascii="Calibri" w:hAnsi="Calibri"/>
      <w:sz w:val="24"/>
      <w:lang w:val="fr-FR" w:eastAsia="fr-BE"/>
    </w:rPr>
  </w:style>
  <w:style w:type="character" w:customStyle="1" w:styleId="ptitle">
    <w:name w:val="p_title"/>
    <w:basedOn w:val="Policepardfaut"/>
    <w:rsid w:val="00712B1A"/>
  </w:style>
  <w:style w:type="character" w:styleId="Mentionnonrsolue">
    <w:name w:val="Unresolved Mention"/>
    <w:basedOn w:val="Policepardfaut"/>
    <w:uiPriority w:val="99"/>
    <w:semiHidden/>
    <w:unhideWhenUsed/>
    <w:rsid w:val="002C5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9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8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4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llonie.embuild.be/fr/services/clauses-social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usessociales@embuild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rchespublics.wallonie.be/home/outils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rchespublics.wallonie.be/home/outil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8FA6667BEE4409F0B480276429A7C" ma:contentTypeVersion="4" ma:contentTypeDescription="Crée un document." ma:contentTypeScope="" ma:versionID="424283c3ecee7b7734c39ecb04b6ea58">
  <xsd:schema xmlns:xsd="http://www.w3.org/2001/XMLSchema" xmlns:xs="http://www.w3.org/2001/XMLSchema" xmlns:p="http://schemas.microsoft.com/office/2006/metadata/properties" xmlns:ns2="ccdb75ce-c0b7-4ff5-9fa7-cc4f5a87d5d8" targetNamespace="http://schemas.microsoft.com/office/2006/metadata/properties" ma:root="true" ma:fieldsID="6563714364315fdb1ad1bae647f7f3a2" ns2:_="">
    <xsd:import namespace="ccdb75ce-c0b7-4ff5-9fa7-cc4f5a87d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75ce-c0b7-4ff5-9fa7-cc4f5a87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F88F3-11DA-4B22-95DE-1BFD02C8EE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91E6E5-2184-40FA-A926-A2A8C673D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D2036-1847-43C5-9D7E-B568D4F0C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b75ce-c0b7-4ff5-9fa7-cc4f5a87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FD1420-5B07-4CB0-93A0-496CF1BD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2037</Words>
  <Characters>11209</Characters>
  <Application>Microsoft Office Word</Application>
  <DocSecurity>0</DocSecurity>
  <Lines>93</Lines>
  <Paragraphs>26</Paragraphs>
  <ScaleCrop>false</ScaleCrop>
  <Company>Service Public de Wallonie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VINCKENBOSCH Natacha</dc:creator>
  <cp:keywords/>
  <cp:lastModifiedBy>BARBIER Alexandra</cp:lastModifiedBy>
  <cp:revision>18</cp:revision>
  <cp:lastPrinted>2020-02-06T21:01:00Z</cp:lastPrinted>
  <dcterms:created xsi:type="dcterms:W3CDTF">2020-09-16T20:03:00Z</dcterms:created>
  <dcterms:modified xsi:type="dcterms:W3CDTF">2024-01-22T12:55:00Z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pierre.goffart@spw.wallonie.be</vt:lpwstr>
  </property>
  <property fmtid="{D5CDD505-2E9C-101B-9397-08002B2CF9AE}" pid="5" name="MSIP_Label_e72a09c5-6e26-4737-a926-47ef1ab198ae_SetDate">
    <vt:lpwstr>2019-12-19T13:28:57.5181565Z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6f1b669d-4986-4a81-b11e-6a50783af103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  <property fmtid="{D5CDD505-2E9C-101B-9397-08002B2CF9AE}" pid="11" name="ContentTypeId">
    <vt:lpwstr>0x010100B128FA6667BEE4409F0B480276429A7C</vt:lpwstr>
  </property>
</Properties>
</file>